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0D6269" w:rsidP="00F41198">
      <w:pPr>
        <w:pStyle w:val="BodyTextIndent"/>
        <w:ind w:left="2007" w:hanging="9"/>
        <w:rPr>
          <w:rFonts w:ascii="Arial" w:hAnsi="Arial" w:cs="Arial"/>
          <w:color w:val="0000FF"/>
          <w:sz w:val="22"/>
          <w:szCs w:val="22"/>
        </w:rPr>
      </w:pPr>
      <w:r>
        <w:rPr>
          <w:color w:val="0000F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6.75pt;margin-top:18.7pt;width:97.5pt;height:60pt;z-index:3">
            <v:imagedata r:id="rId8" o:title=""/>
            <w10:wrap type="square"/>
          </v:shape>
        </w:pict>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lang w:eastAsia="en-GB"/>
              </w:rPr>
            </w:pPr>
            <w:r w:rsidRPr="006D1B4E">
              <w:rPr>
                <w:rFonts w:ascii="Times New Roman" w:hAnsi="Times New Roman"/>
                <w:b/>
                <w:szCs w:val="24"/>
                <w:lang w:eastAsia="en-GB"/>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5C592E" w:rsidP="005C592E">
            <w:pPr>
              <w:pStyle w:val="BodyTextIndent"/>
              <w:ind w:left="0" w:firstLine="0"/>
              <w:rPr>
                <w:rFonts w:ascii="Times New Roman" w:hAnsi="Times New Roman"/>
                <w:b/>
                <w:i/>
                <w:sz w:val="36"/>
                <w:szCs w:val="36"/>
                <w:lang w:eastAsia="en-GB"/>
              </w:rPr>
            </w:pPr>
            <w:r w:rsidRPr="005C592E">
              <w:rPr>
                <w:rFonts w:ascii="Times New Roman" w:hAnsi="Times New Roman"/>
                <w:b/>
                <w:i/>
                <w:sz w:val="36"/>
                <w:szCs w:val="36"/>
                <w:lang w:eastAsia="en-GB"/>
              </w:rPr>
              <w:t>2017.008D</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lang w:eastAsia="en-GB"/>
              </w:rPr>
            </w:pPr>
            <w:r w:rsidRPr="001E492D">
              <w:rPr>
                <w:rFonts w:ascii="Arial" w:hAnsi="Arial" w:cs="Arial"/>
                <w:color w:val="0000FF"/>
                <w:sz w:val="20"/>
                <w:lang w:eastAsia="en-GB"/>
              </w:rPr>
              <w:t>(</w:t>
            </w:r>
            <w:r>
              <w:rPr>
                <w:rFonts w:ascii="Arial" w:hAnsi="Arial" w:cs="Arial"/>
                <w:color w:val="0000FF"/>
                <w:sz w:val="20"/>
                <w:lang w:eastAsia="en-GB"/>
              </w:rPr>
              <w:t>to be completed</w:t>
            </w:r>
            <w:r w:rsidRPr="001E492D">
              <w:rPr>
                <w:rFonts w:ascii="Arial" w:hAnsi="Arial" w:cs="Arial"/>
                <w:color w:val="0000FF"/>
                <w:sz w:val="20"/>
                <w:lang w:eastAsia="en-GB"/>
              </w:rPr>
              <w:t xml:space="preserve"> by ICTV officers)</w:t>
            </w:r>
          </w:p>
        </w:tc>
      </w:tr>
      <w:tr w:rsidR="006D1B4E" w:rsidRPr="001E492D">
        <w:tc>
          <w:tcPr>
            <w:tcW w:w="9468" w:type="dxa"/>
            <w:gridSpan w:val="6"/>
            <w:tcBorders>
              <w:left w:val="double" w:sz="4" w:space="0" w:color="auto"/>
              <w:right w:val="double" w:sz="4" w:space="0" w:color="auto"/>
            </w:tcBorders>
          </w:tcPr>
          <w:p w:rsidR="00AA3952" w:rsidRPr="001E492D" w:rsidRDefault="006D1B4E" w:rsidP="00D366F3">
            <w:pPr>
              <w:spacing w:before="120"/>
              <w:rPr>
                <w:b/>
              </w:rPr>
            </w:pPr>
            <w:r>
              <w:rPr>
                <w:b/>
              </w:rPr>
              <w:t>Short title:</w:t>
            </w:r>
            <w:r w:rsidR="00AA3952">
              <w:rPr>
                <w:b/>
              </w:rPr>
              <w:t xml:space="preserve"> </w:t>
            </w:r>
            <w:r w:rsidR="00D366F3">
              <w:t xml:space="preserve">Two new species in genus </w:t>
            </w:r>
            <w:r w:rsidR="00D366F3">
              <w:rPr>
                <w:i/>
              </w:rPr>
              <w:t>Betabaculovirus</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F419F7" w:rsidRDefault="00F419F7" w:rsidP="00F419F7">
            <w:pPr>
              <w:rPr>
                <w:b/>
              </w:rPr>
            </w:pPr>
            <w:r>
              <w:rPr>
                <w:b/>
              </w:rPr>
              <w:t xml:space="preserve">          1 </w:t>
            </w:r>
            <w:bookmarkStart w:id="0" w:name="Check2"/>
            <w:r w:rsidR="006C0F1C">
              <w:rPr>
                <w:b/>
              </w:rPr>
              <w:fldChar w:fldCharType="begin">
                <w:ffData>
                  <w:name w:val=""/>
                  <w:enabled/>
                  <w:calcOnExit w:val="0"/>
                  <w:checkBox>
                    <w:sizeAuto/>
                    <w:default w:val="1"/>
                  </w:checkBox>
                </w:ffData>
              </w:fldChar>
            </w:r>
            <w:r>
              <w:rPr>
                <w:b/>
              </w:rPr>
              <w:instrText xml:space="preserve"> FORMCHECKBOX </w:instrText>
            </w:r>
            <w:r w:rsidR="000D6269">
              <w:rPr>
                <w:b/>
              </w:rPr>
            </w:r>
            <w:r w:rsidR="000D6269">
              <w:rPr>
                <w:b/>
              </w:rPr>
              <w:fldChar w:fldCharType="separate"/>
            </w:r>
            <w:r w:rsidR="006C0F1C">
              <w:rPr>
                <w:b/>
              </w:rPr>
              <w:fldChar w:fldCharType="end"/>
            </w:r>
            <w:r>
              <w:rPr>
                <w:b/>
              </w:rPr>
              <w:t xml:space="preserve">       </w:t>
            </w:r>
            <w:bookmarkEnd w:id="0"/>
            <w:r>
              <w:rPr>
                <w:b/>
              </w:rPr>
              <w:t xml:space="preserve"> 2 </w:t>
            </w:r>
            <w:r w:rsidR="006C0F1C">
              <w:rPr>
                <w:b/>
              </w:rPr>
              <w:fldChar w:fldCharType="begin">
                <w:ffData>
                  <w:name w:val=""/>
                  <w:enabled/>
                  <w:calcOnExit w:val="0"/>
                  <w:checkBox>
                    <w:sizeAuto/>
                    <w:default w:val="1"/>
                  </w:checkBox>
                </w:ffData>
              </w:fldChar>
            </w:r>
            <w:r>
              <w:rPr>
                <w:b/>
              </w:rPr>
              <w:instrText xml:space="preserve"> FORMCHECKBOX </w:instrText>
            </w:r>
            <w:r w:rsidR="000D6269">
              <w:rPr>
                <w:b/>
              </w:rPr>
            </w:r>
            <w:r w:rsidR="000D6269">
              <w:rPr>
                <w:b/>
              </w:rPr>
              <w:fldChar w:fldCharType="separate"/>
            </w:r>
            <w:r w:rsidR="006C0F1C">
              <w:rPr>
                <w:b/>
              </w:rPr>
              <w:fldChar w:fldCharType="end"/>
            </w:r>
            <w:r>
              <w:rPr>
                <w:b/>
              </w:rPr>
              <w:t xml:space="preserve">       3 </w:t>
            </w:r>
            <w:r w:rsidR="006C0F1C">
              <w:rPr>
                <w:b/>
              </w:rPr>
              <w:fldChar w:fldCharType="begin">
                <w:ffData>
                  <w:name w:val=""/>
                  <w:enabled/>
                  <w:calcOnExit w:val="0"/>
                  <w:checkBox>
                    <w:sizeAuto/>
                    <w:default w:val="0"/>
                  </w:checkBox>
                </w:ffData>
              </w:fldChar>
            </w:r>
            <w:r>
              <w:rPr>
                <w:b/>
              </w:rPr>
              <w:instrText xml:space="preserve"> FORMCHECKBOX </w:instrText>
            </w:r>
            <w:r w:rsidR="000D6269">
              <w:rPr>
                <w:b/>
              </w:rPr>
            </w:r>
            <w:r w:rsidR="000D6269">
              <w:rPr>
                <w:b/>
              </w:rPr>
              <w:fldChar w:fldCharType="separate"/>
            </w:r>
            <w:r w:rsidR="006C0F1C">
              <w:rPr>
                <w:b/>
              </w:rPr>
              <w:fldChar w:fldCharType="end"/>
            </w:r>
            <w:r>
              <w:rPr>
                <w:b/>
              </w:rPr>
              <w:t xml:space="preserve">          4 </w:t>
            </w:r>
            <w:r w:rsidR="006C0F1C">
              <w:rPr>
                <w:b/>
              </w:rPr>
              <w:fldChar w:fldCharType="begin">
                <w:ffData>
                  <w:name w:val=""/>
                  <w:enabled/>
                  <w:calcOnExit w:val="0"/>
                  <w:checkBox>
                    <w:sizeAuto/>
                    <w:default w:val="1"/>
                  </w:checkBox>
                </w:ffData>
              </w:fldChar>
            </w:r>
            <w:r>
              <w:rPr>
                <w:b/>
              </w:rPr>
              <w:instrText xml:space="preserve"> FORMCHECKBOX </w:instrText>
            </w:r>
            <w:r w:rsidR="000D6269">
              <w:rPr>
                <w:b/>
              </w:rPr>
            </w:r>
            <w:r w:rsidR="000D6269">
              <w:rPr>
                <w:b/>
              </w:rPr>
              <w:fldChar w:fldCharType="separate"/>
            </w:r>
            <w:r w:rsidR="006C0F1C">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D366F3" w:rsidRDefault="00D366F3" w:rsidP="00D366F3">
            <w:pPr>
              <w:autoSpaceDE w:val="0"/>
              <w:autoSpaceDN w:val="0"/>
              <w:adjustRightInd w:val="0"/>
              <w:rPr>
                <w:rFonts w:ascii="Times" w:hAnsi="Times" w:cs="Times"/>
                <w:color w:val="000000"/>
              </w:rPr>
            </w:pPr>
            <w:r>
              <w:rPr>
                <w:rFonts w:ascii="Times" w:hAnsi="Times" w:cs="Times"/>
                <w:color w:val="000000"/>
              </w:rPr>
              <w:t xml:space="preserve">Robert L. Harrison </w:t>
            </w:r>
          </w:p>
          <w:p w:rsidR="00D366F3" w:rsidRDefault="00D366F3" w:rsidP="00D366F3">
            <w:pPr>
              <w:autoSpaceDE w:val="0"/>
              <w:autoSpaceDN w:val="0"/>
              <w:adjustRightInd w:val="0"/>
              <w:rPr>
                <w:color w:val="000000"/>
              </w:rPr>
            </w:pPr>
            <w:r>
              <w:rPr>
                <w:color w:val="000000"/>
              </w:rPr>
              <w:t xml:space="preserve">Elisabeth A. Herniou </w:t>
            </w:r>
          </w:p>
          <w:p w:rsidR="00D366F3" w:rsidRPr="00A32478" w:rsidRDefault="00D366F3" w:rsidP="00D366F3">
            <w:pPr>
              <w:autoSpaceDE w:val="0"/>
              <w:autoSpaceDN w:val="0"/>
              <w:adjustRightInd w:val="0"/>
              <w:rPr>
                <w:color w:val="000000"/>
                <w:lang w:val="de-DE"/>
              </w:rPr>
            </w:pPr>
            <w:r w:rsidRPr="00A32478">
              <w:rPr>
                <w:color w:val="000000"/>
                <w:lang w:val="de-DE"/>
              </w:rPr>
              <w:t>Peter J. Krell</w:t>
            </w:r>
          </w:p>
          <w:p w:rsidR="00D366F3" w:rsidRPr="00A32478" w:rsidRDefault="00D366F3" w:rsidP="00D366F3">
            <w:pPr>
              <w:autoSpaceDE w:val="0"/>
              <w:autoSpaceDN w:val="0"/>
              <w:adjustRightInd w:val="0"/>
              <w:rPr>
                <w:color w:val="000000"/>
                <w:lang w:val="de-DE"/>
              </w:rPr>
            </w:pPr>
            <w:r w:rsidRPr="00A32478">
              <w:rPr>
                <w:color w:val="000000"/>
                <w:lang w:val="de-DE"/>
              </w:rPr>
              <w:t xml:space="preserve">David A. Theilmann </w:t>
            </w:r>
          </w:p>
          <w:p w:rsidR="00D366F3" w:rsidRDefault="00D366F3" w:rsidP="00D366F3">
            <w:pPr>
              <w:autoSpaceDE w:val="0"/>
              <w:autoSpaceDN w:val="0"/>
              <w:adjustRightInd w:val="0"/>
              <w:rPr>
                <w:color w:val="000000"/>
              </w:rPr>
            </w:pPr>
            <w:r>
              <w:rPr>
                <w:color w:val="000000"/>
              </w:rPr>
              <w:t xml:space="preserve">James J. Becnel </w:t>
            </w:r>
          </w:p>
          <w:p w:rsidR="00D366F3" w:rsidRDefault="00D366F3" w:rsidP="00D366F3">
            <w:pPr>
              <w:autoSpaceDE w:val="0"/>
              <w:autoSpaceDN w:val="0"/>
              <w:adjustRightInd w:val="0"/>
              <w:rPr>
                <w:color w:val="000000"/>
              </w:rPr>
            </w:pPr>
            <w:r>
              <w:rPr>
                <w:color w:val="000000"/>
              </w:rPr>
              <w:t xml:space="preserve">Johannes A. Jehle </w:t>
            </w:r>
          </w:p>
          <w:p w:rsidR="00636B14" w:rsidRPr="00C61931" w:rsidRDefault="00D366F3" w:rsidP="00D366F3">
            <w:pPr>
              <w:pStyle w:val="BodyTextIndent"/>
              <w:ind w:left="0" w:firstLine="0"/>
              <w:rPr>
                <w:rFonts w:ascii="Times New Roman" w:hAnsi="Times New Roman"/>
                <w:color w:val="000000"/>
                <w:lang w:eastAsia="en-GB"/>
              </w:rPr>
            </w:pPr>
            <w:r>
              <w:rPr>
                <w:color w:val="000000"/>
                <w:lang w:eastAsia="en-GB"/>
              </w:rPr>
              <w:t>John P. Burand</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D5115D" w:rsidP="003B1954">
            <w:pPr>
              <w:pStyle w:val="BodyTextIndent"/>
              <w:ind w:left="0" w:firstLine="0"/>
              <w:rPr>
                <w:rFonts w:ascii="Times New Roman" w:hAnsi="Times New Roman"/>
                <w:color w:val="000000"/>
                <w:lang w:eastAsia="en-GB"/>
              </w:rPr>
            </w:pPr>
            <w:r>
              <w:rPr>
                <w:rFonts w:ascii="Times New Roman" w:hAnsi="Times New Roman"/>
                <w:color w:val="000000"/>
                <w:lang w:eastAsia="en-GB"/>
              </w:rPr>
              <w:t>Robert L. Harrison (Robert.L.Harrison@ars.usda.gov)</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lang w:eastAsia="en-GB"/>
              </w:rPr>
            </w:pPr>
            <w:r>
              <w:rPr>
                <w:rFonts w:ascii="Arial" w:hAnsi="Arial" w:cs="Arial"/>
                <w:color w:val="0000FF"/>
                <w:sz w:val="20"/>
                <w:lang w:eastAsia="en-GB"/>
              </w:rPr>
              <w:t xml:space="preserve">A list of study groups and contacts is provided at </w:t>
            </w:r>
            <w:hyperlink r:id="rId9" w:history="1">
              <w:r w:rsidRPr="00AC185D">
                <w:rPr>
                  <w:rStyle w:val="Hyperlink"/>
                  <w:rFonts w:ascii="Arial" w:hAnsi="Arial" w:cs="Arial"/>
                  <w:sz w:val="20"/>
                  <w:lang w:eastAsia="en-GB"/>
                </w:rPr>
                <w:t>http://www.ictvonline.org/subcommittees.asp</w:t>
              </w:r>
            </w:hyperlink>
            <w:r>
              <w:rPr>
                <w:rFonts w:ascii="Arial" w:hAnsi="Arial" w:cs="Arial"/>
                <w:color w:val="0000FF"/>
                <w:sz w:val="20"/>
                <w:lang w:eastAsia="en-GB"/>
              </w:rPr>
              <w:t xml:space="preserve"> . If in doubt, contact the </w:t>
            </w:r>
            <w:r w:rsidR="00295698">
              <w:rPr>
                <w:rFonts w:ascii="Arial" w:hAnsi="Arial" w:cs="Arial"/>
                <w:color w:val="0000FF"/>
                <w:sz w:val="20"/>
                <w:lang w:eastAsia="en-GB"/>
              </w:rPr>
              <w:t>appropriate subcommittee chair (</w:t>
            </w:r>
            <w:r w:rsidR="001578A6">
              <w:rPr>
                <w:rFonts w:ascii="Arial" w:hAnsi="Arial" w:cs="Arial"/>
                <w:color w:val="0000FF"/>
                <w:sz w:val="20"/>
                <w:lang w:eastAsia="en-GB"/>
              </w:rPr>
              <w:t xml:space="preserve">there are six virus subcommittees: </w:t>
            </w:r>
            <w:r w:rsidR="00295698">
              <w:rPr>
                <w:rFonts w:ascii="Arial" w:hAnsi="Arial" w:cs="Arial"/>
                <w:color w:val="0000FF"/>
                <w:sz w:val="20"/>
                <w:lang w:eastAsia="en-GB"/>
              </w:rPr>
              <w:t>animal DNA and retroviruses</w:t>
            </w:r>
            <w:r w:rsidR="00F95CC4">
              <w:rPr>
                <w:rFonts w:ascii="Arial" w:hAnsi="Arial" w:cs="Arial"/>
                <w:color w:val="0000FF"/>
                <w:sz w:val="20"/>
                <w:lang w:eastAsia="en-GB"/>
              </w:rPr>
              <w:t xml:space="preserve">, animal ssRNA-, </w:t>
            </w:r>
            <w:r w:rsidR="00295698">
              <w:rPr>
                <w:rFonts w:ascii="Arial" w:hAnsi="Arial" w:cs="Arial"/>
                <w:color w:val="0000FF"/>
                <w:sz w:val="20"/>
                <w:lang w:eastAsia="en-GB"/>
              </w:rPr>
              <w:t xml:space="preserve">animal ssRNA+, </w:t>
            </w:r>
            <w:r>
              <w:rPr>
                <w:rFonts w:ascii="Arial" w:hAnsi="Arial" w:cs="Arial"/>
                <w:color w:val="0000FF"/>
                <w:sz w:val="20"/>
                <w:lang w:eastAsia="en-GB"/>
              </w:rPr>
              <w:t>fungal</w:t>
            </w:r>
            <w:r w:rsidR="00295698">
              <w:rPr>
                <w:rFonts w:ascii="Arial" w:hAnsi="Arial" w:cs="Arial"/>
                <w:color w:val="0000FF"/>
                <w:sz w:val="20"/>
                <w:lang w:eastAsia="en-GB"/>
              </w:rPr>
              <w:t xml:space="preserve"> and protist,</w:t>
            </w:r>
            <w:r>
              <w:rPr>
                <w:rFonts w:ascii="Arial" w:hAnsi="Arial" w:cs="Arial"/>
                <w:color w:val="0000FF"/>
                <w:sz w:val="20"/>
                <w:lang w:eastAsia="en-GB"/>
              </w:rPr>
              <w:t xml:space="preserve"> plant, </w:t>
            </w:r>
            <w:r w:rsidR="00295698">
              <w:rPr>
                <w:rFonts w:ascii="Arial" w:hAnsi="Arial" w:cs="Arial"/>
                <w:color w:val="0000FF"/>
                <w:sz w:val="20"/>
                <w:lang w:eastAsia="en-GB"/>
              </w:rPr>
              <w:t>bacterial and archaeal</w:t>
            </w:r>
            <w:r>
              <w:rPr>
                <w:rFonts w:ascii="Arial" w:hAnsi="Arial" w:cs="Arial"/>
                <w:color w:val="0000FF"/>
                <w:sz w:val="20"/>
                <w:lang w:eastAsia="en-GB"/>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986F6A" w:rsidRDefault="001A62DA" w:rsidP="006E3904">
            <w:pPr>
              <w:rPr>
                <w:b/>
              </w:rPr>
            </w:pPr>
            <w:r w:rsidRPr="006E3904">
              <w:rPr>
                <w:b/>
              </w:rPr>
              <w:t>Baculoviridae/Nudiviridae</w:t>
            </w:r>
            <w:r w:rsidR="006E3904">
              <w:rPr>
                <w:b/>
              </w:rPr>
              <w:t xml:space="preserve"> </w:t>
            </w:r>
            <w:r>
              <w:rPr>
                <w:b/>
              </w:rPr>
              <w:t>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6C0F1C" w:rsidP="00291213">
            <w:pPr>
              <w:pStyle w:val="BodyTextIndent"/>
              <w:ind w:left="0" w:firstLine="0"/>
              <w:rPr>
                <w:rFonts w:ascii="Times New Roman" w:hAnsi="Times New Roman"/>
                <w:color w:val="000000"/>
                <w:lang w:eastAsia="en-GB"/>
              </w:rPr>
            </w:pPr>
            <w:r>
              <w:rPr>
                <w:rFonts w:ascii="Times New Roman" w:hAnsi="Times New Roman"/>
                <w:color w:val="000000"/>
                <w:lang w:eastAsia="en-GB"/>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lang w:eastAsia="en-GB"/>
              </w:rPr>
              <w:instrText xml:space="preserve"> FORMTEXT </w:instrText>
            </w:r>
            <w:r>
              <w:rPr>
                <w:rFonts w:ascii="Times New Roman" w:hAnsi="Times New Roman"/>
                <w:color w:val="000000"/>
                <w:lang w:eastAsia="en-GB"/>
              </w:rPr>
            </w:r>
            <w:r>
              <w:rPr>
                <w:rFonts w:ascii="Times New Roman" w:hAnsi="Times New Roman"/>
                <w:color w:val="000000"/>
                <w:lang w:eastAsia="en-GB"/>
              </w:rPr>
              <w:fldChar w:fldCharType="separate"/>
            </w:r>
            <w:r w:rsidR="00D1634C">
              <w:rPr>
                <w:rFonts w:ascii="Times New Roman" w:hAnsi="Times New Roman"/>
                <w:noProof/>
                <w:color w:val="000000"/>
                <w:lang w:eastAsia="en-GB"/>
              </w:rPr>
              <w:t> </w:t>
            </w:r>
            <w:r w:rsidR="00D1634C">
              <w:rPr>
                <w:rFonts w:ascii="Times New Roman" w:hAnsi="Times New Roman"/>
                <w:noProof/>
                <w:color w:val="000000"/>
                <w:lang w:eastAsia="en-GB"/>
              </w:rPr>
              <w:t> </w:t>
            </w:r>
            <w:r w:rsidR="00D1634C">
              <w:rPr>
                <w:rFonts w:ascii="Times New Roman" w:hAnsi="Times New Roman"/>
                <w:noProof/>
                <w:color w:val="000000"/>
                <w:lang w:eastAsia="en-GB"/>
              </w:rPr>
              <w:t> </w:t>
            </w:r>
            <w:r w:rsidR="00D1634C">
              <w:rPr>
                <w:rFonts w:ascii="Times New Roman" w:hAnsi="Times New Roman"/>
                <w:noProof/>
                <w:color w:val="000000"/>
                <w:lang w:eastAsia="en-GB"/>
              </w:rPr>
              <w:t> </w:t>
            </w:r>
            <w:r w:rsidR="00D1634C">
              <w:rPr>
                <w:rFonts w:ascii="Times New Roman" w:hAnsi="Times New Roman"/>
                <w:noProof/>
                <w:color w:val="000000"/>
                <w:lang w:eastAsia="en-GB"/>
              </w:rPr>
              <w:t> </w:t>
            </w:r>
            <w:r>
              <w:rPr>
                <w:rFonts w:ascii="Times New Roman" w:hAnsi="Times New Roman"/>
                <w:color w:val="000000"/>
                <w:lang w:eastAsia="en-GB"/>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lang w:eastAsia="en-GB"/>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lang w:eastAsia="en-GB"/>
              </w:rPr>
            </w:pPr>
            <w:r w:rsidRPr="00377A06">
              <w:rPr>
                <w:rFonts w:ascii="Times New Roman" w:hAnsi="Times New Roman"/>
                <w:lang w:eastAsia="en-GB"/>
              </w:rPr>
              <w:t>Date first submitted to ICTV:</w:t>
            </w:r>
          </w:p>
        </w:tc>
        <w:tc>
          <w:tcPr>
            <w:tcW w:w="3682" w:type="dxa"/>
            <w:gridSpan w:val="2"/>
          </w:tcPr>
          <w:p w:rsidR="00422FF0" w:rsidRDefault="001A62DA" w:rsidP="006F44A4">
            <w:pPr>
              <w:pStyle w:val="BodyTextIndent"/>
              <w:ind w:left="0" w:firstLine="0"/>
              <w:rPr>
                <w:rFonts w:ascii="Times New Roman" w:hAnsi="Times New Roman"/>
                <w:color w:val="000000"/>
                <w:lang w:eastAsia="en-GB"/>
              </w:rPr>
            </w:pPr>
            <w:r>
              <w:rPr>
                <w:rFonts w:ascii="Times New Roman" w:hAnsi="Times New Roman"/>
                <w:color w:val="000000"/>
                <w:lang w:eastAsia="en-GB"/>
              </w:rPr>
              <w:t>5/27/2017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lang w:eastAsia="en-GB"/>
              </w:rPr>
            </w:pPr>
            <w:r w:rsidRPr="00377A06">
              <w:rPr>
                <w:rFonts w:ascii="Times New Roman" w:hAnsi="Times New Roman"/>
                <w:lang w:eastAsia="en-GB"/>
              </w:rPr>
              <w:t>Date of this revision (if different to above):</w:t>
            </w:r>
          </w:p>
        </w:tc>
        <w:tc>
          <w:tcPr>
            <w:tcW w:w="3682" w:type="dxa"/>
            <w:gridSpan w:val="2"/>
            <w:tcBorders>
              <w:bottom w:val="single" w:sz="4" w:space="0" w:color="auto"/>
            </w:tcBorders>
          </w:tcPr>
          <w:p w:rsidR="00422FF0" w:rsidRDefault="00F419F7" w:rsidP="00291213">
            <w:pPr>
              <w:pStyle w:val="BodyTextIndent"/>
              <w:ind w:left="0" w:firstLine="0"/>
              <w:rPr>
                <w:rFonts w:ascii="Times New Roman" w:hAnsi="Times New Roman"/>
                <w:color w:val="000000"/>
                <w:lang w:eastAsia="en-GB"/>
              </w:rPr>
            </w:pPr>
            <w:r>
              <w:rPr>
                <w:rFonts w:ascii="Times New Roman" w:hAnsi="Times New Roman"/>
                <w:color w:val="000000"/>
                <w:lang w:eastAsia="en-GB"/>
              </w:rPr>
              <w:t>14/06/2017</w:t>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6C0F1C" w:rsidP="003B1954">
            <w:pPr>
              <w:pStyle w:val="BodyTextIndent"/>
              <w:ind w:left="0" w:firstLine="0"/>
              <w:rPr>
                <w:rFonts w:ascii="Times New Roman" w:hAnsi="Times New Roman"/>
                <w:color w:val="000000"/>
                <w:lang w:eastAsia="en-GB"/>
              </w:rPr>
            </w:pPr>
            <w:r w:rsidRPr="00AA3952">
              <w:rPr>
                <w:lang w:eastAsia="en-GB"/>
              </w:rPr>
              <w:fldChar w:fldCharType="begin">
                <w:ffData>
                  <w:name w:val=""/>
                  <w:enabled/>
                  <w:calcOnExit w:val="0"/>
                  <w:textInput/>
                </w:ffData>
              </w:fldChar>
            </w:r>
            <w:r w:rsidR="00CE5ECF" w:rsidRPr="00AA3952">
              <w:rPr>
                <w:lang w:eastAsia="en-GB"/>
              </w:rPr>
              <w:instrText xml:space="preserve"> FORMTEXT </w:instrText>
            </w:r>
            <w:r w:rsidRPr="00AA3952">
              <w:rPr>
                <w:lang w:eastAsia="en-GB"/>
              </w:rPr>
            </w:r>
            <w:r w:rsidRPr="00AA3952">
              <w:rPr>
                <w:lang w:eastAsia="en-GB"/>
              </w:rPr>
              <w:fldChar w:fldCharType="separate"/>
            </w:r>
            <w:r w:rsidR="00CE5ECF">
              <w:rPr>
                <w:noProof/>
                <w:lang w:eastAsia="en-GB"/>
              </w:rPr>
              <w:t> </w:t>
            </w:r>
            <w:r w:rsidR="00CE5ECF">
              <w:rPr>
                <w:noProof/>
                <w:lang w:eastAsia="en-GB"/>
              </w:rPr>
              <w:t> </w:t>
            </w:r>
            <w:r w:rsidR="00CE5ECF">
              <w:rPr>
                <w:noProof/>
                <w:lang w:eastAsia="en-GB"/>
              </w:rPr>
              <w:t> </w:t>
            </w:r>
            <w:r w:rsidR="00CE5ECF">
              <w:rPr>
                <w:noProof/>
                <w:lang w:eastAsia="en-GB"/>
              </w:rPr>
              <w:t> </w:t>
            </w:r>
            <w:r w:rsidR="00CE5ECF">
              <w:rPr>
                <w:noProof/>
                <w:lang w:eastAsia="en-GB"/>
              </w:rPr>
              <w:t> </w:t>
            </w:r>
            <w:r w:rsidRPr="00AA3952">
              <w:rPr>
                <w:lang w:eastAsia="en-GB"/>
              </w:rPr>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lang w:eastAsia="en-GB"/>
              </w:rPr>
            </w:pPr>
            <w:r>
              <w:rPr>
                <w:rFonts w:ascii="Times New Roman" w:hAnsi="Times New Roman"/>
                <w:color w:val="999999"/>
                <w:lang w:eastAsia="en-GB"/>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5210B">
            <w:pPr>
              <w:spacing w:before="120"/>
              <w:rPr>
                <w:b/>
              </w:rPr>
            </w:pPr>
            <w:r>
              <w:rPr>
                <w:b/>
              </w:rPr>
              <w:t>Name of accompanying spreadsheet:</w:t>
            </w:r>
            <w:r w:rsidR="00523E1E">
              <w:rPr>
                <w:b/>
              </w:rPr>
              <w:t xml:space="preserve"> </w:t>
            </w:r>
            <w:r w:rsidR="005C592E" w:rsidRPr="005C592E">
              <w:t>2017.008D.N.v1.Betabaculovirus_2sp1ren</w:t>
            </w:r>
            <w:bookmarkStart w:id="1" w:name="_GoBack"/>
            <w:bookmarkEnd w:id="1"/>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lastRenderedPageBreak/>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Times New Roman" w:hAnsi="Times New Roman"/>
          <w:color w:val="000000"/>
          <w:sz w:val="22"/>
          <w:szCs w:val="22"/>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A068E3" w:rsidRPr="002B5258" w:rsidRDefault="00A068E3" w:rsidP="00A068E3">
            <w:pPr>
              <w:autoSpaceDE w:val="0"/>
              <w:autoSpaceDN w:val="0"/>
              <w:adjustRightInd w:val="0"/>
              <w:rPr>
                <w:b/>
                <w:u w:val="single"/>
              </w:rPr>
            </w:pPr>
            <w:r w:rsidRPr="002B5258">
              <w:rPr>
                <w:b/>
                <w:i/>
                <w:u w:val="single"/>
              </w:rPr>
              <w:t>Baculoviridae</w:t>
            </w:r>
            <w:r w:rsidRPr="002B5258">
              <w:rPr>
                <w:b/>
                <w:u w:val="single"/>
              </w:rPr>
              <w:t xml:space="preserve"> core genes</w:t>
            </w:r>
            <w:r>
              <w:rPr>
                <w:b/>
                <w:u w:val="single"/>
              </w:rPr>
              <w:t xml:space="preserve">, </w:t>
            </w:r>
            <w:r>
              <w:rPr>
                <w:b/>
                <w:i/>
                <w:u w:val="single"/>
              </w:rPr>
              <w:t xml:space="preserve">Betabaculovirus </w:t>
            </w:r>
            <w:r>
              <w:rPr>
                <w:b/>
                <w:u w:val="single"/>
              </w:rPr>
              <w:t>characteristics,</w:t>
            </w:r>
            <w:r w:rsidRPr="002B5258">
              <w:rPr>
                <w:b/>
                <w:u w:val="single"/>
              </w:rPr>
              <w:t xml:space="preserve"> and proposed species demarcation criterion</w:t>
            </w:r>
          </w:p>
          <w:p w:rsidR="00A068E3" w:rsidRDefault="00A068E3" w:rsidP="00A068E3">
            <w:pPr>
              <w:autoSpaceDE w:val="0"/>
              <w:autoSpaceDN w:val="0"/>
              <w:adjustRightInd w:val="0"/>
              <w:ind w:left="720" w:hanging="720"/>
            </w:pPr>
            <w:r>
              <w:t>Jehle, J.A., Lange, M., Wang, H., Hu, Z., Wang, Y., Hauschild, R., 2006. Molecular</w:t>
            </w:r>
          </w:p>
          <w:p w:rsidR="00A068E3" w:rsidRDefault="00A068E3" w:rsidP="00A068E3">
            <w:pPr>
              <w:autoSpaceDE w:val="0"/>
              <w:autoSpaceDN w:val="0"/>
              <w:adjustRightInd w:val="0"/>
              <w:ind w:left="720"/>
            </w:pPr>
            <w:r>
              <w:t>identification and phylogenetic analysis of baculoviruses from Lepidoptera. Virology 346, 180-</w:t>
            </w:r>
            <w:r w:rsidR="00F419F7">
              <w:t>1</w:t>
            </w:r>
            <w:r>
              <w:t>93.</w:t>
            </w:r>
          </w:p>
          <w:p w:rsidR="00A068E3" w:rsidRDefault="00A068E3" w:rsidP="00A068E3">
            <w:pPr>
              <w:pStyle w:val="Default"/>
              <w:ind w:left="720" w:hanging="720"/>
              <w:rPr>
                <w:sz w:val="23"/>
                <w:szCs w:val="23"/>
              </w:rPr>
            </w:pPr>
            <w:r>
              <w:rPr>
                <w:sz w:val="23"/>
                <w:szCs w:val="23"/>
              </w:rPr>
              <w:t xml:space="preserve">Garavaglia, M.J., Miele, S.A., Iserte, J.A., Belaich, M.N., Ghiringhelli, P.D., 2012. The ac53, ac78, ac101, and ac103 genes are newly discovered core genes in the family </w:t>
            </w:r>
            <w:r>
              <w:rPr>
                <w:i/>
                <w:iCs/>
                <w:sz w:val="23"/>
                <w:szCs w:val="23"/>
              </w:rPr>
              <w:t>Baculoviridae</w:t>
            </w:r>
            <w:r>
              <w:rPr>
                <w:sz w:val="23"/>
                <w:szCs w:val="23"/>
              </w:rPr>
              <w:t>. J Virol 86, 12069-12079.</w:t>
            </w:r>
          </w:p>
          <w:p w:rsidR="00A068E3" w:rsidRDefault="00A068E3" w:rsidP="00A068E3">
            <w:pPr>
              <w:pStyle w:val="Default"/>
              <w:ind w:left="720" w:hanging="720"/>
              <w:rPr>
                <w:sz w:val="23"/>
                <w:szCs w:val="23"/>
              </w:rPr>
            </w:pPr>
            <w:r>
              <w:rPr>
                <w:sz w:val="23"/>
                <w:szCs w:val="23"/>
              </w:rPr>
              <w:t>Javed, M.A., Biswas, S. Willis, L.G., Harris, S., Pritchard, C., van Oers, M.M., Donly, C., Erlandson, M.A., Hegedus, D.D., Theilmann, D.A.</w:t>
            </w:r>
            <w:r w:rsidR="00131363">
              <w:rPr>
                <w:sz w:val="23"/>
                <w:szCs w:val="23"/>
              </w:rPr>
              <w:t>,</w:t>
            </w:r>
            <w:r>
              <w:rPr>
                <w:sz w:val="23"/>
                <w:szCs w:val="23"/>
              </w:rPr>
              <w:t xml:space="preserve">  2017.   Autographa californica multiple </w:t>
            </w:r>
            <w:r w:rsidRPr="00A068E3">
              <w:rPr>
                <w:sz w:val="23"/>
                <w:szCs w:val="23"/>
              </w:rPr>
              <w:t>nucleo</w:t>
            </w:r>
            <w:r>
              <w:rPr>
                <w:sz w:val="23"/>
                <w:szCs w:val="23"/>
              </w:rPr>
              <w:t xml:space="preserve">polyhedrovirus AC83 is a </w:t>
            </w:r>
            <w:r w:rsidRPr="00A068E3">
              <w:rPr>
                <w:i/>
                <w:sz w:val="23"/>
                <w:szCs w:val="23"/>
              </w:rPr>
              <w:t>per os</w:t>
            </w:r>
            <w:r>
              <w:rPr>
                <w:sz w:val="23"/>
                <w:szCs w:val="23"/>
              </w:rPr>
              <w:t xml:space="preserve"> </w:t>
            </w:r>
            <w:r w:rsidRPr="00A068E3">
              <w:rPr>
                <w:sz w:val="23"/>
                <w:szCs w:val="23"/>
              </w:rPr>
              <w:t>infectivity fa</w:t>
            </w:r>
            <w:r>
              <w:rPr>
                <w:sz w:val="23"/>
                <w:szCs w:val="23"/>
              </w:rPr>
              <w:t xml:space="preserve">ctor (PIF) protein required for </w:t>
            </w:r>
            <w:r w:rsidRPr="00A068E3">
              <w:rPr>
                <w:sz w:val="23"/>
                <w:szCs w:val="23"/>
              </w:rPr>
              <w:t>occlusion</w:t>
            </w:r>
            <w:r>
              <w:rPr>
                <w:sz w:val="23"/>
                <w:szCs w:val="23"/>
              </w:rPr>
              <w:t xml:space="preserve">-derived virus (ODV) and budded </w:t>
            </w:r>
            <w:r w:rsidRPr="00A068E3">
              <w:rPr>
                <w:sz w:val="23"/>
                <w:szCs w:val="23"/>
              </w:rPr>
              <w:t>virus n</w:t>
            </w:r>
            <w:r>
              <w:rPr>
                <w:sz w:val="23"/>
                <w:szCs w:val="23"/>
              </w:rPr>
              <w:t xml:space="preserve">ucleocapsid assembly as well as </w:t>
            </w:r>
            <w:r w:rsidRPr="00A068E3">
              <w:rPr>
                <w:sz w:val="23"/>
                <w:szCs w:val="23"/>
              </w:rPr>
              <w:t>ass</w:t>
            </w:r>
            <w:r>
              <w:rPr>
                <w:sz w:val="23"/>
                <w:szCs w:val="23"/>
              </w:rPr>
              <w:t xml:space="preserve">embly of the PIF complex in ODV </w:t>
            </w:r>
            <w:r w:rsidRPr="00A068E3">
              <w:rPr>
                <w:sz w:val="23"/>
                <w:szCs w:val="23"/>
              </w:rPr>
              <w:t>envelopes. J Virol 9</w:t>
            </w:r>
            <w:r>
              <w:rPr>
                <w:sz w:val="23"/>
                <w:szCs w:val="23"/>
              </w:rPr>
              <w:t>1,</w:t>
            </w:r>
            <w:r>
              <w:t xml:space="preserve"> </w:t>
            </w:r>
            <w:r w:rsidRPr="00A068E3">
              <w:rPr>
                <w:sz w:val="23"/>
                <w:szCs w:val="23"/>
              </w:rPr>
              <w:t>e02115-16.</w:t>
            </w:r>
          </w:p>
          <w:p w:rsidR="00A068E3" w:rsidRDefault="00A068E3" w:rsidP="00A068E3">
            <w:pPr>
              <w:pStyle w:val="BodyTextIndent"/>
              <w:ind w:left="720" w:hanging="720"/>
              <w:rPr>
                <w:sz w:val="23"/>
                <w:szCs w:val="23"/>
                <w:lang w:eastAsia="en-GB"/>
              </w:rPr>
            </w:pPr>
            <w:r>
              <w:rPr>
                <w:sz w:val="23"/>
                <w:szCs w:val="23"/>
                <w:lang w:eastAsia="en-GB"/>
              </w:rPr>
              <w:t xml:space="preserve">Herniou, E.A., Arif, B.M., Becnel, J.J., Blissard, G.W., Bonning, B., Harrison, R.L., Jehle, J.A., Theilmann, D.A., Vlak, J.M., 2011. Baculoviridae, in: King, A.M.Q., Adams, M.J., Carstens, E.B., Lefkowitz, E.J. (Eds.), Virus Taxonomy: Ninth Report of the International Committee on Taxonomy of Viruses. Elsevier, Oxford, pp. 163-174. </w:t>
            </w:r>
          </w:p>
          <w:p w:rsidR="006C4A0C" w:rsidRDefault="006C4A0C" w:rsidP="006C4A0C">
            <w:pPr>
              <w:pStyle w:val="BodyTextIndent"/>
              <w:ind w:left="567" w:hanging="567"/>
              <w:rPr>
                <w:rFonts w:ascii="Times New Roman" w:hAnsi="Times New Roman"/>
                <w:color w:val="000000"/>
                <w:lang w:eastAsia="en-GB"/>
              </w:rPr>
            </w:pPr>
          </w:p>
          <w:p w:rsidR="00131363" w:rsidRDefault="00131363" w:rsidP="00131363">
            <w:pPr>
              <w:pStyle w:val="BodyTextIndent"/>
              <w:ind w:left="567" w:hanging="567"/>
              <w:rPr>
                <w:rFonts w:ascii="Times New Roman" w:eastAsia="Times New Roman" w:hAnsi="Times New Roman"/>
                <w:b/>
                <w:i/>
                <w:szCs w:val="24"/>
                <w:u w:val="single"/>
              </w:rPr>
            </w:pPr>
            <w:r w:rsidRPr="00131363">
              <w:rPr>
                <w:rFonts w:ascii="Times New Roman" w:eastAsia="Times New Roman" w:hAnsi="Times New Roman"/>
                <w:b/>
                <w:i/>
                <w:szCs w:val="24"/>
                <w:u w:val="single"/>
              </w:rPr>
              <w:t>Cnaphalocrocis medinalis granulovirus</w:t>
            </w:r>
          </w:p>
          <w:p w:rsidR="00131363" w:rsidRDefault="00131363" w:rsidP="006E3904">
            <w:pPr>
              <w:pStyle w:val="BodyTextIndent"/>
              <w:ind w:left="709" w:hanging="709"/>
              <w:rPr>
                <w:rFonts w:ascii="Times New Roman" w:hAnsi="Times New Roman"/>
                <w:color w:val="000000"/>
                <w:lang w:eastAsia="en-GB"/>
              </w:rPr>
            </w:pPr>
            <w:r w:rsidRPr="00131363">
              <w:rPr>
                <w:rFonts w:ascii="Times New Roman" w:hAnsi="Times New Roman"/>
                <w:color w:val="000000"/>
                <w:lang w:eastAsia="en-GB"/>
              </w:rPr>
              <w:t>Pang</w:t>
            </w:r>
            <w:r>
              <w:rPr>
                <w:rFonts w:ascii="Times New Roman" w:hAnsi="Times New Roman"/>
                <w:color w:val="000000"/>
                <w:lang w:eastAsia="en-GB"/>
              </w:rPr>
              <w:t>,</w:t>
            </w:r>
            <w:r w:rsidRPr="00131363">
              <w:rPr>
                <w:rFonts w:ascii="Times New Roman" w:hAnsi="Times New Roman"/>
                <w:color w:val="000000"/>
                <w:lang w:eastAsia="en-GB"/>
              </w:rPr>
              <w:t xml:space="preserve"> Y</w:t>
            </w:r>
            <w:r>
              <w:rPr>
                <w:rFonts w:ascii="Times New Roman" w:hAnsi="Times New Roman"/>
                <w:color w:val="000000"/>
                <w:lang w:eastAsia="en-GB"/>
              </w:rPr>
              <w:t>.</w:t>
            </w:r>
            <w:r w:rsidRPr="00131363">
              <w:rPr>
                <w:rFonts w:ascii="Times New Roman" w:hAnsi="Times New Roman"/>
                <w:color w:val="000000"/>
                <w:lang w:eastAsia="en-GB"/>
              </w:rPr>
              <w:t>, Lai</w:t>
            </w:r>
            <w:r>
              <w:rPr>
                <w:rFonts w:ascii="Times New Roman" w:hAnsi="Times New Roman"/>
                <w:color w:val="000000"/>
                <w:lang w:eastAsia="en-GB"/>
              </w:rPr>
              <w:t>,</w:t>
            </w:r>
            <w:r w:rsidRPr="00131363">
              <w:rPr>
                <w:rFonts w:ascii="Times New Roman" w:hAnsi="Times New Roman"/>
                <w:color w:val="000000"/>
                <w:lang w:eastAsia="en-GB"/>
              </w:rPr>
              <w:t xml:space="preserve"> Y</w:t>
            </w:r>
            <w:r>
              <w:rPr>
                <w:rFonts w:ascii="Times New Roman" w:hAnsi="Times New Roman"/>
                <w:color w:val="000000"/>
                <w:lang w:eastAsia="en-GB"/>
              </w:rPr>
              <w:t>.</w:t>
            </w:r>
            <w:r w:rsidRPr="00131363">
              <w:rPr>
                <w:rFonts w:ascii="Times New Roman" w:hAnsi="Times New Roman"/>
                <w:color w:val="000000"/>
                <w:lang w:eastAsia="en-GB"/>
              </w:rPr>
              <w:t>, Liu</w:t>
            </w:r>
            <w:r>
              <w:rPr>
                <w:rFonts w:ascii="Times New Roman" w:hAnsi="Times New Roman"/>
                <w:color w:val="000000"/>
                <w:lang w:eastAsia="en-GB"/>
              </w:rPr>
              <w:t>,</w:t>
            </w:r>
            <w:r w:rsidRPr="00131363">
              <w:rPr>
                <w:rFonts w:ascii="Times New Roman" w:hAnsi="Times New Roman"/>
                <w:color w:val="000000"/>
                <w:lang w:eastAsia="en-GB"/>
              </w:rPr>
              <w:t xml:space="preserve"> J</w:t>
            </w:r>
            <w:r>
              <w:rPr>
                <w:rFonts w:ascii="Times New Roman" w:hAnsi="Times New Roman"/>
                <w:color w:val="000000"/>
                <w:lang w:eastAsia="en-GB"/>
              </w:rPr>
              <w:t>.</w:t>
            </w:r>
            <w:r w:rsidRPr="00131363">
              <w:rPr>
                <w:rFonts w:ascii="Times New Roman" w:hAnsi="Times New Roman"/>
                <w:color w:val="000000"/>
                <w:lang w:eastAsia="en-GB"/>
              </w:rPr>
              <w:t>, Ye</w:t>
            </w:r>
            <w:r>
              <w:rPr>
                <w:rFonts w:ascii="Times New Roman" w:hAnsi="Times New Roman"/>
                <w:color w:val="000000"/>
                <w:lang w:eastAsia="en-GB"/>
              </w:rPr>
              <w:t>,</w:t>
            </w:r>
            <w:r w:rsidRPr="00131363">
              <w:rPr>
                <w:rFonts w:ascii="Times New Roman" w:hAnsi="Times New Roman"/>
                <w:color w:val="000000"/>
                <w:lang w:eastAsia="en-GB"/>
              </w:rPr>
              <w:t xml:space="preserve"> Y.</w:t>
            </w:r>
            <w:r>
              <w:rPr>
                <w:rFonts w:ascii="Times New Roman" w:hAnsi="Times New Roman"/>
                <w:color w:val="000000"/>
                <w:lang w:eastAsia="en-GB"/>
              </w:rPr>
              <w:t>,</w:t>
            </w:r>
            <w:r w:rsidRPr="00131363">
              <w:rPr>
                <w:rFonts w:ascii="Times New Roman" w:hAnsi="Times New Roman"/>
                <w:color w:val="000000"/>
                <w:lang w:eastAsia="en-GB"/>
              </w:rPr>
              <w:t xml:space="preserve"> 1981. A new granulovirus from naturally infected Asiatic rice leafroller, </w:t>
            </w:r>
            <w:r w:rsidRPr="00131363">
              <w:rPr>
                <w:rFonts w:ascii="Times New Roman" w:hAnsi="Times New Roman"/>
                <w:i/>
                <w:color w:val="000000"/>
                <w:lang w:eastAsia="en-GB"/>
              </w:rPr>
              <w:t>Cnaphalocrocis medinalis</w:t>
            </w:r>
            <w:r w:rsidRPr="00131363">
              <w:rPr>
                <w:rFonts w:ascii="Times New Roman" w:hAnsi="Times New Roman"/>
                <w:color w:val="000000"/>
                <w:lang w:eastAsia="en-GB"/>
              </w:rPr>
              <w:t xml:space="preserve"> (Guenee). Microbiology C</w:t>
            </w:r>
            <w:r>
              <w:rPr>
                <w:rFonts w:ascii="Times New Roman" w:hAnsi="Times New Roman"/>
                <w:color w:val="000000"/>
                <w:lang w:eastAsia="en-GB"/>
              </w:rPr>
              <w:t>hina</w:t>
            </w:r>
            <w:r w:rsidRPr="00131363">
              <w:rPr>
                <w:rFonts w:ascii="Times New Roman" w:hAnsi="Times New Roman"/>
                <w:color w:val="000000"/>
                <w:lang w:eastAsia="en-GB"/>
              </w:rPr>
              <w:t xml:space="preserve"> </w:t>
            </w:r>
            <w:r w:rsidR="006E3904">
              <w:rPr>
                <w:rFonts w:ascii="Times New Roman" w:hAnsi="Times New Roman"/>
                <w:color w:val="000000"/>
                <w:lang w:eastAsia="en-GB"/>
              </w:rPr>
              <w:t xml:space="preserve"> </w:t>
            </w:r>
            <w:r w:rsidRPr="00131363">
              <w:rPr>
                <w:rFonts w:ascii="Times New Roman" w:hAnsi="Times New Roman"/>
                <w:color w:val="000000"/>
                <w:lang w:eastAsia="en-GB"/>
              </w:rPr>
              <w:t>2</w:t>
            </w:r>
            <w:r>
              <w:rPr>
                <w:rFonts w:ascii="Times New Roman" w:hAnsi="Times New Roman"/>
                <w:color w:val="000000"/>
                <w:lang w:eastAsia="en-GB"/>
              </w:rPr>
              <w:t>,</w:t>
            </w:r>
            <w:r w:rsidRPr="00131363">
              <w:rPr>
                <w:rFonts w:ascii="Times New Roman" w:hAnsi="Times New Roman"/>
                <w:color w:val="000000"/>
                <w:lang w:eastAsia="en-GB"/>
              </w:rPr>
              <w:t xml:space="preserve"> 103</w:t>
            </w:r>
            <w:r w:rsidR="006E3904">
              <w:rPr>
                <w:rFonts w:ascii="Times New Roman" w:hAnsi="Times New Roman"/>
                <w:color w:val="000000"/>
                <w:lang w:eastAsia="en-GB"/>
              </w:rPr>
              <w:t>-</w:t>
            </w:r>
            <w:r w:rsidRPr="00131363">
              <w:rPr>
                <w:rFonts w:ascii="Times New Roman" w:hAnsi="Times New Roman"/>
                <w:color w:val="000000"/>
                <w:lang w:eastAsia="en-GB"/>
              </w:rPr>
              <w:t>104.</w:t>
            </w:r>
          </w:p>
          <w:p w:rsidR="00131363" w:rsidRDefault="00FE42B3" w:rsidP="006E3904">
            <w:pPr>
              <w:pStyle w:val="BodyTextIndent"/>
              <w:ind w:left="709" w:hanging="709"/>
              <w:rPr>
                <w:rFonts w:ascii="Times New Roman" w:hAnsi="Times New Roman"/>
                <w:color w:val="000000"/>
                <w:lang w:eastAsia="en-GB"/>
              </w:rPr>
            </w:pPr>
            <w:r>
              <w:rPr>
                <w:rFonts w:ascii="Times New Roman" w:hAnsi="Times New Roman"/>
                <w:color w:val="000000"/>
                <w:lang w:eastAsia="en-GB"/>
              </w:rPr>
              <w:t xml:space="preserve">Zhang, X., Zhu, Z., Sun, S., Chen, Q., Deng, F., Yang, K., 2015. </w:t>
            </w:r>
            <w:r w:rsidR="00131363">
              <w:rPr>
                <w:rFonts w:ascii="Times New Roman" w:hAnsi="Times New Roman"/>
                <w:color w:val="000000"/>
                <w:lang w:eastAsia="en-GB"/>
              </w:rPr>
              <w:t xml:space="preserve"> </w:t>
            </w:r>
            <w:r w:rsidRPr="00FE42B3">
              <w:rPr>
                <w:rFonts w:ascii="Times New Roman" w:hAnsi="Times New Roman"/>
                <w:color w:val="000000"/>
                <w:lang w:eastAsia="en-GB"/>
              </w:rPr>
              <w:t>Genome sequencing and anal</w:t>
            </w:r>
            <w:r>
              <w:rPr>
                <w:rFonts w:ascii="Times New Roman" w:hAnsi="Times New Roman"/>
                <w:color w:val="000000"/>
                <w:lang w:eastAsia="en-GB"/>
              </w:rPr>
              <w:t xml:space="preserve">ysis of a granulovirus isolated </w:t>
            </w:r>
            <w:r w:rsidRPr="00FE42B3">
              <w:rPr>
                <w:rFonts w:ascii="Times New Roman" w:hAnsi="Times New Roman"/>
                <w:color w:val="000000"/>
                <w:lang w:eastAsia="en-GB"/>
              </w:rPr>
              <w:t xml:space="preserve">from the Asiatic rice leafroller, </w:t>
            </w:r>
            <w:r w:rsidRPr="00FE42B3">
              <w:rPr>
                <w:rFonts w:ascii="Times New Roman" w:hAnsi="Times New Roman"/>
                <w:i/>
                <w:color w:val="000000"/>
                <w:lang w:eastAsia="en-GB"/>
              </w:rPr>
              <w:t>Cnaphalocrocis medinalis</w:t>
            </w:r>
            <w:r>
              <w:rPr>
                <w:rFonts w:ascii="Times New Roman" w:hAnsi="Times New Roman"/>
                <w:i/>
                <w:color w:val="000000"/>
                <w:lang w:eastAsia="en-GB"/>
              </w:rPr>
              <w:t>.</w:t>
            </w:r>
            <w:r w:rsidR="00131363">
              <w:rPr>
                <w:rFonts w:ascii="Times New Roman" w:hAnsi="Times New Roman"/>
                <w:color w:val="000000"/>
                <w:lang w:eastAsia="en-GB"/>
              </w:rPr>
              <w:t xml:space="preserve"> </w:t>
            </w:r>
            <w:r>
              <w:rPr>
                <w:rFonts w:ascii="Times New Roman" w:hAnsi="Times New Roman"/>
                <w:color w:val="000000"/>
                <w:lang w:eastAsia="en-GB"/>
              </w:rPr>
              <w:t>Virol Sin</w:t>
            </w:r>
            <w:r w:rsidRPr="00FE42B3">
              <w:rPr>
                <w:rFonts w:ascii="Times New Roman" w:hAnsi="Times New Roman"/>
                <w:color w:val="000000"/>
                <w:lang w:eastAsia="en-GB"/>
              </w:rPr>
              <w:t xml:space="preserve"> </w:t>
            </w:r>
            <w:r>
              <w:rPr>
                <w:rFonts w:ascii="Times New Roman" w:hAnsi="Times New Roman"/>
                <w:color w:val="000000"/>
                <w:lang w:eastAsia="en-GB"/>
              </w:rPr>
              <w:t xml:space="preserve">30, </w:t>
            </w:r>
            <w:r w:rsidRPr="00FE42B3">
              <w:rPr>
                <w:rFonts w:ascii="Times New Roman" w:hAnsi="Times New Roman"/>
                <w:color w:val="000000"/>
                <w:lang w:eastAsia="en-GB"/>
              </w:rPr>
              <w:t>417</w:t>
            </w:r>
            <w:r w:rsidR="006E3904">
              <w:rPr>
                <w:rFonts w:ascii="Times New Roman" w:hAnsi="Times New Roman"/>
                <w:color w:val="000000"/>
                <w:lang w:eastAsia="en-GB"/>
              </w:rPr>
              <w:t>-</w:t>
            </w:r>
            <w:r w:rsidRPr="00FE42B3">
              <w:rPr>
                <w:rFonts w:ascii="Times New Roman" w:hAnsi="Times New Roman"/>
                <w:color w:val="000000"/>
                <w:lang w:eastAsia="en-GB"/>
              </w:rPr>
              <w:t>424</w:t>
            </w:r>
            <w:r>
              <w:rPr>
                <w:rFonts w:ascii="Times New Roman" w:hAnsi="Times New Roman"/>
                <w:color w:val="000000"/>
                <w:lang w:eastAsia="en-GB"/>
              </w:rPr>
              <w:t>.</w:t>
            </w:r>
          </w:p>
          <w:p w:rsidR="006C4A0C" w:rsidRDefault="006C4A0C" w:rsidP="006C4A0C">
            <w:pPr>
              <w:pStyle w:val="BodyTextIndent"/>
              <w:ind w:left="567" w:hanging="567"/>
              <w:rPr>
                <w:rFonts w:ascii="Times New Roman" w:hAnsi="Times New Roman"/>
                <w:color w:val="000000"/>
                <w:lang w:eastAsia="en-GB"/>
              </w:rPr>
            </w:pPr>
          </w:p>
          <w:p w:rsidR="00FE42B3" w:rsidRDefault="00FE42B3" w:rsidP="00FE42B3">
            <w:pPr>
              <w:pStyle w:val="BodyTextIndent"/>
              <w:ind w:left="567" w:hanging="567"/>
              <w:rPr>
                <w:rFonts w:ascii="Times New Roman" w:eastAsia="Times New Roman" w:hAnsi="Times New Roman"/>
                <w:b/>
                <w:i/>
                <w:szCs w:val="24"/>
                <w:u w:val="single"/>
              </w:rPr>
            </w:pPr>
            <w:r>
              <w:rPr>
                <w:rFonts w:ascii="Times New Roman" w:eastAsia="Times New Roman" w:hAnsi="Times New Roman"/>
                <w:b/>
                <w:i/>
                <w:szCs w:val="24"/>
                <w:u w:val="single"/>
              </w:rPr>
              <w:t>Mythimna unipuncta</w:t>
            </w:r>
            <w:r w:rsidRPr="00131363">
              <w:rPr>
                <w:rFonts w:ascii="Times New Roman" w:eastAsia="Times New Roman" w:hAnsi="Times New Roman"/>
                <w:b/>
                <w:i/>
                <w:szCs w:val="24"/>
                <w:u w:val="single"/>
              </w:rPr>
              <w:t xml:space="preserve"> granulovirus</w:t>
            </w:r>
            <w:r>
              <w:rPr>
                <w:rFonts w:ascii="Times New Roman" w:eastAsia="Times New Roman" w:hAnsi="Times New Roman"/>
                <w:b/>
                <w:i/>
                <w:szCs w:val="24"/>
                <w:u w:val="single"/>
              </w:rPr>
              <w:t xml:space="preserve"> B</w:t>
            </w:r>
          </w:p>
          <w:p w:rsidR="00FE42B3" w:rsidRPr="00C61931" w:rsidRDefault="002038AD" w:rsidP="006E3904">
            <w:pPr>
              <w:pStyle w:val="BodyTextIndent"/>
              <w:ind w:left="709" w:hanging="709"/>
              <w:rPr>
                <w:rFonts w:ascii="Times New Roman" w:hAnsi="Times New Roman"/>
                <w:color w:val="000000"/>
                <w:lang w:eastAsia="en-GB"/>
              </w:rPr>
            </w:pPr>
            <w:r>
              <w:rPr>
                <w:rFonts w:ascii="Times New Roman" w:hAnsi="Times New Roman"/>
                <w:color w:val="000000"/>
                <w:lang w:eastAsia="en-GB"/>
              </w:rPr>
              <w:t>Harrison, R.L., Rowley, D.L., Mowery, J., Bauchan, G.R., Theilmann, D.A., Rohrmann, G.F., Erlandson, M.A., 2017.</w:t>
            </w:r>
            <w:r w:rsidR="00FE42B3" w:rsidRPr="00131363">
              <w:rPr>
                <w:rFonts w:ascii="Times New Roman" w:hAnsi="Times New Roman"/>
                <w:color w:val="000000"/>
                <w:lang w:eastAsia="en-GB"/>
              </w:rPr>
              <w:t xml:space="preserve"> </w:t>
            </w:r>
            <w:r w:rsidRPr="002038AD">
              <w:rPr>
                <w:rFonts w:ascii="Times New Roman" w:hAnsi="Times New Roman"/>
                <w:color w:val="000000"/>
                <w:lang w:eastAsia="en-GB"/>
              </w:rPr>
              <w:t xml:space="preserve">The </w:t>
            </w:r>
            <w:r>
              <w:rPr>
                <w:rFonts w:ascii="Times New Roman" w:hAnsi="Times New Roman"/>
                <w:color w:val="000000"/>
                <w:lang w:eastAsia="en-GB"/>
              </w:rPr>
              <w:t>c</w:t>
            </w:r>
            <w:r w:rsidRPr="002038AD">
              <w:rPr>
                <w:rFonts w:ascii="Times New Roman" w:hAnsi="Times New Roman"/>
                <w:color w:val="000000"/>
                <w:lang w:eastAsia="en-GB"/>
              </w:rPr>
              <w:t xml:space="preserve">omplete </w:t>
            </w:r>
            <w:r>
              <w:rPr>
                <w:rFonts w:ascii="Times New Roman" w:hAnsi="Times New Roman"/>
                <w:color w:val="000000"/>
                <w:lang w:eastAsia="en-GB"/>
              </w:rPr>
              <w:t>g</w:t>
            </w:r>
            <w:r w:rsidRPr="002038AD">
              <w:rPr>
                <w:rFonts w:ascii="Times New Roman" w:hAnsi="Times New Roman"/>
                <w:color w:val="000000"/>
                <w:lang w:eastAsia="en-GB"/>
              </w:rPr>
              <w:t xml:space="preserve">enome </w:t>
            </w:r>
            <w:r>
              <w:rPr>
                <w:rFonts w:ascii="Times New Roman" w:hAnsi="Times New Roman"/>
                <w:color w:val="000000"/>
                <w:lang w:eastAsia="en-GB"/>
              </w:rPr>
              <w:t>s</w:t>
            </w:r>
            <w:r w:rsidRPr="002038AD">
              <w:rPr>
                <w:rFonts w:ascii="Times New Roman" w:hAnsi="Times New Roman"/>
                <w:color w:val="000000"/>
                <w:lang w:eastAsia="en-GB"/>
              </w:rPr>
              <w:t xml:space="preserve">equence of a </w:t>
            </w:r>
            <w:r>
              <w:rPr>
                <w:rFonts w:ascii="Times New Roman" w:hAnsi="Times New Roman"/>
                <w:color w:val="000000"/>
                <w:lang w:eastAsia="en-GB"/>
              </w:rPr>
              <w:t>s</w:t>
            </w:r>
            <w:r w:rsidRPr="002038AD">
              <w:rPr>
                <w:rFonts w:ascii="Times New Roman" w:hAnsi="Times New Roman"/>
                <w:color w:val="000000"/>
                <w:lang w:eastAsia="en-GB"/>
              </w:rPr>
              <w:t>econd</w:t>
            </w:r>
            <w:r>
              <w:rPr>
                <w:rFonts w:ascii="Times New Roman" w:hAnsi="Times New Roman"/>
                <w:color w:val="000000"/>
                <w:lang w:eastAsia="en-GB"/>
              </w:rPr>
              <w:t xml:space="preserve"> d</w:t>
            </w:r>
            <w:r w:rsidRPr="002038AD">
              <w:rPr>
                <w:rFonts w:ascii="Times New Roman" w:hAnsi="Times New Roman"/>
                <w:color w:val="000000"/>
                <w:lang w:eastAsia="en-GB"/>
              </w:rPr>
              <w:t xml:space="preserve">istinct </w:t>
            </w:r>
            <w:r>
              <w:rPr>
                <w:rFonts w:ascii="Times New Roman" w:hAnsi="Times New Roman"/>
                <w:color w:val="000000"/>
                <w:lang w:eastAsia="en-GB"/>
              </w:rPr>
              <w:t>b</w:t>
            </w:r>
            <w:r w:rsidRPr="002038AD">
              <w:rPr>
                <w:rFonts w:ascii="Times New Roman" w:hAnsi="Times New Roman"/>
                <w:color w:val="000000"/>
                <w:lang w:eastAsia="en-GB"/>
              </w:rPr>
              <w:t xml:space="preserve">etabaculovirus from the </w:t>
            </w:r>
            <w:r>
              <w:rPr>
                <w:rFonts w:ascii="Times New Roman" w:hAnsi="Times New Roman"/>
                <w:color w:val="000000"/>
                <w:lang w:eastAsia="en-GB"/>
              </w:rPr>
              <w:t>t</w:t>
            </w:r>
            <w:r w:rsidRPr="002038AD">
              <w:rPr>
                <w:rFonts w:ascii="Times New Roman" w:hAnsi="Times New Roman"/>
                <w:color w:val="000000"/>
                <w:lang w:eastAsia="en-GB"/>
              </w:rPr>
              <w:t>rue</w:t>
            </w:r>
            <w:r>
              <w:rPr>
                <w:rFonts w:ascii="Times New Roman" w:hAnsi="Times New Roman"/>
                <w:color w:val="000000"/>
                <w:lang w:eastAsia="en-GB"/>
              </w:rPr>
              <w:t xml:space="preserve"> a</w:t>
            </w:r>
            <w:r w:rsidRPr="002038AD">
              <w:rPr>
                <w:rFonts w:ascii="Times New Roman" w:hAnsi="Times New Roman"/>
                <w:color w:val="000000"/>
                <w:lang w:eastAsia="en-GB"/>
              </w:rPr>
              <w:t xml:space="preserve">rmyworm, </w:t>
            </w:r>
            <w:r w:rsidRPr="002038AD">
              <w:rPr>
                <w:rFonts w:ascii="Times New Roman" w:hAnsi="Times New Roman"/>
                <w:i/>
                <w:color w:val="000000"/>
                <w:lang w:eastAsia="en-GB"/>
              </w:rPr>
              <w:t>Mythimna unipuncta</w:t>
            </w:r>
            <w:r>
              <w:rPr>
                <w:rFonts w:ascii="Times New Roman" w:hAnsi="Times New Roman"/>
                <w:color w:val="000000"/>
                <w:lang w:eastAsia="en-GB"/>
              </w:rPr>
              <w:t>. PLoS ONE</w:t>
            </w:r>
            <w:r w:rsidR="00FE42B3" w:rsidRPr="00131363">
              <w:rPr>
                <w:rFonts w:ascii="Times New Roman" w:hAnsi="Times New Roman"/>
                <w:color w:val="000000"/>
                <w:lang w:eastAsia="en-GB"/>
              </w:rPr>
              <w:t xml:space="preserve"> </w:t>
            </w:r>
            <w:r w:rsidRPr="002038AD">
              <w:rPr>
                <w:rFonts w:ascii="Times New Roman" w:hAnsi="Times New Roman"/>
                <w:color w:val="000000"/>
                <w:lang w:eastAsia="en-GB"/>
              </w:rPr>
              <w:t>12</w:t>
            </w:r>
            <w:r>
              <w:rPr>
                <w:rFonts w:ascii="Times New Roman" w:hAnsi="Times New Roman"/>
                <w:color w:val="000000"/>
                <w:lang w:eastAsia="en-GB"/>
              </w:rPr>
              <w:t xml:space="preserve">, </w:t>
            </w:r>
            <w:r w:rsidRPr="002038AD">
              <w:rPr>
                <w:rFonts w:ascii="Times New Roman" w:hAnsi="Times New Roman"/>
                <w:color w:val="000000"/>
                <w:lang w:eastAsia="en-GB"/>
              </w:rPr>
              <w:t>e0170510.</w:t>
            </w: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lang w:eastAsia="en-GB"/>
              </w:rPr>
            </w:pPr>
            <w:r w:rsidRPr="00F071D8">
              <w:rPr>
                <w:rFonts w:ascii="Arial" w:hAnsi="Arial" w:cs="Arial"/>
                <w:b/>
                <w:color w:val="0000FF"/>
                <w:sz w:val="20"/>
                <w:lang w:eastAsia="en-GB"/>
              </w:rPr>
              <w:t>S</w:t>
            </w:r>
            <w:r w:rsidR="00F657DF" w:rsidRPr="00F071D8">
              <w:rPr>
                <w:rFonts w:ascii="Arial" w:hAnsi="Arial" w:cs="Arial"/>
                <w:b/>
                <w:color w:val="0000FF"/>
                <w:sz w:val="20"/>
                <w:lang w:eastAsia="en-GB"/>
              </w:rPr>
              <w:t>pecies</w:t>
            </w:r>
            <w:r w:rsidR="00F071D8" w:rsidRPr="00F071D8">
              <w:rPr>
                <w:rFonts w:ascii="Arial" w:hAnsi="Arial" w:cs="Arial"/>
                <w:b/>
                <w:color w:val="0000FF"/>
                <w:sz w:val="20"/>
                <w:lang w:eastAsia="en-GB"/>
              </w:rPr>
              <w:t xml:space="preserve"> </w:t>
            </w:r>
            <w:r w:rsidR="00F071D8" w:rsidRPr="00A77BC1">
              <w:rPr>
                <w:rFonts w:ascii="Arial" w:hAnsi="Arial" w:cs="Arial"/>
                <w:b/>
                <w:color w:val="0000FF"/>
                <w:sz w:val="20"/>
                <w:lang w:eastAsia="en-GB"/>
              </w:rPr>
              <w:t>demarcation criteria</w:t>
            </w:r>
            <w:r w:rsidR="00F657DF">
              <w:rPr>
                <w:rFonts w:ascii="Arial" w:hAnsi="Arial" w:cs="Arial"/>
                <w:color w:val="0000FF"/>
                <w:sz w:val="20"/>
                <w:lang w:eastAsia="en-GB"/>
              </w:rPr>
              <w:t xml:space="preserve">: </w:t>
            </w:r>
            <w:r w:rsidR="00F657DF" w:rsidRPr="00A77BC1">
              <w:rPr>
                <w:rFonts w:ascii="Arial" w:hAnsi="Arial" w:cs="Arial"/>
                <w:color w:val="0000FF"/>
                <w:sz w:val="20"/>
                <w:lang w:eastAsia="en-GB"/>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lang w:eastAsia="en-GB"/>
              </w:rPr>
              <w:t>criteria</w:t>
            </w:r>
            <w:r w:rsidR="00F657DF" w:rsidRPr="00A77BC1">
              <w:rPr>
                <w:rFonts w:ascii="Arial" w:hAnsi="Arial" w:cs="Arial"/>
                <w:b/>
                <w:color w:val="0000FF"/>
                <w:sz w:val="20"/>
                <w:lang w:eastAsia="en-GB"/>
              </w:rPr>
              <w:t xml:space="preserve"> </w:t>
            </w:r>
            <w:r w:rsidR="00F657DF" w:rsidRPr="00A77BC1">
              <w:rPr>
                <w:rFonts w:ascii="Arial" w:hAnsi="Arial" w:cs="Arial"/>
                <w:color w:val="0000FF"/>
                <w:sz w:val="20"/>
                <w:lang w:eastAsia="en-GB"/>
              </w:rPr>
              <w:t>have previously been established, and if there will now be more than one species in the genus, please state the demarcation criteria you are proposing.</w:t>
            </w:r>
            <w:r w:rsidR="006A1735" w:rsidRPr="00A77BC1">
              <w:rPr>
                <w:rFonts w:ascii="Arial" w:hAnsi="Arial" w:cs="Arial"/>
                <w:color w:val="0000FF"/>
                <w:sz w:val="20"/>
                <w:lang w:eastAsia="en-GB"/>
              </w:rPr>
              <w:t xml:space="preserve"> </w:t>
            </w:r>
          </w:p>
          <w:p w:rsidR="00C46C65" w:rsidRDefault="001E7FD5" w:rsidP="00CB3A13">
            <w:pPr>
              <w:pStyle w:val="BodyTextIndent"/>
              <w:numPr>
                <w:ilvl w:val="0"/>
                <w:numId w:val="24"/>
              </w:numPr>
              <w:ind w:left="567" w:hanging="283"/>
              <w:rPr>
                <w:rFonts w:ascii="Arial" w:hAnsi="Arial" w:cs="Arial"/>
                <w:color w:val="0000FF"/>
                <w:sz w:val="20"/>
                <w:lang w:eastAsia="en-GB"/>
              </w:rPr>
            </w:pPr>
            <w:r w:rsidRPr="008F03D2">
              <w:rPr>
                <w:rFonts w:ascii="Arial" w:hAnsi="Arial" w:cs="Arial"/>
                <w:b/>
                <w:color w:val="0000FF"/>
                <w:sz w:val="20"/>
                <w:lang w:eastAsia="en-GB"/>
              </w:rPr>
              <w:t>Higher taxa</w:t>
            </w:r>
            <w:r w:rsidR="00F657DF" w:rsidRPr="00F657DF">
              <w:rPr>
                <w:rFonts w:ascii="Arial" w:hAnsi="Arial" w:cs="Arial"/>
                <w:color w:val="0000FF"/>
                <w:sz w:val="20"/>
                <w:lang w:eastAsia="en-GB"/>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lang w:eastAsia="en-GB"/>
              </w:rPr>
            </w:pPr>
            <w:r>
              <w:rPr>
                <w:rFonts w:ascii="Arial" w:hAnsi="Arial" w:cs="Arial"/>
                <w:color w:val="0000FF"/>
                <w:sz w:val="20"/>
                <w:lang w:eastAsia="en-GB"/>
              </w:rPr>
              <w:t>T</w:t>
            </w:r>
            <w:r w:rsidR="009551D6">
              <w:rPr>
                <w:rFonts w:ascii="Arial" w:hAnsi="Arial" w:cs="Arial"/>
                <w:color w:val="0000FF"/>
                <w:sz w:val="20"/>
                <w:lang w:eastAsia="en-GB"/>
              </w:rPr>
              <w:t xml:space="preserve">here is no formal requirement </w:t>
            </w:r>
            <w:r w:rsidR="0012796D">
              <w:rPr>
                <w:rFonts w:ascii="Arial" w:hAnsi="Arial" w:cs="Arial"/>
                <w:color w:val="0000FF"/>
                <w:sz w:val="20"/>
                <w:lang w:eastAsia="en-GB"/>
              </w:rPr>
              <w:t>to state demarcation criteria whe</w:t>
            </w:r>
            <w:r>
              <w:rPr>
                <w:rFonts w:ascii="Arial" w:hAnsi="Arial" w:cs="Arial"/>
                <w:color w:val="0000FF"/>
                <w:sz w:val="20"/>
                <w:lang w:eastAsia="en-GB"/>
              </w:rPr>
              <w:t>n</w:t>
            </w:r>
            <w:r w:rsidR="0012796D">
              <w:rPr>
                <w:rFonts w:ascii="Arial" w:hAnsi="Arial" w:cs="Arial"/>
                <w:color w:val="0000FF"/>
                <w:sz w:val="20"/>
                <w:lang w:eastAsia="en-GB"/>
              </w:rPr>
              <w:t xml:space="preserve"> proposing new genera or other higher taxa</w:t>
            </w:r>
            <w:r w:rsidR="00F071D8">
              <w:rPr>
                <w:rFonts w:ascii="Arial" w:hAnsi="Arial" w:cs="Arial"/>
                <w:color w:val="0000FF"/>
                <w:sz w:val="20"/>
                <w:lang w:eastAsia="en-GB"/>
              </w:rPr>
              <w:t>. However, a</w:t>
            </w:r>
            <w:r w:rsidR="0012796D">
              <w:rPr>
                <w:rFonts w:ascii="Arial" w:hAnsi="Arial" w:cs="Arial"/>
                <w:color w:val="0000FF"/>
                <w:sz w:val="20"/>
                <w:lang w:eastAsia="en-GB"/>
              </w:rPr>
              <w:t xml:space="preserve"> similar concept should apply</w:t>
            </w:r>
            <w:r w:rsidR="00F071D8">
              <w:rPr>
                <w:rFonts w:ascii="Arial" w:hAnsi="Arial" w:cs="Arial"/>
                <w:color w:val="0000FF"/>
                <w:sz w:val="20"/>
                <w:lang w:eastAsia="en-GB"/>
              </w:rPr>
              <w:t xml:space="preserve"> </w:t>
            </w:r>
            <w:r w:rsidR="006C4A0C">
              <w:rPr>
                <w:rFonts w:ascii="Arial" w:hAnsi="Arial" w:cs="Arial"/>
                <w:color w:val="0000FF"/>
                <w:sz w:val="20"/>
                <w:lang w:eastAsia="en-GB"/>
              </w:rPr>
              <w:t xml:space="preserve">in </w:t>
            </w:r>
            <w:r>
              <w:rPr>
                <w:rFonts w:ascii="Arial" w:hAnsi="Arial" w:cs="Arial"/>
                <w:color w:val="0000FF"/>
                <w:sz w:val="20"/>
                <w:lang w:eastAsia="en-GB"/>
              </w:rPr>
              <w:t xml:space="preserve">pursuit of </w:t>
            </w:r>
            <w:r w:rsidR="006A1735">
              <w:rPr>
                <w:rFonts w:ascii="Arial" w:hAnsi="Arial" w:cs="Arial"/>
                <w:color w:val="0000FF"/>
                <w:sz w:val="20"/>
                <w:lang w:eastAsia="en-GB"/>
              </w:rPr>
              <w:t xml:space="preserve">a rational and consistent </w:t>
            </w:r>
            <w:r w:rsidR="00F071D8">
              <w:rPr>
                <w:rFonts w:ascii="Arial" w:hAnsi="Arial" w:cs="Arial"/>
                <w:color w:val="0000FF"/>
                <w:sz w:val="20"/>
                <w:lang w:eastAsia="en-GB"/>
              </w:rPr>
              <w:t xml:space="preserve">virus </w:t>
            </w:r>
            <w:r w:rsidR="006A1735">
              <w:rPr>
                <w:rFonts w:ascii="Arial" w:hAnsi="Arial" w:cs="Arial"/>
                <w:color w:val="0000FF"/>
                <w:sz w:val="20"/>
                <w:lang w:eastAsia="en-GB"/>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lang w:eastAsia="en-GB"/>
              </w:rPr>
            </w:pPr>
            <w:r>
              <w:rPr>
                <w:rFonts w:ascii="Arial" w:hAnsi="Arial" w:cs="Arial"/>
                <w:color w:val="0000FF"/>
                <w:sz w:val="20"/>
                <w:lang w:eastAsia="en-GB"/>
              </w:rPr>
              <w:t xml:space="preserve">Please </w:t>
            </w:r>
            <w:r w:rsidR="006A1735">
              <w:rPr>
                <w:rFonts w:ascii="Arial" w:hAnsi="Arial" w:cs="Arial"/>
                <w:color w:val="0000FF"/>
                <w:sz w:val="20"/>
                <w:lang w:eastAsia="en-GB"/>
              </w:rPr>
              <w:t xml:space="preserve">indicate the </w:t>
            </w:r>
            <w:r w:rsidR="001E7FD5" w:rsidRPr="00B12D76">
              <w:rPr>
                <w:rFonts w:ascii="Arial" w:hAnsi="Arial" w:cs="Arial"/>
                <w:b/>
                <w:color w:val="0000FF"/>
                <w:sz w:val="20"/>
                <w:lang w:eastAsia="en-GB"/>
              </w:rPr>
              <w:t>origin of names</w:t>
            </w:r>
            <w:r w:rsidR="001E7FD5">
              <w:rPr>
                <w:rFonts w:ascii="Arial" w:hAnsi="Arial" w:cs="Arial"/>
                <w:color w:val="0000FF"/>
                <w:sz w:val="20"/>
                <w:lang w:eastAsia="en-GB"/>
              </w:rPr>
              <w:t xml:space="preserve"> assigned to </w:t>
            </w:r>
            <w:r w:rsidR="00B12D76">
              <w:rPr>
                <w:rFonts w:ascii="Arial" w:hAnsi="Arial" w:cs="Arial"/>
                <w:color w:val="0000FF"/>
                <w:sz w:val="20"/>
                <w:lang w:eastAsia="en-GB"/>
              </w:rPr>
              <w:t xml:space="preserve">new </w:t>
            </w:r>
            <w:r w:rsidR="006A1735">
              <w:rPr>
                <w:rFonts w:ascii="Arial" w:hAnsi="Arial" w:cs="Arial"/>
                <w:color w:val="0000FF"/>
                <w:sz w:val="20"/>
                <w:lang w:eastAsia="en-GB"/>
              </w:rPr>
              <w:t>taxa</w:t>
            </w:r>
            <w:r w:rsidR="001E7FD5">
              <w:rPr>
                <w:rFonts w:ascii="Arial" w:hAnsi="Arial" w:cs="Arial"/>
                <w:color w:val="0000FF"/>
                <w:sz w:val="20"/>
                <w:lang w:eastAsia="en-GB"/>
              </w:rPr>
              <w:t xml:space="preserve"> at genus level and above</w:t>
            </w:r>
            <w:r w:rsidR="006A1735">
              <w:rPr>
                <w:rFonts w:ascii="Arial" w:hAnsi="Arial" w:cs="Arial"/>
                <w:color w:val="0000FF"/>
                <w:sz w:val="20"/>
                <w:lang w:eastAsia="en-GB"/>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lang w:eastAsia="en-GB"/>
              </w:rPr>
            </w:pPr>
            <w:r>
              <w:rPr>
                <w:rFonts w:ascii="Arial" w:hAnsi="Arial" w:cs="Arial"/>
                <w:color w:val="0000FF"/>
                <w:sz w:val="20"/>
                <w:lang w:eastAsia="en-GB"/>
              </w:rPr>
              <w:t xml:space="preserve">For each new genus </w:t>
            </w:r>
            <w:r w:rsidR="0012796D">
              <w:rPr>
                <w:rFonts w:ascii="Arial" w:hAnsi="Arial" w:cs="Arial"/>
                <w:color w:val="0000FF"/>
                <w:sz w:val="20"/>
                <w:lang w:eastAsia="en-GB"/>
              </w:rPr>
              <w:t xml:space="preserve">a </w:t>
            </w:r>
            <w:r w:rsidR="009551D6" w:rsidRPr="0012796D">
              <w:rPr>
                <w:rFonts w:ascii="Arial" w:hAnsi="Arial" w:cs="Arial"/>
                <w:b/>
                <w:color w:val="0000FF"/>
                <w:sz w:val="20"/>
                <w:lang w:eastAsia="en-GB"/>
              </w:rPr>
              <w:t>type species</w:t>
            </w:r>
            <w:r>
              <w:rPr>
                <w:rFonts w:ascii="Arial" w:hAnsi="Arial" w:cs="Arial"/>
                <w:color w:val="0000FF"/>
                <w:sz w:val="20"/>
                <w:lang w:eastAsia="en-GB"/>
              </w:rPr>
              <w:t xml:space="preserve"> </w:t>
            </w:r>
            <w:r w:rsidR="0012796D">
              <w:rPr>
                <w:rFonts w:ascii="Arial" w:hAnsi="Arial" w:cs="Arial"/>
                <w:color w:val="0000FF"/>
                <w:sz w:val="20"/>
                <w:lang w:eastAsia="en-GB"/>
              </w:rPr>
              <w:t xml:space="preserve">must be designated </w:t>
            </w:r>
            <w:r>
              <w:rPr>
                <w:rFonts w:ascii="Arial" w:hAnsi="Arial" w:cs="Arial"/>
                <w:color w:val="0000FF"/>
                <w:sz w:val="20"/>
                <w:lang w:eastAsia="en-GB"/>
              </w:rPr>
              <w:t>to represent it</w:t>
            </w:r>
            <w:r w:rsidR="0012796D">
              <w:rPr>
                <w:rFonts w:ascii="Arial" w:hAnsi="Arial" w:cs="Arial"/>
                <w:color w:val="0000FF"/>
                <w:sz w:val="20"/>
                <w:lang w:eastAsia="en-GB"/>
              </w:rPr>
              <w:t>. Please</w:t>
            </w:r>
            <w:r>
              <w:rPr>
                <w:rFonts w:ascii="Arial" w:hAnsi="Arial" w:cs="Arial"/>
                <w:color w:val="0000FF"/>
                <w:sz w:val="20"/>
                <w:lang w:eastAsia="en-GB"/>
              </w:rPr>
              <w:t xml:space="preserve"> explain </w:t>
            </w:r>
            <w:r w:rsidR="0012796D">
              <w:rPr>
                <w:rFonts w:ascii="Arial" w:hAnsi="Arial" w:cs="Arial"/>
                <w:color w:val="0000FF"/>
                <w:sz w:val="20"/>
                <w:lang w:eastAsia="en-GB"/>
              </w:rPr>
              <w:t>your</w:t>
            </w:r>
            <w:r>
              <w:rPr>
                <w:rFonts w:ascii="Arial" w:hAnsi="Arial" w:cs="Arial"/>
                <w:color w:val="0000FF"/>
                <w:sz w:val="20"/>
                <w:lang w:eastAsia="en-GB"/>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lang w:eastAsia="en-GB"/>
              </w:rPr>
            </w:pPr>
            <w:r w:rsidRPr="008F03D2">
              <w:rPr>
                <w:rFonts w:ascii="Arial" w:hAnsi="Arial" w:cs="Arial"/>
                <w:b/>
                <w:color w:val="0000FF"/>
                <w:sz w:val="20"/>
                <w:lang w:eastAsia="en-GB"/>
              </w:rPr>
              <w:lastRenderedPageBreak/>
              <w:t>Supporting evidence</w:t>
            </w:r>
            <w:r>
              <w:rPr>
                <w:rFonts w:ascii="Arial" w:hAnsi="Arial" w:cs="Arial"/>
                <w:color w:val="0000FF"/>
                <w:sz w:val="20"/>
                <w:lang w:eastAsia="en-GB"/>
              </w:rPr>
              <w:t xml:space="preserve">: </w:t>
            </w:r>
            <w:r w:rsidR="006B2EE7" w:rsidRPr="00F657DF">
              <w:rPr>
                <w:rFonts w:ascii="Arial" w:hAnsi="Arial" w:cs="Arial"/>
                <w:color w:val="0000FF"/>
                <w:sz w:val="20"/>
                <w:lang w:eastAsia="en-GB"/>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0"/>
          <w:footerReference w:type="default" r:id="rId11"/>
          <w:pgSz w:w="11909" w:h="16834" w:code="9"/>
          <w:pgMar w:top="1296" w:right="1008" w:bottom="1440" w:left="1440" w:header="706" w:footer="706" w:gutter="0"/>
          <w:cols w:space="708"/>
          <w:docGrid w:linePitch="360"/>
        </w:sectPr>
      </w:pPr>
    </w:p>
    <w:p w:rsidR="002038AD" w:rsidRDefault="002038AD" w:rsidP="002038AD">
      <w:pPr>
        <w:autoSpaceDE w:val="0"/>
        <w:autoSpaceDN w:val="0"/>
        <w:adjustRightInd w:val="0"/>
      </w:pPr>
      <w:r>
        <w:t xml:space="preserve">Isolates of the proposed species </w:t>
      </w:r>
      <w:r w:rsidRPr="00131363">
        <w:rPr>
          <w:i/>
          <w:color w:val="000000"/>
          <w:lang w:eastAsia="en-GB"/>
        </w:rPr>
        <w:t>Cnaphalocrocis medinalis</w:t>
      </w:r>
      <w:r w:rsidRPr="00131363">
        <w:rPr>
          <w:color w:val="000000"/>
          <w:lang w:eastAsia="en-GB"/>
        </w:rPr>
        <w:t xml:space="preserve"> </w:t>
      </w:r>
      <w:r w:rsidRPr="002038AD">
        <w:rPr>
          <w:i/>
          <w:color w:val="000000"/>
          <w:lang w:eastAsia="en-GB"/>
        </w:rPr>
        <w:t>granulovirus</w:t>
      </w:r>
      <w:r>
        <w:rPr>
          <w:color w:val="000000"/>
          <w:lang w:eastAsia="en-GB"/>
        </w:rPr>
        <w:t xml:space="preserve"> and </w:t>
      </w:r>
      <w:r w:rsidRPr="002038AD">
        <w:rPr>
          <w:i/>
          <w:color w:val="000000"/>
          <w:lang w:eastAsia="en-GB"/>
        </w:rPr>
        <w:t>Mythimna unipuncta</w:t>
      </w:r>
      <w:r>
        <w:t xml:space="preserve"> </w:t>
      </w:r>
      <w:r w:rsidRPr="002038AD">
        <w:rPr>
          <w:i/>
        </w:rPr>
        <w:t>granulovirus B</w:t>
      </w:r>
      <w:r>
        <w:t xml:space="preserve"> can be identified as belonging to the genus </w:t>
      </w:r>
      <w:r>
        <w:rPr>
          <w:i/>
          <w:iCs/>
        </w:rPr>
        <w:t xml:space="preserve">Betabaculovirus </w:t>
      </w:r>
      <w:r>
        <w:rPr>
          <w:iCs/>
        </w:rPr>
        <w:t xml:space="preserve">of family </w:t>
      </w:r>
      <w:r>
        <w:rPr>
          <w:i/>
          <w:iCs/>
        </w:rPr>
        <w:t xml:space="preserve">Baculoviridae </w:t>
      </w:r>
      <w:r>
        <w:t xml:space="preserve">on the basis of three or more of the following criteria (Herniou et al., 2011): </w:t>
      </w:r>
    </w:p>
    <w:p w:rsidR="002038AD" w:rsidRDefault="002038AD" w:rsidP="002038AD">
      <w:pPr>
        <w:numPr>
          <w:ilvl w:val="0"/>
          <w:numId w:val="25"/>
        </w:numPr>
        <w:autoSpaceDE w:val="0"/>
        <w:autoSpaceDN w:val="0"/>
        <w:adjustRightInd w:val="0"/>
      </w:pPr>
      <w:r>
        <w:t>host species of the insect order</w:t>
      </w:r>
      <w:r>
        <w:rPr>
          <w:i/>
          <w:iCs/>
        </w:rPr>
        <w:t xml:space="preserve"> </w:t>
      </w:r>
      <w:r>
        <w:t xml:space="preserve">Lepidoptera; </w:t>
      </w:r>
    </w:p>
    <w:p w:rsidR="002038AD" w:rsidRPr="00E3092F" w:rsidRDefault="002038AD" w:rsidP="002038AD">
      <w:pPr>
        <w:numPr>
          <w:ilvl w:val="0"/>
          <w:numId w:val="25"/>
        </w:numPr>
        <w:autoSpaceDE w:val="0"/>
        <w:autoSpaceDN w:val="0"/>
        <w:adjustRightInd w:val="0"/>
        <w:rPr>
          <w:i/>
          <w:iCs/>
        </w:rPr>
      </w:pPr>
      <w:r>
        <w:t xml:space="preserve">circular double-stranded DNA genome ranging in size from 100 </w:t>
      </w:r>
      <w:r w:rsidR="006E3904">
        <w:t>to</w:t>
      </w:r>
      <w:r>
        <w:t xml:space="preserve"> 180 kbp with a</w:t>
      </w:r>
    </w:p>
    <w:p w:rsidR="002038AD" w:rsidRDefault="002038AD" w:rsidP="002038AD">
      <w:pPr>
        <w:autoSpaceDE w:val="0"/>
        <w:autoSpaceDN w:val="0"/>
        <w:adjustRightInd w:val="0"/>
        <w:ind w:left="720"/>
      </w:pPr>
      <w:r>
        <w:t xml:space="preserve">gene content characteristic of other betabaculoviruses; </w:t>
      </w:r>
    </w:p>
    <w:p w:rsidR="002038AD" w:rsidRDefault="002038AD" w:rsidP="002038AD">
      <w:pPr>
        <w:numPr>
          <w:ilvl w:val="0"/>
          <w:numId w:val="25"/>
        </w:numPr>
        <w:autoSpaceDE w:val="0"/>
        <w:autoSpaceDN w:val="0"/>
        <w:adjustRightInd w:val="0"/>
      </w:pPr>
      <w:r>
        <w:t xml:space="preserve">relationships to other baculoviruses as inferred by molecular phylogeny; </w:t>
      </w:r>
    </w:p>
    <w:p w:rsidR="002038AD" w:rsidRDefault="002038AD" w:rsidP="002038AD">
      <w:pPr>
        <w:numPr>
          <w:ilvl w:val="0"/>
          <w:numId w:val="25"/>
        </w:numPr>
        <w:autoSpaceDE w:val="0"/>
        <w:autoSpaceDN w:val="0"/>
        <w:adjustRightInd w:val="0"/>
      </w:pPr>
      <w:r>
        <w:t xml:space="preserve">occlusion bodies formed within the nucleus with a characteristic shape and size (ovocylindrical, </w:t>
      </w:r>
      <w:r w:rsidRPr="00935663">
        <w:t xml:space="preserve">approximately 0.13 </w:t>
      </w:r>
      <w:r>
        <w:t>x</w:t>
      </w:r>
      <w:r w:rsidRPr="00935663">
        <w:t xml:space="preserve"> 0.50 μm</w:t>
      </w:r>
      <w:r>
        <w:t xml:space="preserve">); </w:t>
      </w:r>
    </w:p>
    <w:p w:rsidR="002038AD" w:rsidRDefault="002038AD" w:rsidP="002038AD">
      <w:pPr>
        <w:numPr>
          <w:ilvl w:val="0"/>
          <w:numId w:val="25"/>
        </w:numPr>
        <w:autoSpaceDE w:val="0"/>
        <w:autoSpaceDN w:val="0"/>
        <w:adjustRightInd w:val="0"/>
      </w:pPr>
      <w:r>
        <w:t xml:space="preserve">rod-shaped virions consisting of a single enveloped nucleocapsid, with a single virion contained in each occlusion body. </w:t>
      </w:r>
    </w:p>
    <w:p w:rsidR="002038AD" w:rsidRDefault="002038AD" w:rsidP="002038AD">
      <w:pPr>
        <w:autoSpaceDE w:val="0"/>
        <w:autoSpaceDN w:val="0"/>
        <w:adjustRightInd w:val="0"/>
      </w:pPr>
    </w:p>
    <w:p w:rsidR="002038AD" w:rsidRPr="00F74C16" w:rsidRDefault="002038AD" w:rsidP="002038AD">
      <w:pPr>
        <w:autoSpaceDE w:val="0"/>
        <w:autoSpaceDN w:val="0"/>
        <w:adjustRightInd w:val="0"/>
      </w:pPr>
      <w:r>
        <w:t xml:space="preserve">Figure 1 shows the relationships of representative isolates of the proposed species to representative isolates of other recognized species in the genus </w:t>
      </w:r>
      <w:r>
        <w:rPr>
          <w:i/>
          <w:iCs/>
        </w:rPr>
        <w:t xml:space="preserve">Betabaculovirus </w:t>
      </w:r>
      <w:r>
        <w:rPr>
          <w:iCs/>
        </w:rPr>
        <w:t>(Table 1)</w:t>
      </w:r>
      <w:r>
        <w:t xml:space="preserve">, as well as a selection of representative isolates for the other three genera of </w:t>
      </w:r>
      <w:r>
        <w:rPr>
          <w:i/>
        </w:rPr>
        <w:t xml:space="preserve">Baculoviridae </w:t>
      </w:r>
      <w:r>
        <w:t>(</w:t>
      </w:r>
      <w:r>
        <w:rPr>
          <w:i/>
        </w:rPr>
        <w:t>Alphabaculovirus</w:t>
      </w:r>
      <w:r w:rsidRPr="00F74C16">
        <w:t>,</w:t>
      </w:r>
      <w:r>
        <w:rPr>
          <w:i/>
        </w:rPr>
        <w:t xml:space="preserve"> Gammabaculovirus</w:t>
      </w:r>
      <w:r w:rsidRPr="00F74C16">
        <w:t xml:space="preserve">, and </w:t>
      </w:r>
      <w:r>
        <w:rPr>
          <w:i/>
        </w:rPr>
        <w:t>Deltabaculovirus</w:t>
      </w:r>
      <w:r>
        <w:t>), determined from the concatenated alignment of the predicted amino acid sequences of 38 baculovirus core genes (Garavaglia et al., 2012; Ja</w:t>
      </w:r>
      <w:r w:rsidR="003D01E4">
        <w:t>v</w:t>
      </w:r>
      <w:r>
        <w:t xml:space="preserve">ed et al., 2017). The tree shows that the representatives of the two proposed </w:t>
      </w:r>
      <w:r>
        <w:rPr>
          <w:i/>
        </w:rPr>
        <w:t xml:space="preserve">Betabaculovirus </w:t>
      </w:r>
      <w:r>
        <w:t>species group with other betabaculoviruses.</w:t>
      </w:r>
    </w:p>
    <w:p w:rsidR="002038AD" w:rsidRDefault="002038AD" w:rsidP="002038AD"/>
    <w:p w:rsidR="002038AD" w:rsidRDefault="002038AD" w:rsidP="00F419F7">
      <w:pPr>
        <w:autoSpaceDE w:val="0"/>
        <w:autoSpaceDN w:val="0"/>
        <w:adjustRightInd w:val="0"/>
        <w:rPr>
          <w:sz w:val="23"/>
          <w:szCs w:val="23"/>
        </w:rPr>
      </w:pPr>
      <w:r>
        <w:rPr>
          <w:color w:val="000000"/>
        </w:rPr>
        <w:t xml:space="preserve">Distinctions among species of the </w:t>
      </w:r>
      <w:r>
        <w:rPr>
          <w:i/>
          <w:iCs/>
          <w:color w:val="000000"/>
        </w:rPr>
        <w:t xml:space="preserve">Baculoviridae </w:t>
      </w:r>
      <w:r>
        <w:rPr>
          <w:color w:val="000000"/>
        </w:rPr>
        <w:t>have been based on host range, DNA</w:t>
      </w:r>
      <w:r w:rsidR="00F419F7">
        <w:rPr>
          <w:color w:val="000000"/>
        </w:rPr>
        <w:t xml:space="preserve"> </w:t>
      </w:r>
      <w:r>
        <w:rPr>
          <w:color w:val="000000"/>
        </w:rPr>
        <w:t>restriction endonuclease fragment patterns, and comparisons of nucleotide and predicted amino</w:t>
      </w:r>
      <w:r w:rsidR="00F419F7">
        <w:rPr>
          <w:color w:val="000000"/>
        </w:rPr>
        <w:t xml:space="preserve"> </w:t>
      </w:r>
      <w:r>
        <w:rPr>
          <w:color w:val="000000"/>
        </w:rPr>
        <w:t xml:space="preserve">acid sequences from various genes. In addition, </w:t>
      </w:r>
      <w:r>
        <w:rPr>
          <w:sz w:val="23"/>
          <w:szCs w:val="23"/>
        </w:rPr>
        <w:t xml:space="preserve">species demarcation criteria for baculoviruses have been proposed that rely upon pairwise nucleotide distances estimated with the Kimura-2-parameter substitution model from partial sequences of three conserved baculovirus genes: </w:t>
      </w:r>
      <w:r>
        <w:rPr>
          <w:i/>
          <w:iCs/>
          <w:sz w:val="23"/>
          <w:szCs w:val="23"/>
        </w:rPr>
        <w:t xml:space="preserve">lef-8 </w:t>
      </w:r>
      <w:r>
        <w:rPr>
          <w:sz w:val="23"/>
          <w:szCs w:val="23"/>
        </w:rPr>
        <w:t xml:space="preserve">and </w:t>
      </w:r>
      <w:r>
        <w:rPr>
          <w:i/>
          <w:iCs/>
          <w:sz w:val="23"/>
          <w:szCs w:val="23"/>
        </w:rPr>
        <w:t xml:space="preserve">lef-9 </w:t>
      </w:r>
      <w:r>
        <w:rPr>
          <w:sz w:val="23"/>
          <w:szCs w:val="23"/>
        </w:rPr>
        <w:t xml:space="preserve">(encoding viral RNA polymerase subunits), and </w:t>
      </w:r>
      <w:r>
        <w:rPr>
          <w:i/>
          <w:iCs/>
          <w:sz w:val="23"/>
          <w:szCs w:val="23"/>
        </w:rPr>
        <w:t xml:space="preserve">granulin </w:t>
      </w:r>
      <w:r>
        <w:rPr>
          <w:iCs/>
          <w:sz w:val="23"/>
          <w:szCs w:val="23"/>
        </w:rPr>
        <w:t>(</w:t>
      </w:r>
      <w:r>
        <w:rPr>
          <w:i/>
          <w:iCs/>
          <w:sz w:val="23"/>
          <w:szCs w:val="23"/>
        </w:rPr>
        <w:t>polh</w:t>
      </w:r>
      <w:r>
        <w:rPr>
          <w:iCs/>
          <w:sz w:val="23"/>
          <w:szCs w:val="23"/>
        </w:rPr>
        <w:t>)</w:t>
      </w:r>
      <w:r>
        <w:rPr>
          <w:i/>
          <w:iCs/>
          <w:sz w:val="23"/>
          <w:szCs w:val="23"/>
        </w:rPr>
        <w:t xml:space="preserve"> </w:t>
      </w:r>
      <w:r>
        <w:rPr>
          <w:sz w:val="23"/>
          <w:szCs w:val="23"/>
        </w:rPr>
        <w:t>(encoding the viral occlusion body matrix protein) (Jehle et al., 2006). If nucleotide distances between two viruses are less than 0.015 substitutions/site, the two baculoviruses are considered to be the same species. If nucleotide distances between two viruses are greater than 0.05 substitutions/site, the viruses are considered to be different species. If the nucleotide distances lie between 0.015 and 0.050 substitutions/site, additional characteristics of the two viruses (</w:t>
      </w:r>
      <w:r>
        <w:rPr>
          <w:i/>
          <w:iCs/>
          <w:sz w:val="23"/>
          <w:szCs w:val="23"/>
        </w:rPr>
        <w:t xml:space="preserve">i.e. </w:t>
      </w:r>
      <w:r>
        <w:rPr>
          <w:sz w:val="23"/>
          <w:szCs w:val="23"/>
        </w:rPr>
        <w:t>host range) must be considered to make a decision about their taxonomic status. The proposed criterion was originally based on an alignment of sequences from 117 separate baculovirus isolates and the phylogeny inferred from this alignment. Researchers have applied this criterion to other isolates to identify many new baculovirus species and variants of currently recognized species.</w:t>
      </w:r>
    </w:p>
    <w:p w:rsidR="002038AD" w:rsidRDefault="002038AD" w:rsidP="002038AD">
      <w:pPr>
        <w:rPr>
          <w:sz w:val="23"/>
          <w:szCs w:val="23"/>
        </w:rPr>
      </w:pPr>
    </w:p>
    <w:p w:rsidR="00852577" w:rsidRDefault="00AB0B71" w:rsidP="002038AD">
      <w:pPr>
        <w:rPr>
          <w:sz w:val="23"/>
          <w:szCs w:val="23"/>
        </w:rPr>
      </w:pPr>
      <w:r>
        <w:rPr>
          <w:sz w:val="23"/>
          <w:szCs w:val="23"/>
        </w:rPr>
        <w:t>The range of Kimura-2-parameter p</w:t>
      </w:r>
      <w:r w:rsidR="002038AD">
        <w:rPr>
          <w:sz w:val="23"/>
          <w:szCs w:val="23"/>
        </w:rPr>
        <w:t xml:space="preserve">airwise nucleotide distances for </w:t>
      </w:r>
      <w:r w:rsidR="002038AD">
        <w:rPr>
          <w:i/>
          <w:sz w:val="23"/>
          <w:szCs w:val="23"/>
        </w:rPr>
        <w:t>lef-</w:t>
      </w:r>
      <w:r w:rsidR="002038AD" w:rsidRPr="006E416C">
        <w:rPr>
          <w:sz w:val="23"/>
          <w:szCs w:val="23"/>
        </w:rPr>
        <w:t>8</w:t>
      </w:r>
      <w:r w:rsidR="002038AD">
        <w:rPr>
          <w:sz w:val="23"/>
          <w:szCs w:val="23"/>
        </w:rPr>
        <w:t xml:space="preserve">, </w:t>
      </w:r>
      <w:r w:rsidR="002038AD" w:rsidRPr="006E416C">
        <w:rPr>
          <w:i/>
          <w:sz w:val="23"/>
          <w:szCs w:val="23"/>
        </w:rPr>
        <w:t>lef-9</w:t>
      </w:r>
      <w:r w:rsidR="002038AD">
        <w:rPr>
          <w:sz w:val="23"/>
          <w:szCs w:val="23"/>
        </w:rPr>
        <w:t xml:space="preserve">, </w:t>
      </w:r>
      <w:r w:rsidR="009D3947">
        <w:rPr>
          <w:sz w:val="23"/>
          <w:szCs w:val="23"/>
        </w:rPr>
        <w:t xml:space="preserve">and </w:t>
      </w:r>
      <w:r w:rsidR="002038AD" w:rsidRPr="006E416C">
        <w:rPr>
          <w:i/>
          <w:sz w:val="23"/>
          <w:szCs w:val="23"/>
        </w:rPr>
        <w:t>granulin</w:t>
      </w:r>
      <w:r w:rsidR="002038AD">
        <w:rPr>
          <w:sz w:val="23"/>
          <w:szCs w:val="23"/>
        </w:rPr>
        <w:t xml:space="preserve"> (</w:t>
      </w:r>
      <w:r w:rsidR="002038AD" w:rsidRPr="006E416C">
        <w:rPr>
          <w:i/>
          <w:sz w:val="23"/>
          <w:szCs w:val="23"/>
        </w:rPr>
        <w:t>polh</w:t>
      </w:r>
      <w:r w:rsidR="002038AD">
        <w:rPr>
          <w:sz w:val="23"/>
          <w:szCs w:val="23"/>
        </w:rPr>
        <w:t>)</w:t>
      </w:r>
      <w:r w:rsidR="009D3947">
        <w:rPr>
          <w:sz w:val="23"/>
          <w:szCs w:val="23"/>
        </w:rPr>
        <w:t xml:space="preserve"> </w:t>
      </w:r>
      <w:r>
        <w:rPr>
          <w:sz w:val="23"/>
          <w:szCs w:val="23"/>
        </w:rPr>
        <w:t xml:space="preserve">between the proposed species’ representative isolates and other representative isolates of genus </w:t>
      </w:r>
      <w:r>
        <w:rPr>
          <w:i/>
          <w:sz w:val="23"/>
          <w:szCs w:val="23"/>
        </w:rPr>
        <w:t xml:space="preserve">Betabaculovirus </w:t>
      </w:r>
      <w:r w:rsidR="002038AD">
        <w:rPr>
          <w:sz w:val="23"/>
          <w:szCs w:val="23"/>
        </w:rPr>
        <w:t xml:space="preserve">are shown </w:t>
      </w:r>
      <w:r w:rsidR="002038AD" w:rsidRPr="006E416C">
        <w:rPr>
          <w:sz w:val="23"/>
          <w:szCs w:val="23"/>
        </w:rPr>
        <w:t>in</w:t>
      </w:r>
      <w:r w:rsidR="002038AD">
        <w:rPr>
          <w:sz w:val="23"/>
          <w:szCs w:val="23"/>
        </w:rPr>
        <w:t xml:space="preserve"> </w:t>
      </w:r>
      <w:r>
        <w:rPr>
          <w:sz w:val="23"/>
          <w:szCs w:val="23"/>
        </w:rPr>
        <w:t>Table 2</w:t>
      </w:r>
      <w:r w:rsidR="002038AD">
        <w:rPr>
          <w:sz w:val="23"/>
          <w:szCs w:val="23"/>
        </w:rPr>
        <w:t xml:space="preserve">.  The distances </w:t>
      </w:r>
      <w:r>
        <w:rPr>
          <w:sz w:val="23"/>
          <w:szCs w:val="23"/>
        </w:rPr>
        <w:t>measure</w:t>
      </w:r>
      <w:r w:rsidR="002038AD">
        <w:rPr>
          <w:sz w:val="23"/>
          <w:szCs w:val="23"/>
        </w:rPr>
        <w:t xml:space="preserve"> &gt;0.05 substitutions/site for each locus, indicating that the isolates under consideration are representatives of new, previously unrecognized species </w:t>
      </w:r>
      <w:r>
        <w:rPr>
          <w:sz w:val="23"/>
          <w:szCs w:val="23"/>
        </w:rPr>
        <w:t xml:space="preserve">of </w:t>
      </w:r>
      <w:r>
        <w:rPr>
          <w:i/>
          <w:sz w:val="23"/>
          <w:szCs w:val="23"/>
        </w:rPr>
        <w:t xml:space="preserve">Betabaculovirus </w:t>
      </w:r>
      <w:r w:rsidR="002038AD">
        <w:rPr>
          <w:sz w:val="23"/>
          <w:szCs w:val="23"/>
        </w:rPr>
        <w:t xml:space="preserve">and not variants of currently existing species. </w:t>
      </w:r>
    </w:p>
    <w:p w:rsidR="00852577" w:rsidRDefault="00852577" w:rsidP="002038AD">
      <w:pPr>
        <w:rPr>
          <w:sz w:val="23"/>
          <w:szCs w:val="23"/>
        </w:rPr>
      </w:pPr>
    </w:p>
    <w:p w:rsidR="002038AD" w:rsidRPr="00852577" w:rsidRDefault="00852577" w:rsidP="002038AD">
      <w:pPr>
        <w:rPr>
          <w:b/>
        </w:rPr>
      </w:pPr>
      <w:r>
        <w:rPr>
          <w:sz w:val="23"/>
          <w:szCs w:val="23"/>
        </w:rPr>
        <w:t xml:space="preserve">We also propose to rename </w:t>
      </w:r>
      <w:r w:rsidRPr="00852577">
        <w:rPr>
          <w:i/>
          <w:sz w:val="23"/>
          <w:szCs w:val="23"/>
        </w:rPr>
        <w:t>Pseudalatia unipuncta granulovirus</w:t>
      </w:r>
      <w:r>
        <w:rPr>
          <w:sz w:val="23"/>
          <w:szCs w:val="23"/>
        </w:rPr>
        <w:t xml:space="preserve"> as </w:t>
      </w:r>
      <w:r w:rsidRPr="00852577">
        <w:rPr>
          <w:i/>
          <w:sz w:val="23"/>
          <w:szCs w:val="23"/>
        </w:rPr>
        <w:t>Mythimna unipuncta granulovirus A</w:t>
      </w:r>
      <w:r>
        <w:rPr>
          <w:sz w:val="23"/>
          <w:szCs w:val="23"/>
        </w:rPr>
        <w:t xml:space="preserve">, to reflect the fact that the new species </w:t>
      </w:r>
      <w:r w:rsidRPr="00852577">
        <w:rPr>
          <w:i/>
          <w:sz w:val="23"/>
          <w:szCs w:val="23"/>
        </w:rPr>
        <w:t xml:space="preserve">Mythimna unipuncta granulovirus </w:t>
      </w:r>
      <w:r>
        <w:rPr>
          <w:i/>
          <w:sz w:val="23"/>
          <w:szCs w:val="23"/>
        </w:rPr>
        <w:t xml:space="preserve">B </w:t>
      </w:r>
      <w:r>
        <w:rPr>
          <w:sz w:val="23"/>
          <w:szCs w:val="23"/>
        </w:rPr>
        <w:t xml:space="preserve">is the second distinct betabaculovirus to be isolated from the host </w:t>
      </w:r>
      <w:r>
        <w:rPr>
          <w:i/>
          <w:sz w:val="23"/>
          <w:szCs w:val="23"/>
        </w:rPr>
        <w:t>Mythimna (Pseudoletia) unipuncta</w:t>
      </w:r>
      <w:r>
        <w:rPr>
          <w:sz w:val="23"/>
          <w:szCs w:val="23"/>
        </w:rPr>
        <w:t>.</w:t>
      </w:r>
    </w:p>
    <w:p w:rsidR="006C4A0C" w:rsidRDefault="006C4A0C" w:rsidP="00AC0E72">
      <w:pPr>
        <w:rPr>
          <w:lang w:val="en-GB"/>
        </w:rPr>
      </w:pPr>
    </w:p>
    <w:p w:rsidR="00AB0B71" w:rsidRDefault="00AB0B71" w:rsidP="00AB0B71">
      <w:pPr>
        <w:pStyle w:val="BodyTextIndent"/>
        <w:ind w:left="0" w:firstLine="0"/>
        <w:rPr>
          <w:rFonts w:ascii="Times New Roman" w:hAnsi="Times New Roman"/>
          <w:color w:val="000000"/>
          <w:sz w:val="22"/>
          <w:szCs w:val="22"/>
        </w:rPr>
      </w:pPr>
      <w:r w:rsidRPr="00A51077">
        <w:rPr>
          <w:rFonts w:ascii="Times New Roman" w:hAnsi="Times New Roman"/>
          <w:b/>
          <w:color w:val="000000"/>
          <w:sz w:val="22"/>
          <w:szCs w:val="22"/>
        </w:rPr>
        <w:lastRenderedPageBreak/>
        <w:t>Table 1.</w:t>
      </w:r>
      <w:r>
        <w:rPr>
          <w:rFonts w:ascii="Times New Roman" w:hAnsi="Times New Roman"/>
          <w:color w:val="000000"/>
          <w:sz w:val="22"/>
          <w:szCs w:val="22"/>
        </w:rPr>
        <w:t xml:space="preserve">  Betabaculovirus isolates used in core gene phylogeny and pairwise distance estimation.  Isolates for newly proposed species are indicated in bold type</w:t>
      </w:r>
      <w:r w:rsidR="00A51077">
        <w:rPr>
          <w:rFonts w:ascii="Times New Roman" w:hAnsi="Times New Roman"/>
          <w:color w:val="000000"/>
          <w:sz w:val="22"/>
          <w:szCs w:val="22"/>
        </w:rPr>
        <w:t xml:space="preserve"> with a yellow background</w:t>
      </w:r>
      <w:r w:rsidR="00377F13">
        <w:rPr>
          <w:rFonts w:ascii="Times New Roman" w:hAnsi="Times New Roman"/>
          <w:color w:val="000000"/>
          <w:sz w:val="22"/>
          <w:szCs w:val="22"/>
        </w:rPr>
        <w:t>.</w:t>
      </w:r>
    </w:p>
    <w:p w:rsidR="00AB0B71" w:rsidRDefault="00AB0B71" w:rsidP="00AB0B71">
      <w:pPr>
        <w:pStyle w:val="BodyTextIndent"/>
        <w:ind w:left="0" w:firstLine="0"/>
        <w:rPr>
          <w:rFonts w:ascii="Times New Roman" w:hAnsi="Times New Roman"/>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970"/>
        <w:gridCol w:w="1260"/>
        <w:gridCol w:w="2279"/>
      </w:tblGrid>
      <w:tr w:rsidR="00AB0B71" w:rsidRPr="00254EEE" w:rsidTr="00A44C98">
        <w:tc>
          <w:tcPr>
            <w:tcW w:w="3168" w:type="dxa"/>
          </w:tcPr>
          <w:p w:rsidR="00AB0B71" w:rsidRPr="00254EEE" w:rsidRDefault="00AB0B71" w:rsidP="00697820">
            <w:pPr>
              <w:pStyle w:val="BodyTextIndent"/>
              <w:ind w:left="0" w:firstLine="0"/>
              <w:rPr>
                <w:rFonts w:ascii="Times New Roman" w:hAnsi="Times New Roman"/>
                <w:b/>
                <w:color w:val="000000"/>
                <w:sz w:val="22"/>
                <w:szCs w:val="22"/>
              </w:rPr>
            </w:pPr>
            <w:r w:rsidRPr="00254EEE">
              <w:rPr>
                <w:rFonts w:ascii="Times New Roman" w:hAnsi="Times New Roman"/>
                <w:b/>
                <w:color w:val="000000"/>
                <w:sz w:val="22"/>
                <w:szCs w:val="22"/>
              </w:rPr>
              <w:t>Isolate</w:t>
            </w:r>
          </w:p>
        </w:tc>
        <w:tc>
          <w:tcPr>
            <w:tcW w:w="2970" w:type="dxa"/>
          </w:tcPr>
          <w:p w:rsidR="00AB0B71" w:rsidRPr="00254EEE" w:rsidRDefault="00AB0B71" w:rsidP="00697820">
            <w:pPr>
              <w:pStyle w:val="BodyTextIndent"/>
              <w:ind w:left="0" w:firstLine="0"/>
              <w:rPr>
                <w:rFonts w:ascii="Times New Roman" w:hAnsi="Times New Roman"/>
                <w:b/>
                <w:color w:val="000000"/>
                <w:sz w:val="22"/>
                <w:szCs w:val="22"/>
              </w:rPr>
            </w:pPr>
            <w:r w:rsidRPr="00254EEE">
              <w:rPr>
                <w:rFonts w:ascii="Times New Roman" w:hAnsi="Times New Roman"/>
                <w:b/>
                <w:color w:val="000000"/>
                <w:sz w:val="22"/>
                <w:szCs w:val="22"/>
              </w:rPr>
              <w:t>Species</w:t>
            </w:r>
          </w:p>
        </w:tc>
        <w:tc>
          <w:tcPr>
            <w:tcW w:w="1260" w:type="dxa"/>
          </w:tcPr>
          <w:p w:rsidR="00AB0B71" w:rsidRPr="00254EEE" w:rsidRDefault="00AB0B71" w:rsidP="00697820">
            <w:pPr>
              <w:pStyle w:val="BodyTextIndent"/>
              <w:ind w:left="0" w:firstLine="0"/>
              <w:rPr>
                <w:rFonts w:ascii="Times New Roman" w:hAnsi="Times New Roman"/>
                <w:b/>
                <w:color w:val="000000"/>
                <w:sz w:val="18"/>
                <w:szCs w:val="18"/>
              </w:rPr>
            </w:pPr>
            <w:r w:rsidRPr="00254EEE">
              <w:rPr>
                <w:rFonts w:ascii="Times New Roman" w:hAnsi="Times New Roman"/>
                <w:b/>
                <w:color w:val="000000"/>
                <w:sz w:val="18"/>
                <w:szCs w:val="18"/>
              </w:rPr>
              <w:t>Accession no.</w:t>
            </w:r>
          </w:p>
        </w:tc>
        <w:tc>
          <w:tcPr>
            <w:tcW w:w="2279" w:type="dxa"/>
          </w:tcPr>
          <w:p w:rsidR="00AB0B71" w:rsidRPr="00254EEE" w:rsidRDefault="00AB0B71" w:rsidP="00697820">
            <w:pPr>
              <w:pStyle w:val="BodyTextIndent"/>
              <w:ind w:left="0" w:firstLine="0"/>
              <w:rPr>
                <w:rFonts w:ascii="Times New Roman" w:hAnsi="Times New Roman"/>
                <w:b/>
                <w:color w:val="000000"/>
                <w:sz w:val="22"/>
                <w:szCs w:val="22"/>
              </w:rPr>
            </w:pPr>
            <w:r w:rsidRPr="00254EEE">
              <w:rPr>
                <w:rFonts w:ascii="Times New Roman" w:hAnsi="Times New Roman"/>
                <w:b/>
                <w:color w:val="000000"/>
                <w:sz w:val="22"/>
                <w:szCs w:val="22"/>
              </w:rPr>
              <w:t>Abbreviation</w:t>
            </w:r>
          </w:p>
        </w:tc>
      </w:tr>
      <w:tr w:rsidR="00AB0B71" w:rsidRPr="00254EEE" w:rsidTr="00A44C98">
        <w:tc>
          <w:tcPr>
            <w:tcW w:w="3168"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Adoxophyes orana granulovirus-English</w:t>
            </w:r>
          </w:p>
        </w:tc>
        <w:tc>
          <w:tcPr>
            <w:tcW w:w="2970" w:type="dxa"/>
          </w:tcPr>
          <w:p w:rsidR="00AB0B71" w:rsidRPr="00254EEE" w:rsidRDefault="00AB0B71" w:rsidP="00697820">
            <w:pPr>
              <w:rPr>
                <w:i/>
                <w:iCs/>
                <w:color w:val="000000"/>
                <w:sz w:val="18"/>
                <w:szCs w:val="18"/>
              </w:rPr>
            </w:pPr>
            <w:r w:rsidRPr="00254EEE">
              <w:rPr>
                <w:i/>
                <w:iCs/>
                <w:color w:val="000000"/>
                <w:sz w:val="18"/>
                <w:szCs w:val="18"/>
              </w:rPr>
              <w:t>Adoxophyes orana granulovirus</w:t>
            </w:r>
          </w:p>
        </w:tc>
        <w:tc>
          <w:tcPr>
            <w:tcW w:w="1260" w:type="dxa"/>
          </w:tcPr>
          <w:p w:rsidR="00AB0B71" w:rsidRPr="00254EEE" w:rsidRDefault="00AB0B71" w:rsidP="00697820">
            <w:pPr>
              <w:rPr>
                <w:color w:val="000000"/>
                <w:sz w:val="18"/>
                <w:szCs w:val="18"/>
              </w:rPr>
            </w:pPr>
            <w:r w:rsidRPr="00254EEE">
              <w:rPr>
                <w:color w:val="000000"/>
                <w:sz w:val="18"/>
                <w:szCs w:val="18"/>
              </w:rPr>
              <w:t>AF547984</w:t>
            </w:r>
          </w:p>
        </w:tc>
        <w:tc>
          <w:tcPr>
            <w:tcW w:w="2279" w:type="dxa"/>
          </w:tcPr>
          <w:p w:rsidR="00AB0B71" w:rsidRPr="00254EEE" w:rsidRDefault="00AB0B71" w:rsidP="00697820">
            <w:pPr>
              <w:rPr>
                <w:color w:val="000000"/>
                <w:sz w:val="18"/>
                <w:szCs w:val="18"/>
              </w:rPr>
            </w:pPr>
            <w:r w:rsidRPr="00254EEE">
              <w:rPr>
                <w:color w:val="000000"/>
                <w:sz w:val="18"/>
                <w:szCs w:val="18"/>
              </w:rPr>
              <w:t>AdorGV-English</w:t>
            </w:r>
          </w:p>
        </w:tc>
      </w:tr>
      <w:tr w:rsidR="00AB0B71" w:rsidRPr="00254EEE" w:rsidTr="00A44C98">
        <w:tc>
          <w:tcPr>
            <w:tcW w:w="3168"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Agrotis segetum</w:t>
            </w:r>
            <w:r w:rsidR="00D745E4">
              <w:rPr>
                <w:rFonts w:ascii="Times New Roman" w:hAnsi="Times New Roman"/>
                <w:color w:val="000000"/>
                <w:sz w:val="18"/>
                <w:szCs w:val="18"/>
              </w:rPr>
              <w:t xml:space="preserve"> granulovirus-</w:t>
            </w:r>
            <w:r w:rsidRPr="00254EEE">
              <w:rPr>
                <w:rFonts w:ascii="Times New Roman" w:hAnsi="Times New Roman"/>
                <w:color w:val="000000"/>
                <w:sz w:val="18"/>
                <w:szCs w:val="18"/>
              </w:rPr>
              <w:t>D</w:t>
            </w:r>
            <w:r w:rsidR="00D745E4">
              <w:rPr>
                <w:rFonts w:ascii="Times New Roman" w:hAnsi="Times New Roman"/>
                <w:color w:val="000000"/>
                <w:sz w:val="18"/>
                <w:szCs w:val="18"/>
              </w:rPr>
              <w:t>A</w:t>
            </w:r>
          </w:p>
        </w:tc>
        <w:tc>
          <w:tcPr>
            <w:tcW w:w="2970" w:type="dxa"/>
          </w:tcPr>
          <w:p w:rsidR="00AB0B71" w:rsidRPr="00254EEE" w:rsidRDefault="00AB0B71" w:rsidP="00697820">
            <w:pPr>
              <w:pStyle w:val="BodyTextIndent"/>
              <w:ind w:left="0" w:firstLine="0"/>
              <w:rPr>
                <w:rFonts w:ascii="Times New Roman" w:hAnsi="Times New Roman"/>
                <w:i/>
                <w:color w:val="000000"/>
                <w:sz w:val="18"/>
                <w:szCs w:val="18"/>
              </w:rPr>
            </w:pPr>
            <w:r w:rsidRPr="00254EEE">
              <w:rPr>
                <w:rFonts w:ascii="Times New Roman" w:hAnsi="Times New Roman"/>
                <w:i/>
                <w:color w:val="000000"/>
                <w:sz w:val="18"/>
                <w:szCs w:val="18"/>
              </w:rPr>
              <w:t>Agrotis segetum granulovirus</w:t>
            </w:r>
          </w:p>
        </w:tc>
        <w:tc>
          <w:tcPr>
            <w:tcW w:w="1260"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KR584663</w:t>
            </w:r>
          </w:p>
        </w:tc>
        <w:tc>
          <w:tcPr>
            <w:tcW w:w="2279" w:type="dxa"/>
          </w:tcPr>
          <w:p w:rsidR="00AB0B71" w:rsidRPr="00254EEE" w:rsidRDefault="00AB0B71" w:rsidP="00697820">
            <w:pPr>
              <w:rPr>
                <w:color w:val="000000"/>
                <w:sz w:val="18"/>
                <w:szCs w:val="18"/>
              </w:rPr>
            </w:pPr>
            <w:r w:rsidRPr="00254EEE">
              <w:rPr>
                <w:color w:val="000000"/>
                <w:sz w:val="18"/>
                <w:szCs w:val="18"/>
              </w:rPr>
              <w:t>AgseGV-DA</w:t>
            </w:r>
          </w:p>
        </w:tc>
      </w:tr>
      <w:tr w:rsidR="00AB0B71" w:rsidRPr="00254EEE" w:rsidTr="00A44C98">
        <w:tc>
          <w:tcPr>
            <w:tcW w:w="3168"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Choristoneura occidentalis granulovirus</w:t>
            </w:r>
          </w:p>
        </w:tc>
        <w:tc>
          <w:tcPr>
            <w:tcW w:w="2970" w:type="dxa"/>
          </w:tcPr>
          <w:p w:rsidR="00AB0B71" w:rsidRPr="00254EEE" w:rsidRDefault="00AB0B71" w:rsidP="00697820">
            <w:pPr>
              <w:rPr>
                <w:i/>
                <w:iCs/>
                <w:color w:val="000000"/>
                <w:sz w:val="18"/>
                <w:szCs w:val="18"/>
              </w:rPr>
            </w:pPr>
            <w:r w:rsidRPr="00254EEE">
              <w:rPr>
                <w:i/>
                <w:iCs/>
                <w:color w:val="000000"/>
                <w:sz w:val="18"/>
                <w:szCs w:val="18"/>
              </w:rPr>
              <w:t>Choristoneura fumiferana granulovirus</w:t>
            </w:r>
          </w:p>
        </w:tc>
        <w:tc>
          <w:tcPr>
            <w:tcW w:w="1260"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DQ333351</w:t>
            </w:r>
          </w:p>
        </w:tc>
        <w:tc>
          <w:tcPr>
            <w:tcW w:w="2279" w:type="dxa"/>
          </w:tcPr>
          <w:p w:rsidR="00AB0B71" w:rsidRPr="00254EEE" w:rsidRDefault="00AB0B71" w:rsidP="00697820">
            <w:pPr>
              <w:rPr>
                <w:color w:val="000000"/>
                <w:sz w:val="18"/>
                <w:szCs w:val="18"/>
              </w:rPr>
            </w:pPr>
            <w:r w:rsidRPr="00254EEE">
              <w:rPr>
                <w:color w:val="000000"/>
                <w:sz w:val="18"/>
                <w:szCs w:val="18"/>
              </w:rPr>
              <w:t>ChocGV</w:t>
            </w:r>
          </w:p>
        </w:tc>
      </w:tr>
      <w:tr w:rsidR="00AB0B71" w:rsidRPr="00254EEE" w:rsidTr="00A44C98">
        <w:tc>
          <w:tcPr>
            <w:tcW w:w="3168" w:type="dxa"/>
          </w:tcPr>
          <w:p w:rsidR="00AB0B71" w:rsidRPr="00AB0B71" w:rsidRDefault="00AB0B71" w:rsidP="00697820">
            <w:pPr>
              <w:rPr>
                <w:sz w:val="18"/>
                <w:szCs w:val="18"/>
              </w:rPr>
            </w:pPr>
            <w:r w:rsidRPr="00AB0B71">
              <w:rPr>
                <w:sz w:val="18"/>
                <w:szCs w:val="18"/>
              </w:rPr>
              <w:t>Clostera anachoreta granulovirus HBHN</w:t>
            </w:r>
          </w:p>
        </w:tc>
        <w:tc>
          <w:tcPr>
            <w:tcW w:w="2970" w:type="dxa"/>
          </w:tcPr>
          <w:p w:rsidR="00AB0B71" w:rsidRPr="00AB0B71" w:rsidRDefault="00AB0B71" w:rsidP="00697820">
            <w:pPr>
              <w:rPr>
                <w:i/>
                <w:sz w:val="18"/>
                <w:szCs w:val="18"/>
              </w:rPr>
            </w:pPr>
            <w:r w:rsidRPr="00AB0B71">
              <w:rPr>
                <w:i/>
                <w:sz w:val="18"/>
                <w:szCs w:val="18"/>
              </w:rPr>
              <w:t>Clostera anachoreta granulovirus</w:t>
            </w:r>
          </w:p>
        </w:tc>
        <w:tc>
          <w:tcPr>
            <w:tcW w:w="1260" w:type="dxa"/>
          </w:tcPr>
          <w:p w:rsidR="00AB0B71" w:rsidRPr="00AB0B71" w:rsidRDefault="00AB0B71" w:rsidP="00377F13">
            <w:pPr>
              <w:rPr>
                <w:color w:val="000000"/>
                <w:sz w:val="18"/>
                <w:szCs w:val="18"/>
              </w:rPr>
            </w:pPr>
            <w:r w:rsidRPr="00AB0B71">
              <w:rPr>
                <w:sz w:val="18"/>
                <w:szCs w:val="18"/>
              </w:rPr>
              <w:t>HQ116624</w:t>
            </w:r>
          </w:p>
        </w:tc>
        <w:tc>
          <w:tcPr>
            <w:tcW w:w="2279" w:type="dxa"/>
          </w:tcPr>
          <w:p w:rsidR="00AB0B71" w:rsidRPr="00AB0B71" w:rsidRDefault="00AB0B71" w:rsidP="00697820">
            <w:pPr>
              <w:rPr>
                <w:color w:val="000000"/>
                <w:sz w:val="18"/>
                <w:szCs w:val="18"/>
              </w:rPr>
            </w:pPr>
            <w:r w:rsidRPr="00AB0B71">
              <w:rPr>
                <w:color w:val="000000"/>
                <w:sz w:val="18"/>
                <w:szCs w:val="18"/>
              </w:rPr>
              <w:t>ClanGV-HBHN</w:t>
            </w:r>
          </w:p>
        </w:tc>
      </w:tr>
      <w:tr w:rsidR="00AB0B71" w:rsidRPr="00254EEE" w:rsidTr="00A44C98">
        <w:tc>
          <w:tcPr>
            <w:tcW w:w="3168" w:type="dxa"/>
          </w:tcPr>
          <w:p w:rsidR="00AB0B71" w:rsidRPr="00852577" w:rsidRDefault="00AB0B71" w:rsidP="00697820">
            <w:pPr>
              <w:rPr>
                <w:sz w:val="18"/>
                <w:szCs w:val="18"/>
              </w:rPr>
            </w:pPr>
            <w:r w:rsidRPr="00852577">
              <w:rPr>
                <w:sz w:val="18"/>
                <w:szCs w:val="18"/>
              </w:rPr>
              <w:t>Clostera anastomosis granulovirus Henan</w:t>
            </w:r>
          </w:p>
        </w:tc>
        <w:tc>
          <w:tcPr>
            <w:tcW w:w="2970" w:type="dxa"/>
          </w:tcPr>
          <w:p w:rsidR="00AB0B71" w:rsidRPr="00852577" w:rsidRDefault="00AB0B71" w:rsidP="00697820">
            <w:pPr>
              <w:rPr>
                <w:i/>
                <w:sz w:val="18"/>
                <w:szCs w:val="18"/>
              </w:rPr>
            </w:pPr>
            <w:r w:rsidRPr="00852577">
              <w:rPr>
                <w:i/>
                <w:sz w:val="18"/>
                <w:szCs w:val="18"/>
              </w:rPr>
              <w:t>Clostera anastomosis granulovirus A</w:t>
            </w:r>
          </w:p>
        </w:tc>
        <w:tc>
          <w:tcPr>
            <w:tcW w:w="1260" w:type="dxa"/>
          </w:tcPr>
          <w:p w:rsidR="00AB0B71" w:rsidRPr="00852577" w:rsidRDefault="00AB0B71" w:rsidP="00697820">
            <w:pPr>
              <w:rPr>
                <w:sz w:val="18"/>
                <w:szCs w:val="18"/>
              </w:rPr>
            </w:pPr>
            <w:r w:rsidRPr="00852577">
              <w:rPr>
                <w:sz w:val="18"/>
                <w:szCs w:val="18"/>
              </w:rPr>
              <w:t>KC179784</w:t>
            </w:r>
          </w:p>
        </w:tc>
        <w:tc>
          <w:tcPr>
            <w:tcW w:w="2279" w:type="dxa"/>
          </w:tcPr>
          <w:p w:rsidR="00AB0B71" w:rsidRPr="00852577" w:rsidRDefault="00D745E4" w:rsidP="00697820">
            <w:pPr>
              <w:rPr>
                <w:color w:val="000000"/>
                <w:sz w:val="18"/>
                <w:szCs w:val="18"/>
              </w:rPr>
            </w:pPr>
            <w:r>
              <w:rPr>
                <w:color w:val="000000"/>
                <w:sz w:val="18"/>
                <w:szCs w:val="18"/>
              </w:rPr>
              <w:t>ClasGV-A (CalGV-Henan</w:t>
            </w:r>
            <w:r w:rsidR="00AB0B71" w:rsidRPr="00852577">
              <w:rPr>
                <w:color w:val="000000"/>
                <w:sz w:val="18"/>
                <w:szCs w:val="18"/>
              </w:rPr>
              <w:t>)</w:t>
            </w:r>
          </w:p>
        </w:tc>
      </w:tr>
      <w:tr w:rsidR="00AB0B71" w:rsidRPr="00254EEE" w:rsidTr="00A44C98">
        <w:tc>
          <w:tcPr>
            <w:tcW w:w="3168" w:type="dxa"/>
          </w:tcPr>
          <w:p w:rsidR="00AB0B71" w:rsidRPr="00852577" w:rsidRDefault="00AB0B71" w:rsidP="00697820">
            <w:pPr>
              <w:rPr>
                <w:sz w:val="18"/>
                <w:szCs w:val="18"/>
              </w:rPr>
            </w:pPr>
            <w:r w:rsidRPr="00852577">
              <w:rPr>
                <w:sz w:val="18"/>
                <w:szCs w:val="18"/>
              </w:rPr>
              <w:t>Clostera anastomosis granulovirus B</w:t>
            </w:r>
          </w:p>
        </w:tc>
        <w:tc>
          <w:tcPr>
            <w:tcW w:w="2970" w:type="dxa"/>
          </w:tcPr>
          <w:p w:rsidR="00AB0B71" w:rsidRPr="00852577" w:rsidRDefault="00AB0B71" w:rsidP="00697820">
            <w:pPr>
              <w:rPr>
                <w:i/>
                <w:sz w:val="18"/>
                <w:szCs w:val="18"/>
              </w:rPr>
            </w:pPr>
            <w:r w:rsidRPr="00852577">
              <w:rPr>
                <w:i/>
                <w:sz w:val="18"/>
                <w:szCs w:val="18"/>
              </w:rPr>
              <w:t>Clostera anastomosis granulovirus B</w:t>
            </w:r>
          </w:p>
        </w:tc>
        <w:tc>
          <w:tcPr>
            <w:tcW w:w="1260" w:type="dxa"/>
          </w:tcPr>
          <w:p w:rsidR="00AB0B71" w:rsidRPr="00852577" w:rsidRDefault="00AB0B71" w:rsidP="00852577">
            <w:pPr>
              <w:rPr>
                <w:sz w:val="18"/>
                <w:szCs w:val="18"/>
              </w:rPr>
            </w:pPr>
            <w:r w:rsidRPr="00852577">
              <w:rPr>
                <w:sz w:val="18"/>
                <w:szCs w:val="18"/>
              </w:rPr>
              <w:t>KR091910</w:t>
            </w:r>
          </w:p>
        </w:tc>
        <w:tc>
          <w:tcPr>
            <w:tcW w:w="2279" w:type="dxa"/>
          </w:tcPr>
          <w:p w:rsidR="00AB0B71" w:rsidRPr="00852577" w:rsidRDefault="00AB0B71" w:rsidP="00697820">
            <w:pPr>
              <w:rPr>
                <w:color w:val="000000"/>
                <w:sz w:val="18"/>
                <w:szCs w:val="18"/>
              </w:rPr>
            </w:pPr>
            <w:r w:rsidRPr="00852577">
              <w:rPr>
                <w:color w:val="000000"/>
                <w:sz w:val="18"/>
                <w:szCs w:val="18"/>
              </w:rPr>
              <w:t>ClasGV-B</w:t>
            </w:r>
          </w:p>
        </w:tc>
      </w:tr>
      <w:tr w:rsidR="00852577" w:rsidRPr="00254EEE" w:rsidTr="00A51077">
        <w:tc>
          <w:tcPr>
            <w:tcW w:w="3168" w:type="dxa"/>
            <w:shd w:val="clear" w:color="auto" w:fill="FFFF00"/>
          </w:tcPr>
          <w:p w:rsidR="00852577" w:rsidRPr="00A51077" w:rsidRDefault="00852577" w:rsidP="00697820">
            <w:pPr>
              <w:rPr>
                <w:b/>
                <w:sz w:val="18"/>
                <w:szCs w:val="18"/>
              </w:rPr>
            </w:pPr>
            <w:r w:rsidRPr="00A51077">
              <w:rPr>
                <w:b/>
                <w:sz w:val="18"/>
                <w:szCs w:val="18"/>
              </w:rPr>
              <w:t>Cnaphalocrocis medinalis granulovirus-Enping</w:t>
            </w:r>
          </w:p>
        </w:tc>
        <w:tc>
          <w:tcPr>
            <w:tcW w:w="2970" w:type="dxa"/>
            <w:shd w:val="clear" w:color="auto" w:fill="FFFF00"/>
          </w:tcPr>
          <w:p w:rsidR="00852577" w:rsidRPr="00A51077" w:rsidRDefault="00852577" w:rsidP="00697820">
            <w:pPr>
              <w:rPr>
                <w:b/>
                <w:i/>
                <w:sz w:val="18"/>
                <w:szCs w:val="18"/>
              </w:rPr>
            </w:pPr>
            <w:r w:rsidRPr="00A51077">
              <w:rPr>
                <w:b/>
                <w:i/>
                <w:sz w:val="18"/>
                <w:szCs w:val="18"/>
              </w:rPr>
              <w:t>Cnaphalocrocis medinalis granulovirus</w:t>
            </w:r>
          </w:p>
        </w:tc>
        <w:tc>
          <w:tcPr>
            <w:tcW w:w="1260" w:type="dxa"/>
            <w:shd w:val="clear" w:color="auto" w:fill="FFFF00"/>
          </w:tcPr>
          <w:p w:rsidR="00852577" w:rsidRPr="00A51077" w:rsidRDefault="00C36B3E" w:rsidP="00852577">
            <w:pPr>
              <w:rPr>
                <w:b/>
                <w:sz w:val="18"/>
                <w:szCs w:val="18"/>
              </w:rPr>
            </w:pPr>
            <w:r w:rsidRPr="00A51077">
              <w:rPr>
                <w:b/>
                <w:sz w:val="18"/>
                <w:szCs w:val="18"/>
              </w:rPr>
              <w:t>KU593505</w:t>
            </w:r>
          </w:p>
        </w:tc>
        <w:tc>
          <w:tcPr>
            <w:tcW w:w="2279" w:type="dxa"/>
            <w:shd w:val="clear" w:color="auto" w:fill="FFFF00"/>
          </w:tcPr>
          <w:p w:rsidR="00852577" w:rsidRPr="00A51077" w:rsidRDefault="00C36B3E" w:rsidP="00697820">
            <w:pPr>
              <w:rPr>
                <w:b/>
                <w:color w:val="000000"/>
                <w:sz w:val="18"/>
                <w:szCs w:val="18"/>
              </w:rPr>
            </w:pPr>
            <w:r w:rsidRPr="00A51077">
              <w:rPr>
                <w:b/>
                <w:color w:val="000000"/>
                <w:sz w:val="18"/>
                <w:szCs w:val="18"/>
              </w:rPr>
              <w:t>CnmeGV-Enping</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Cryptophlebia leucotreta granulovirus CV3</w:t>
            </w:r>
          </w:p>
        </w:tc>
        <w:tc>
          <w:tcPr>
            <w:tcW w:w="2970" w:type="dxa"/>
          </w:tcPr>
          <w:p w:rsidR="00AB0B71" w:rsidRPr="00254EEE" w:rsidRDefault="00AB0B71" w:rsidP="00697820">
            <w:pPr>
              <w:rPr>
                <w:i/>
                <w:iCs/>
                <w:color w:val="000000"/>
                <w:sz w:val="18"/>
                <w:szCs w:val="18"/>
              </w:rPr>
            </w:pPr>
            <w:r w:rsidRPr="00254EEE">
              <w:rPr>
                <w:i/>
                <w:iCs/>
                <w:color w:val="000000"/>
                <w:sz w:val="18"/>
                <w:szCs w:val="18"/>
              </w:rPr>
              <w:t>Cryptophlebia leucotreta granulovirus</w:t>
            </w:r>
          </w:p>
        </w:tc>
        <w:tc>
          <w:tcPr>
            <w:tcW w:w="1260" w:type="dxa"/>
          </w:tcPr>
          <w:p w:rsidR="00AB0B71" w:rsidRPr="00254EEE" w:rsidRDefault="00AB0B71" w:rsidP="00697820">
            <w:pPr>
              <w:rPr>
                <w:color w:val="000000"/>
                <w:sz w:val="18"/>
                <w:szCs w:val="18"/>
              </w:rPr>
            </w:pPr>
            <w:r w:rsidRPr="00254EEE">
              <w:rPr>
                <w:color w:val="000000"/>
                <w:sz w:val="18"/>
                <w:szCs w:val="18"/>
              </w:rPr>
              <w:t>AY229987</w:t>
            </w:r>
          </w:p>
          <w:p w:rsidR="00AB0B71" w:rsidRPr="00254EEE" w:rsidRDefault="00AB0B71" w:rsidP="00697820">
            <w:pPr>
              <w:pStyle w:val="BodyTextIndent"/>
              <w:ind w:left="0" w:firstLine="0"/>
              <w:rPr>
                <w:rFonts w:ascii="Times New Roman" w:hAnsi="Times New Roman"/>
                <w:color w:val="000000"/>
                <w:sz w:val="18"/>
                <w:szCs w:val="18"/>
              </w:rPr>
            </w:pPr>
          </w:p>
        </w:tc>
        <w:tc>
          <w:tcPr>
            <w:tcW w:w="2279" w:type="dxa"/>
          </w:tcPr>
          <w:p w:rsidR="00AB0B71" w:rsidRPr="00254EEE" w:rsidRDefault="00AB0B71" w:rsidP="00697820">
            <w:pPr>
              <w:rPr>
                <w:color w:val="000000"/>
                <w:sz w:val="18"/>
                <w:szCs w:val="18"/>
              </w:rPr>
            </w:pPr>
            <w:r w:rsidRPr="00254EEE">
              <w:rPr>
                <w:color w:val="000000"/>
                <w:sz w:val="18"/>
                <w:szCs w:val="18"/>
              </w:rPr>
              <w:t>CrleGV-CV3</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Cydia pomonella granulovirus M1</w:t>
            </w:r>
          </w:p>
        </w:tc>
        <w:tc>
          <w:tcPr>
            <w:tcW w:w="2970" w:type="dxa"/>
          </w:tcPr>
          <w:p w:rsidR="00AB0B71" w:rsidRPr="00254EEE" w:rsidRDefault="00AB0B71" w:rsidP="00697820">
            <w:pPr>
              <w:rPr>
                <w:i/>
                <w:iCs/>
                <w:color w:val="000000"/>
                <w:sz w:val="18"/>
                <w:szCs w:val="18"/>
              </w:rPr>
            </w:pPr>
            <w:r w:rsidRPr="00254EEE">
              <w:rPr>
                <w:i/>
                <w:iCs/>
                <w:color w:val="000000"/>
                <w:sz w:val="18"/>
                <w:szCs w:val="18"/>
              </w:rPr>
              <w:t>Cydia pomonella granulovirus</w:t>
            </w:r>
          </w:p>
        </w:tc>
        <w:tc>
          <w:tcPr>
            <w:tcW w:w="1260" w:type="dxa"/>
          </w:tcPr>
          <w:p w:rsidR="00AB0B71" w:rsidRPr="00254EEE" w:rsidRDefault="00AB0B71" w:rsidP="00697820">
            <w:pPr>
              <w:rPr>
                <w:color w:val="000000"/>
                <w:sz w:val="18"/>
                <w:szCs w:val="18"/>
              </w:rPr>
            </w:pPr>
            <w:r w:rsidRPr="00254EEE">
              <w:rPr>
                <w:color w:val="000000"/>
                <w:sz w:val="18"/>
                <w:szCs w:val="18"/>
              </w:rPr>
              <w:t>U53466</w:t>
            </w:r>
          </w:p>
        </w:tc>
        <w:tc>
          <w:tcPr>
            <w:tcW w:w="2279" w:type="dxa"/>
          </w:tcPr>
          <w:p w:rsidR="00AB0B71" w:rsidRPr="00254EEE" w:rsidRDefault="00AB0B71" w:rsidP="00697820">
            <w:pPr>
              <w:rPr>
                <w:color w:val="000000"/>
                <w:sz w:val="18"/>
                <w:szCs w:val="18"/>
              </w:rPr>
            </w:pPr>
            <w:r w:rsidRPr="00254EEE">
              <w:rPr>
                <w:color w:val="000000"/>
                <w:sz w:val="18"/>
                <w:szCs w:val="18"/>
              </w:rPr>
              <w:t>CpGV-M1</w:t>
            </w:r>
          </w:p>
        </w:tc>
      </w:tr>
      <w:tr w:rsidR="00AB0B71" w:rsidRPr="00254EEE" w:rsidTr="00A44C98">
        <w:tc>
          <w:tcPr>
            <w:tcW w:w="3168" w:type="dxa"/>
          </w:tcPr>
          <w:p w:rsidR="00AB0B71" w:rsidRPr="00852577" w:rsidRDefault="00AB0B71" w:rsidP="00697820">
            <w:pPr>
              <w:pStyle w:val="BodyTextIndent"/>
              <w:ind w:left="0" w:firstLine="0"/>
              <w:rPr>
                <w:rFonts w:ascii="Times New Roman" w:hAnsi="Times New Roman"/>
                <w:color w:val="000000"/>
                <w:sz w:val="18"/>
                <w:szCs w:val="18"/>
              </w:rPr>
            </w:pPr>
            <w:r w:rsidRPr="00852577">
              <w:rPr>
                <w:rFonts w:ascii="Times New Roman" w:hAnsi="Times New Roman"/>
                <w:sz w:val="18"/>
                <w:szCs w:val="18"/>
              </w:rPr>
              <w:t>Diatraea saccharalis granulovirus Parana-2009</w:t>
            </w:r>
          </w:p>
        </w:tc>
        <w:tc>
          <w:tcPr>
            <w:tcW w:w="2970" w:type="dxa"/>
          </w:tcPr>
          <w:p w:rsidR="00AB0B71" w:rsidRPr="00852577" w:rsidRDefault="00AB0B71" w:rsidP="00697820">
            <w:pPr>
              <w:rPr>
                <w:i/>
                <w:sz w:val="18"/>
                <w:szCs w:val="18"/>
              </w:rPr>
            </w:pPr>
            <w:r w:rsidRPr="00852577">
              <w:rPr>
                <w:i/>
                <w:sz w:val="18"/>
                <w:szCs w:val="18"/>
              </w:rPr>
              <w:t>Diatraea saccharalis granulovirus</w:t>
            </w:r>
          </w:p>
        </w:tc>
        <w:tc>
          <w:tcPr>
            <w:tcW w:w="1260" w:type="dxa"/>
          </w:tcPr>
          <w:p w:rsidR="00AB0B71" w:rsidRPr="00852577" w:rsidRDefault="00AB0B71" w:rsidP="00697820">
            <w:pPr>
              <w:rPr>
                <w:sz w:val="18"/>
                <w:szCs w:val="18"/>
              </w:rPr>
            </w:pPr>
            <w:r w:rsidRPr="00852577">
              <w:rPr>
                <w:sz w:val="18"/>
                <w:szCs w:val="18"/>
              </w:rPr>
              <w:t>KP296186</w:t>
            </w:r>
          </w:p>
          <w:p w:rsidR="00AB0B71" w:rsidRPr="00852577" w:rsidRDefault="00AB0B71" w:rsidP="00697820">
            <w:pPr>
              <w:pStyle w:val="BodyTextIndent"/>
              <w:ind w:left="0" w:firstLine="0"/>
              <w:rPr>
                <w:rFonts w:ascii="Times New Roman" w:hAnsi="Times New Roman"/>
                <w:color w:val="000000"/>
                <w:sz w:val="18"/>
                <w:szCs w:val="18"/>
              </w:rPr>
            </w:pPr>
          </w:p>
        </w:tc>
        <w:tc>
          <w:tcPr>
            <w:tcW w:w="2279" w:type="dxa"/>
          </w:tcPr>
          <w:p w:rsidR="00AB0B71" w:rsidRPr="00852577" w:rsidRDefault="00AB0B71" w:rsidP="00697820">
            <w:pPr>
              <w:rPr>
                <w:color w:val="000000"/>
                <w:sz w:val="18"/>
                <w:szCs w:val="18"/>
              </w:rPr>
            </w:pPr>
            <w:r w:rsidRPr="00852577">
              <w:rPr>
                <w:color w:val="000000"/>
                <w:sz w:val="18"/>
                <w:szCs w:val="18"/>
              </w:rPr>
              <w:t>DisaGV-Parana-2009</w:t>
            </w:r>
          </w:p>
        </w:tc>
      </w:tr>
      <w:tr w:rsidR="00AB0B71" w:rsidRPr="00254EEE" w:rsidTr="00A44C98">
        <w:tc>
          <w:tcPr>
            <w:tcW w:w="3168" w:type="dxa"/>
          </w:tcPr>
          <w:p w:rsidR="00AB0B71" w:rsidRPr="00852577" w:rsidRDefault="00AB0B71" w:rsidP="00697820">
            <w:pPr>
              <w:rPr>
                <w:sz w:val="18"/>
                <w:szCs w:val="18"/>
              </w:rPr>
            </w:pPr>
            <w:r w:rsidRPr="00852577">
              <w:rPr>
                <w:sz w:val="18"/>
                <w:szCs w:val="18"/>
              </w:rPr>
              <w:t>Epinotia aporema granulovirus Oliveros.Santa Fe</w:t>
            </w:r>
          </w:p>
        </w:tc>
        <w:tc>
          <w:tcPr>
            <w:tcW w:w="2970" w:type="dxa"/>
          </w:tcPr>
          <w:p w:rsidR="00AB0B71" w:rsidRPr="00852577" w:rsidRDefault="00AB0B71" w:rsidP="00697820">
            <w:pPr>
              <w:rPr>
                <w:i/>
                <w:sz w:val="18"/>
                <w:szCs w:val="18"/>
              </w:rPr>
            </w:pPr>
            <w:r w:rsidRPr="00852577">
              <w:rPr>
                <w:i/>
                <w:sz w:val="18"/>
                <w:szCs w:val="18"/>
              </w:rPr>
              <w:t>Epinotia aporema granulovirus</w:t>
            </w:r>
          </w:p>
          <w:p w:rsidR="00AB0B71" w:rsidRPr="00852577" w:rsidRDefault="00AB0B71" w:rsidP="00697820">
            <w:pPr>
              <w:pStyle w:val="BodyTextIndent"/>
              <w:ind w:left="0" w:firstLine="0"/>
              <w:rPr>
                <w:rFonts w:ascii="Times New Roman" w:hAnsi="Times New Roman"/>
                <w:color w:val="000000"/>
                <w:sz w:val="18"/>
                <w:szCs w:val="18"/>
              </w:rPr>
            </w:pPr>
          </w:p>
        </w:tc>
        <w:tc>
          <w:tcPr>
            <w:tcW w:w="1260" w:type="dxa"/>
          </w:tcPr>
          <w:p w:rsidR="00AB0B71" w:rsidRPr="00852577" w:rsidRDefault="00AB0B71" w:rsidP="00697820">
            <w:pPr>
              <w:rPr>
                <w:sz w:val="18"/>
                <w:szCs w:val="18"/>
              </w:rPr>
            </w:pPr>
            <w:r w:rsidRPr="00852577">
              <w:rPr>
                <w:sz w:val="18"/>
                <w:szCs w:val="18"/>
              </w:rPr>
              <w:t>JN408834</w:t>
            </w:r>
          </w:p>
          <w:p w:rsidR="00AB0B71" w:rsidRPr="00852577" w:rsidRDefault="00AB0B71" w:rsidP="00697820">
            <w:pPr>
              <w:pStyle w:val="BodyTextIndent"/>
              <w:ind w:left="0" w:firstLine="0"/>
              <w:rPr>
                <w:rFonts w:ascii="Times New Roman" w:hAnsi="Times New Roman"/>
                <w:color w:val="000000"/>
                <w:sz w:val="18"/>
                <w:szCs w:val="18"/>
              </w:rPr>
            </w:pPr>
          </w:p>
        </w:tc>
        <w:tc>
          <w:tcPr>
            <w:tcW w:w="2279" w:type="dxa"/>
          </w:tcPr>
          <w:p w:rsidR="00AB0B71" w:rsidRPr="00852577" w:rsidRDefault="00AB0B71" w:rsidP="00697820">
            <w:pPr>
              <w:rPr>
                <w:color w:val="000000"/>
                <w:sz w:val="18"/>
                <w:szCs w:val="18"/>
              </w:rPr>
            </w:pPr>
            <w:r w:rsidRPr="00852577">
              <w:rPr>
                <w:color w:val="000000"/>
                <w:sz w:val="18"/>
                <w:szCs w:val="18"/>
              </w:rPr>
              <w:t>EpapGV-Oliveros.Santa Fe</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Erinnyis ello granulovirus S68</w:t>
            </w:r>
          </w:p>
        </w:tc>
        <w:tc>
          <w:tcPr>
            <w:tcW w:w="2970" w:type="dxa"/>
          </w:tcPr>
          <w:p w:rsidR="00AB0B71" w:rsidRPr="005B4496" w:rsidRDefault="00AB0B71" w:rsidP="00697820">
            <w:pPr>
              <w:rPr>
                <w:i/>
                <w:iCs/>
                <w:color w:val="000000"/>
                <w:sz w:val="18"/>
                <w:szCs w:val="18"/>
              </w:rPr>
            </w:pPr>
            <w:r w:rsidRPr="00254EEE">
              <w:rPr>
                <w:i/>
                <w:iCs/>
                <w:color w:val="000000"/>
                <w:sz w:val="18"/>
                <w:szCs w:val="18"/>
              </w:rPr>
              <w:t>Erinnyis ello granulovirus</w:t>
            </w:r>
          </w:p>
        </w:tc>
        <w:tc>
          <w:tcPr>
            <w:tcW w:w="1260" w:type="dxa"/>
          </w:tcPr>
          <w:p w:rsidR="00AB0B71" w:rsidRPr="00254EEE" w:rsidRDefault="00AB0B71" w:rsidP="00697820">
            <w:pPr>
              <w:rPr>
                <w:color w:val="000000"/>
                <w:sz w:val="18"/>
                <w:szCs w:val="18"/>
              </w:rPr>
            </w:pPr>
            <w:r w:rsidRPr="00254EEE">
              <w:rPr>
                <w:color w:val="000000"/>
                <w:sz w:val="18"/>
                <w:szCs w:val="18"/>
              </w:rPr>
              <w:t>KJ406702</w:t>
            </w:r>
          </w:p>
        </w:tc>
        <w:tc>
          <w:tcPr>
            <w:tcW w:w="2279" w:type="dxa"/>
          </w:tcPr>
          <w:p w:rsidR="00AB0B71" w:rsidRPr="00254EEE" w:rsidRDefault="00AB0B71" w:rsidP="00697820">
            <w:pPr>
              <w:rPr>
                <w:color w:val="000000"/>
                <w:sz w:val="18"/>
                <w:szCs w:val="18"/>
              </w:rPr>
            </w:pPr>
            <w:r w:rsidRPr="00254EEE">
              <w:rPr>
                <w:color w:val="000000"/>
                <w:sz w:val="18"/>
                <w:szCs w:val="18"/>
              </w:rPr>
              <w:t>ErelGV-S68</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Helicoverpa armigera granulovirus</w:t>
            </w:r>
          </w:p>
        </w:tc>
        <w:tc>
          <w:tcPr>
            <w:tcW w:w="2970" w:type="dxa"/>
          </w:tcPr>
          <w:p w:rsidR="00AB0B71" w:rsidRPr="00254EEE" w:rsidRDefault="00AB0B71" w:rsidP="00697820">
            <w:pPr>
              <w:rPr>
                <w:i/>
                <w:iCs/>
                <w:color w:val="000000"/>
                <w:sz w:val="18"/>
                <w:szCs w:val="18"/>
              </w:rPr>
            </w:pPr>
            <w:r w:rsidRPr="00254EEE">
              <w:rPr>
                <w:i/>
                <w:iCs/>
                <w:color w:val="000000"/>
                <w:sz w:val="18"/>
                <w:szCs w:val="18"/>
              </w:rPr>
              <w:t>Helicoverpa armigera granulovirus</w:t>
            </w:r>
          </w:p>
        </w:tc>
        <w:tc>
          <w:tcPr>
            <w:tcW w:w="1260" w:type="dxa"/>
          </w:tcPr>
          <w:p w:rsidR="00AB0B71" w:rsidRPr="00254EEE" w:rsidRDefault="00AB0B71" w:rsidP="00697820">
            <w:pPr>
              <w:rPr>
                <w:color w:val="000000"/>
                <w:sz w:val="18"/>
                <w:szCs w:val="18"/>
              </w:rPr>
            </w:pPr>
            <w:r w:rsidRPr="00254EEE">
              <w:rPr>
                <w:color w:val="000000"/>
                <w:sz w:val="18"/>
                <w:szCs w:val="18"/>
              </w:rPr>
              <w:t>EU255577</w:t>
            </w:r>
          </w:p>
        </w:tc>
        <w:tc>
          <w:tcPr>
            <w:tcW w:w="2279" w:type="dxa"/>
          </w:tcPr>
          <w:p w:rsidR="00AB0B71" w:rsidRPr="00254EEE" w:rsidRDefault="00AB0B71" w:rsidP="00697820">
            <w:pPr>
              <w:rPr>
                <w:color w:val="000000"/>
                <w:sz w:val="18"/>
                <w:szCs w:val="18"/>
              </w:rPr>
            </w:pPr>
            <w:r w:rsidRPr="00254EEE">
              <w:rPr>
                <w:color w:val="000000"/>
                <w:sz w:val="18"/>
                <w:szCs w:val="18"/>
              </w:rPr>
              <w:t>HearGV</w:t>
            </w:r>
          </w:p>
        </w:tc>
      </w:tr>
      <w:tr w:rsidR="00AB0B71" w:rsidRPr="00254EEE" w:rsidTr="00A44C98">
        <w:tc>
          <w:tcPr>
            <w:tcW w:w="3168"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Mocis sp. granulovirus</w:t>
            </w:r>
          </w:p>
        </w:tc>
        <w:tc>
          <w:tcPr>
            <w:tcW w:w="2970"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w:t>
            </w:r>
          </w:p>
        </w:tc>
        <w:tc>
          <w:tcPr>
            <w:tcW w:w="1260"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KR011718</w:t>
            </w:r>
          </w:p>
        </w:tc>
        <w:tc>
          <w:tcPr>
            <w:tcW w:w="2279" w:type="dxa"/>
          </w:tcPr>
          <w:p w:rsidR="00AB0B71" w:rsidRPr="00254EEE" w:rsidRDefault="00AB0B71" w:rsidP="00697820">
            <w:pPr>
              <w:rPr>
                <w:color w:val="000000"/>
                <w:sz w:val="18"/>
                <w:szCs w:val="18"/>
              </w:rPr>
            </w:pPr>
            <w:r w:rsidRPr="00254EEE">
              <w:rPr>
                <w:color w:val="000000"/>
                <w:sz w:val="18"/>
                <w:szCs w:val="18"/>
              </w:rPr>
              <w:t>MospGV</w:t>
            </w:r>
          </w:p>
        </w:tc>
      </w:tr>
      <w:tr w:rsidR="00C36B3E" w:rsidRPr="00254EEE" w:rsidTr="00A51077">
        <w:tc>
          <w:tcPr>
            <w:tcW w:w="3168" w:type="dxa"/>
            <w:shd w:val="clear" w:color="auto" w:fill="FFFF00"/>
          </w:tcPr>
          <w:p w:rsidR="00C36B3E" w:rsidRPr="00C36B3E" w:rsidRDefault="00C36B3E" w:rsidP="00697820">
            <w:pPr>
              <w:pStyle w:val="BodyTextIndent"/>
              <w:ind w:left="0" w:firstLine="0"/>
              <w:rPr>
                <w:rFonts w:ascii="Times New Roman" w:hAnsi="Times New Roman"/>
                <w:b/>
                <w:color w:val="000000"/>
                <w:sz w:val="18"/>
                <w:szCs w:val="18"/>
              </w:rPr>
            </w:pPr>
            <w:r w:rsidRPr="00C36B3E">
              <w:rPr>
                <w:rFonts w:ascii="Times New Roman" w:hAnsi="Times New Roman"/>
                <w:b/>
                <w:color w:val="000000"/>
                <w:sz w:val="18"/>
                <w:szCs w:val="18"/>
              </w:rPr>
              <w:t>Mythimna unipuncta granulovirus #8</w:t>
            </w:r>
          </w:p>
        </w:tc>
        <w:tc>
          <w:tcPr>
            <w:tcW w:w="2970" w:type="dxa"/>
            <w:shd w:val="clear" w:color="auto" w:fill="FFFF00"/>
          </w:tcPr>
          <w:p w:rsidR="00C36B3E" w:rsidRPr="00C36B3E" w:rsidRDefault="00C36B3E" w:rsidP="00C36B3E">
            <w:pPr>
              <w:pStyle w:val="BodyTextIndent"/>
              <w:ind w:left="0" w:firstLine="0"/>
              <w:rPr>
                <w:rFonts w:ascii="Times New Roman" w:hAnsi="Times New Roman"/>
                <w:b/>
                <w:color w:val="000000"/>
                <w:sz w:val="18"/>
                <w:szCs w:val="18"/>
              </w:rPr>
            </w:pPr>
            <w:r w:rsidRPr="00C36B3E">
              <w:rPr>
                <w:b/>
                <w:i/>
                <w:iCs/>
                <w:color w:val="000000"/>
                <w:sz w:val="18"/>
                <w:szCs w:val="18"/>
              </w:rPr>
              <w:t>Mythimna unipuncta granulovirus B</w:t>
            </w:r>
          </w:p>
        </w:tc>
        <w:tc>
          <w:tcPr>
            <w:tcW w:w="1260" w:type="dxa"/>
            <w:shd w:val="clear" w:color="auto" w:fill="FFFF00"/>
          </w:tcPr>
          <w:p w:rsidR="00C36B3E" w:rsidRPr="00C36B3E" w:rsidRDefault="00C36B3E" w:rsidP="00697820">
            <w:pPr>
              <w:pStyle w:val="BodyTextIndent"/>
              <w:ind w:left="0" w:firstLine="0"/>
              <w:rPr>
                <w:rFonts w:ascii="Times New Roman" w:hAnsi="Times New Roman"/>
                <w:b/>
                <w:color w:val="000000"/>
                <w:sz w:val="18"/>
                <w:szCs w:val="18"/>
              </w:rPr>
            </w:pPr>
            <w:r w:rsidRPr="00C36B3E">
              <w:rPr>
                <w:rFonts w:ascii="Times New Roman" w:hAnsi="Times New Roman"/>
                <w:b/>
                <w:color w:val="000000"/>
                <w:sz w:val="18"/>
                <w:szCs w:val="18"/>
              </w:rPr>
              <w:t>KX855660</w:t>
            </w:r>
          </w:p>
        </w:tc>
        <w:tc>
          <w:tcPr>
            <w:tcW w:w="2279" w:type="dxa"/>
            <w:shd w:val="clear" w:color="auto" w:fill="FFFF00"/>
          </w:tcPr>
          <w:p w:rsidR="00C36B3E" w:rsidRPr="00C36B3E" w:rsidRDefault="00C36B3E" w:rsidP="00697820">
            <w:pPr>
              <w:rPr>
                <w:b/>
                <w:color w:val="000000"/>
                <w:sz w:val="18"/>
                <w:szCs w:val="18"/>
              </w:rPr>
            </w:pPr>
            <w:r w:rsidRPr="00C36B3E">
              <w:rPr>
                <w:b/>
                <w:color w:val="000000"/>
                <w:sz w:val="18"/>
                <w:szCs w:val="18"/>
              </w:rPr>
              <w:t>MyunGV#8</w:t>
            </w:r>
          </w:p>
        </w:tc>
      </w:tr>
      <w:tr w:rsidR="00AB0B71" w:rsidRPr="00254EEE" w:rsidTr="00A44C98">
        <w:tc>
          <w:tcPr>
            <w:tcW w:w="3168" w:type="dxa"/>
          </w:tcPr>
          <w:p w:rsidR="00AB0B71" w:rsidRPr="00254EEE" w:rsidRDefault="00AB0B71" w:rsidP="00D745E4">
            <w:pPr>
              <w:rPr>
                <w:iCs/>
                <w:color w:val="000000"/>
                <w:sz w:val="18"/>
                <w:szCs w:val="18"/>
              </w:rPr>
            </w:pPr>
            <w:r w:rsidRPr="00254EEE">
              <w:rPr>
                <w:iCs/>
                <w:color w:val="000000"/>
                <w:sz w:val="18"/>
                <w:szCs w:val="18"/>
              </w:rPr>
              <w:t>Phthorimaea operculella granulovirus</w:t>
            </w:r>
            <w:r w:rsidR="00D745E4">
              <w:rPr>
                <w:iCs/>
                <w:color w:val="000000"/>
                <w:sz w:val="18"/>
                <w:szCs w:val="18"/>
              </w:rPr>
              <w:t>-T</w:t>
            </w:r>
          </w:p>
        </w:tc>
        <w:tc>
          <w:tcPr>
            <w:tcW w:w="2970" w:type="dxa"/>
          </w:tcPr>
          <w:p w:rsidR="00AB0B71" w:rsidRPr="00254EEE" w:rsidRDefault="00AB0B71" w:rsidP="00697820">
            <w:pPr>
              <w:rPr>
                <w:i/>
                <w:iCs/>
                <w:color w:val="000000"/>
                <w:sz w:val="18"/>
                <w:szCs w:val="18"/>
              </w:rPr>
            </w:pPr>
            <w:r w:rsidRPr="00254EEE">
              <w:rPr>
                <w:i/>
                <w:iCs/>
                <w:color w:val="000000"/>
                <w:sz w:val="18"/>
                <w:szCs w:val="18"/>
              </w:rPr>
              <w:t>Phthorimaea operculella granulovirus</w:t>
            </w:r>
          </w:p>
        </w:tc>
        <w:tc>
          <w:tcPr>
            <w:tcW w:w="1260" w:type="dxa"/>
          </w:tcPr>
          <w:p w:rsidR="00AB0B71" w:rsidRPr="00254EEE" w:rsidRDefault="00AB0B71" w:rsidP="00697820">
            <w:pPr>
              <w:rPr>
                <w:color w:val="000000"/>
                <w:sz w:val="18"/>
                <w:szCs w:val="18"/>
              </w:rPr>
            </w:pPr>
            <w:r w:rsidRPr="00254EEE">
              <w:rPr>
                <w:color w:val="000000"/>
                <w:sz w:val="18"/>
                <w:szCs w:val="18"/>
              </w:rPr>
              <w:t>AF499596</w:t>
            </w:r>
          </w:p>
          <w:p w:rsidR="00AB0B71" w:rsidRPr="00254EEE" w:rsidRDefault="00AB0B71" w:rsidP="00697820">
            <w:pPr>
              <w:pStyle w:val="BodyTextIndent"/>
              <w:ind w:left="0" w:firstLine="0"/>
              <w:rPr>
                <w:rFonts w:ascii="Times New Roman" w:hAnsi="Times New Roman"/>
                <w:color w:val="000000"/>
                <w:sz w:val="18"/>
                <w:szCs w:val="18"/>
              </w:rPr>
            </w:pPr>
          </w:p>
        </w:tc>
        <w:tc>
          <w:tcPr>
            <w:tcW w:w="2279" w:type="dxa"/>
          </w:tcPr>
          <w:p w:rsidR="00AB0B71" w:rsidRPr="00254EEE" w:rsidRDefault="00AB0B71" w:rsidP="00697820">
            <w:pPr>
              <w:rPr>
                <w:color w:val="000000"/>
                <w:sz w:val="18"/>
                <w:szCs w:val="18"/>
              </w:rPr>
            </w:pPr>
            <w:r w:rsidRPr="00254EEE">
              <w:rPr>
                <w:color w:val="000000"/>
                <w:sz w:val="18"/>
                <w:szCs w:val="18"/>
              </w:rPr>
              <w:t>PhopGV-T</w:t>
            </w:r>
          </w:p>
        </w:tc>
      </w:tr>
      <w:tr w:rsidR="00AB0B71" w:rsidRPr="00254EEE" w:rsidTr="00A44C98">
        <w:tc>
          <w:tcPr>
            <w:tcW w:w="3168" w:type="dxa"/>
          </w:tcPr>
          <w:p w:rsidR="00AB0B71" w:rsidRPr="00254EEE" w:rsidRDefault="00AB0B71" w:rsidP="00697820">
            <w:pPr>
              <w:rPr>
                <w:color w:val="000000"/>
                <w:sz w:val="18"/>
                <w:szCs w:val="18"/>
              </w:rPr>
            </w:pPr>
            <w:r w:rsidRPr="00254EEE">
              <w:rPr>
                <w:color w:val="000000"/>
                <w:sz w:val="18"/>
                <w:szCs w:val="18"/>
              </w:rPr>
              <w:t>Pieris rapae granulovirus-Wuhan</w:t>
            </w:r>
          </w:p>
        </w:tc>
        <w:tc>
          <w:tcPr>
            <w:tcW w:w="2970" w:type="dxa"/>
          </w:tcPr>
          <w:p w:rsidR="00AB0B71" w:rsidRPr="00254EEE" w:rsidRDefault="00AB0B71" w:rsidP="00697820">
            <w:pPr>
              <w:rPr>
                <w:i/>
                <w:iCs/>
                <w:color w:val="000000"/>
                <w:sz w:val="18"/>
                <w:szCs w:val="18"/>
              </w:rPr>
            </w:pPr>
            <w:r w:rsidRPr="00254EEE">
              <w:rPr>
                <w:i/>
                <w:iCs/>
                <w:color w:val="000000"/>
                <w:sz w:val="18"/>
                <w:szCs w:val="18"/>
              </w:rPr>
              <w:t>Artogeia rapae granulovirus</w:t>
            </w:r>
          </w:p>
        </w:tc>
        <w:tc>
          <w:tcPr>
            <w:tcW w:w="1260"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GQ884143</w:t>
            </w:r>
          </w:p>
        </w:tc>
        <w:tc>
          <w:tcPr>
            <w:tcW w:w="2279" w:type="dxa"/>
          </w:tcPr>
          <w:p w:rsidR="00AB0B71" w:rsidRPr="00254EEE" w:rsidRDefault="00AB0B71" w:rsidP="00697820">
            <w:pPr>
              <w:rPr>
                <w:color w:val="000000"/>
                <w:sz w:val="18"/>
                <w:szCs w:val="18"/>
              </w:rPr>
            </w:pPr>
            <w:r w:rsidRPr="00254EEE">
              <w:rPr>
                <w:color w:val="000000"/>
                <w:sz w:val="18"/>
                <w:szCs w:val="18"/>
              </w:rPr>
              <w:t>PiraGV-Wuhan</w:t>
            </w:r>
          </w:p>
        </w:tc>
      </w:tr>
      <w:tr w:rsidR="00FD7FF0" w:rsidRPr="00254EEE" w:rsidTr="00A44C98">
        <w:tc>
          <w:tcPr>
            <w:tcW w:w="3168" w:type="dxa"/>
          </w:tcPr>
          <w:p w:rsidR="00FD7FF0" w:rsidRPr="00254EEE" w:rsidRDefault="00FD7FF0" w:rsidP="00697820">
            <w:pPr>
              <w:rPr>
                <w:color w:val="000000"/>
                <w:sz w:val="18"/>
                <w:szCs w:val="18"/>
              </w:rPr>
            </w:pPr>
            <w:r>
              <w:rPr>
                <w:color w:val="000000"/>
                <w:sz w:val="18"/>
                <w:szCs w:val="18"/>
              </w:rPr>
              <w:t>Plodia interpunctella-Cambridge</w:t>
            </w:r>
          </w:p>
        </w:tc>
        <w:tc>
          <w:tcPr>
            <w:tcW w:w="2970" w:type="dxa"/>
          </w:tcPr>
          <w:p w:rsidR="00FD7FF0" w:rsidRPr="00254EEE" w:rsidRDefault="00FD7FF0" w:rsidP="00697820">
            <w:pPr>
              <w:rPr>
                <w:i/>
                <w:iCs/>
                <w:color w:val="000000"/>
                <w:sz w:val="18"/>
                <w:szCs w:val="18"/>
              </w:rPr>
            </w:pPr>
            <w:r>
              <w:rPr>
                <w:i/>
                <w:iCs/>
                <w:color w:val="000000"/>
                <w:sz w:val="18"/>
                <w:szCs w:val="18"/>
              </w:rPr>
              <w:t>Plodia interpunctella granulovirus</w:t>
            </w:r>
          </w:p>
        </w:tc>
        <w:tc>
          <w:tcPr>
            <w:tcW w:w="1260" w:type="dxa"/>
          </w:tcPr>
          <w:p w:rsidR="00FD7FF0" w:rsidRPr="00254EEE" w:rsidRDefault="00FD7FF0" w:rsidP="00697820">
            <w:pPr>
              <w:pStyle w:val="BodyTextIndent"/>
              <w:ind w:left="0" w:firstLine="0"/>
              <w:rPr>
                <w:rFonts w:ascii="Times New Roman" w:hAnsi="Times New Roman"/>
                <w:color w:val="000000"/>
                <w:sz w:val="18"/>
                <w:szCs w:val="18"/>
              </w:rPr>
            </w:pPr>
            <w:r w:rsidRPr="00FD7FF0">
              <w:rPr>
                <w:rFonts w:ascii="Times New Roman" w:hAnsi="Times New Roman"/>
                <w:color w:val="000000"/>
                <w:sz w:val="18"/>
                <w:szCs w:val="18"/>
              </w:rPr>
              <w:t>KX151395</w:t>
            </w:r>
          </w:p>
        </w:tc>
        <w:tc>
          <w:tcPr>
            <w:tcW w:w="2279" w:type="dxa"/>
          </w:tcPr>
          <w:p w:rsidR="00FD7FF0" w:rsidRPr="00254EEE" w:rsidRDefault="00FD7FF0" w:rsidP="00697820">
            <w:pPr>
              <w:rPr>
                <w:color w:val="000000"/>
                <w:sz w:val="18"/>
                <w:szCs w:val="18"/>
              </w:rPr>
            </w:pPr>
            <w:r>
              <w:rPr>
                <w:color w:val="000000"/>
                <w:sz w:val="18"/>
                <w:szCs w:val="18"/>
              </w:rPr>
              <w:t>PiGV-Cambridge</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Plutella xylostella granulovirus K1</w:t>
            </w:r>
          </w:p>
        </w:tc>
        <w:tc>
          <w:tcPr>
            <w:tcW w:w="2970" w:type="dxa"/>
          </w:tcPr>
          <w:p w:rsidR="00AB0B71" w:rsidRPr="00254EEE" w:rsidRDefault="00AB0B71" w:rsidP="00697820">
            <w:pPr>
              <w:rPr>
                <w:i/>
                <w:iCs/>
                <w:color w:val="000000"/>
                <w:sz w:val="18"/>
                <w:szCs w:val="18"/>
              </w:rPr>
            </w:pPr>
            <w:r w:rsidRPr="00254EEE">
              <w:rPr>
                <w:i/>
                <w:iCs/>
                <w:color w:val="000000"/>
                <w:sz w:val="18"/>
                <w:szCs w:val="18"/>
              </w:rPr>
              <w:t>Plutella xylostella granulovirus</w:t>
            </w:r>
          </w:p>
        </w:tc>
        <w:tc>
          <w:tcPr>
            <w:tcW w:w="1260" w:type="dxa"/>
          </w:tcPr>
          <w:p w:rsidR="00AB0B71" w:rsidRPr="00254EEE" w:rsidRDefault="00AB0B71" w:rsidP="00697820">
            <w:pPr>
              <w:rPr>
                <w:color w:val="000000"/>
                <w:sz w:val="18"/>
                <w:szCs w:val="18"/>
              </w:rPr>
            </w:pPr>
            <w:r w:rsidRPr="00254EEE">
              <w:rPr>
                <w:color w:val="000000"/>
                <w:sz w:val="18"/>
                <w:szCs w:val="18"/>
              </w:rPr>
              <w:t>AF270937</w:t>
            </w:r>
          </w:p>
        </w:tc>
        <w:tc>
          <w:tcPr>
            <w:tcW w:w="2279" w:type="dxa"/>
          </w:tcPr>
          <w:p w:rsidR="00AB0B71" w:rsidRPr="00254EEE" w:rsidRDefault="00AB0B71" w:rsidP="00697820">
            <w:pPr>
              <w:rPr>
                <w:color w:val="000000"/>
                <w:sz w:val="18"/>
                <w:szCs w:val="18"/>
              </w:rPr>
            </w:pPr>
            <w:r w:rsidRPr="00254EEE">
              <w:rPr>
                <w:color w:val="000000"/>
                <w:sz w:val="18"/>
                <w:szCs w:val="18"/>
              </w:rPr>
              <w:t>PlxyGV-K1</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Pseudalatia unipuncta granulovirus Hawaiian</w:t>
            </w:r>
          </w:p>
        </w:tc>
        <w:tc>
          <w:tcPr>
            <w:tcW w:w="2970" w:type="dxa"/>
          </w:tcPr>
          <w:p w:rsidR="00AB0B71" w:rsidRPr="00254EEE" w:rsidRDefault="00C36B3E" w:rsidP="00697820">
            <w:pPr>
              <w:rPr>
                <w:i/>
                <w:iCs/>
                <w:color w:val="000000"/>
                <w:sz w:val="18"/>
                <w:szCs w:val="18"/>
              </w:rPr>
            </w:pPr>
            <w:r>
              <w:rPr>
                <w:i/>
                <w:iCs/>
                <w:color w:val="000000"/>
                <w:sz w:val="18"/>
                <w:szCs w:val="18"/>
              </w:rPr>
              <w:t>Mythimna</w:t>
            </w:r>
            <w:r w:rsidR="00AB0B71" w:rsidRPr="00254EEE">
              <w:rPr>
                <w:i/>
                <w:iCs/>
                <w:color w:val="000000"/>
                <w:sz w:val="18"/>
                <w:szCs w:val="18"/>
              </w:rPr>
              <w:t xml:space="preserve"> unipuncta granulovirus</w:t>
            </w:r>
            <w:r>
              <w:rPr>
                <w:i/>
                <w:iCs/>
                <w:color w:val="000000"/>
                <w:sz w:val="18"/>
                <w:szCs w:val="18"/>
              </w:rPr>
              <w:t xml:space="preserve"> A</w:t>
            </w:r>
          </w:p>
        </w:tc>
        <w:tc>
          <w:tcPr>
            <w:tcW w:w="1260" w:type="dxa"/>
          </w:tcPr>
          <w:p w:rsidR="00AB0B71" w:rsidRPr="00254EEE" w:rsidRDefault="00AB0B71" w:rsidP="00697820">
            <w:pPr>
              <w:rPr>
                <w:color w:val="000000"/>
                <w:sz w:val="18"/>
                <w:szCs w:val="18"/>
              </w:rPr>
            </w:pPr>
            <w:r w:rsidRPr="00254EEE">
              <w:rPr>
                <w:color w:val="000000"/>
                <w:sz w:val="18"/>
                <w:szCs w:val="18"/>
              </w:rPr>
              <w:t>EU678671</w:t>
            </w:r>
          </w:p>
          <w:p w:rsidR="00AB0B71" w:rsidRPr="00254EEE" w:rsidRDefault="00AB0B71" w:rsidP="00697820">
            <w:pPr>
              <w:pStyle w:val="BodyTextIndent"/>
              <w:ind w:left="0" w:firstLine="0"/>
              <w:rPr>
                <w:rFonts w:ascii="Times New Roman" w:hAnsi="Times New Roman"/>
                <w:color w:val="000000"/>
                <w:sz w:val="18"/>
                <w:szCs w:val="18"/>
              </w:rPr>
            </w:pPr>
          </w:p>
        </w:tc>
        <w:tc>
          <w:tcPr>
            <w:tcW w:w="2279" w:type="dxa"/>
          </w:tcPr>
          <w:p w:rsidR="00AB0B71" w:rsidRPr="00254EEE" w:rsidRDefault="00AB0B71" w:rsidP="00697820">
            <w:pPr>
              <w:rPr>
                <w:color w:val="000000"/>
                <w:sz w:val="18"/>
                <w:szCs w:val="18"/>
              </w:rPr>
            </w:pPr>
            <w:r w:rsidRPr="00254EEE">
              <w:rPr>
                <w:color w:val="000000"/>
                <w:sz w:val="18"/>
                <w:szCs w:val="18"/>
              </w:rPr>
              <w:t>PsunGV-H</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Spodoptera frugiperda granulovirus VG008</w:t>
            </w:r>
          </w:p>
        </w:tc>
        <w:tc>
          <w:tcPr>
            <w:tcW w:w="2970" w:type="dxa"/>
          </w:tcPr>
          <w:p w:rsidR="00AB0B71" w:rsidRPr="00254EEE" w:rsidRDefault="00AB0B71" w:rsidP="00697820">
            <w:pPr>
              <w:rPr>
                <w:i/>
                <w:iCs/>
                <w:color w:val="000000"/>
                <w:sz w:val="18"/>
                <w:szCs w:val="18"/>
              </w:rPr>
            </w:pPr>
            <w:r w:rsidRPr="00254EEE">
              <w:rPr>
                <w:i/>
                <w:iCs/>
                <w:color w:val="000000"/>
                <w:sz w:val="18"/>
                <w:szCs w:val="18"/>
              </w:rPr>
              <w:t>Spodoptera frugiperda granulovirus</w:t>
            </w:r>
          </w:p>
        </w:tc>
        <w:tc>
          <w:tcPr>
            <w:tcW w:w="1260" w:type="dxa"/>
          </w:tcPr>
          <w:p w:rsidR="00AB0B71" w:rsidRPr="00254EEE" w:rsidRDefault="00AB0B71" w:rsidP="00697820">
            <w:pPr>
              <w:rPr>
                <w:color w:val="000000"/>
                <w:sz w:val="18"/>
                <w:szCs w:val="18"/>
              </w:rPr>
            </w:pPr>
            <w:r w:rsidRPr="00254EEE">
              <w:rPr>
                <w:color w:val="000000"/>
                <w:sz w:val="18"/>
                <w:szCs w:val="18"/>
              </w:rPr>
              <w:t>KM371112</w:t>
            </w:r>
          </w:p>
          <w:p w:rsidR="00AB0B71" w:rsidRPr="00254EEE" w:rsidRDefault="00AB0B71" w:rsidP="00697820">
            <w:pPr>
              <w:pStyle w:val="BodyTextIndent"/>
              <w:ind w:left="0" w:firstLine="0"/>
              <w:rPr>
                <w:rFonts w:ascii="Times New Roman" w:hAnsi="Times New Roman"/>
                <w:color w:val="000000"/>
                <w:sz w:val="18"/>
                <w:szCs w:val="18"/>
              </w:rPr>
            </w:pPr>
          </w:p>
        </w:tc>
        <w:tc>
          <w:tcPr>
            <w:tcW w:w="2279" w:type="dxa"/>
          </w:tcPr>
          <w:p w:rsidR="00AB0B71" w:rsidRPr="00254EEE" w:rsidRDefault="00AB0B71" w:rsidP="00697820">
            <w:pPr>
              <w:rPr>
                <w:color w:val="000000"/>
                <w:sz w:val="18"/>
                <w:szCs w:val="18"/>
              </w:rPr>
            </w:pPr>
            <w:r w:rsidRPr="00254EEE">
              <w:rPr>
                <w:color w:val="000000"/>
                <w:sz w:val="18"/>
                <w:szCs w:val="18"/>
              </w:rPr>
              <w:t>SpfrGV-VG008</w:t>
            </w:r>
          </w:p>
        </w:tc>
      </w:tr>
      <w:tr w:rsidR="00AB0B71" w:rsidRPr="00254EEE" w:rsidTr="00A44C98">
        <w:tc>
          <w:tcPr>
            <w:tcW w:w="3168" w:type="dxa"/>
          </w:tcPr>
          <w:p w:rsidR="00AB0B71" w:rsidRPr="00852577" w:rsidRDefault="00AB0B71" w:rsidP="00697820">
            <w:pPr>
              <w:pStyle w:val="BodyTextIndent"/>
              <w:ind w:left="0" w:firstLine="0"/>
              <w:rPr>
                <w:rFonts w:ascii="Times New Roman" w:hAnsi="Times New Roman"/>
                <w:color w:val="000000"/>
                <w:sz w:val="18"/>
                <w:szCs w:val="18"/>
              </w:rPr>
            </w:pPr>
            <w:r w:rsidRPr="00852577">
              <w:rPr>
                <w:rFonts w:ascii="Times New Roman" w:hAnsi="Times New Roman"/>
                <w:sz w:val="18"/>
                <w:szCs w:val="18"/>
              </w:rPr>
              <w:t>Spodoptera litura granulovirus K1</w:t>
            </w:r>
          </w:p>
        </w:tc>
        <w:tc>
          <w:tcPr>
            <w:tcW w:w="2970" w:type="dxa"/>
          </w:tcPr>
          <w:p w:rsidR="00AB0B71" w:rsidRPr="00852577" w:rsidRDefault="00AB0B71" w:rsidP="00697820">
            <w:pPr>
              <w:pStyle w:val="BodyTextIndent"/>
              <w:ind w:left="0" w:firstLine="0"/>
              <w:rPr>
                <w:rFonts w:ascii="Times New Roman" w:hAnsi="Times New Roman"/>
                <w:color w:val="000000"/>
                <w:sz w:val="18"/>
                <w:szCs w:val="18"/>
              </w:rPr>
            </w:pPr>
            <w:r w:rsidRPr="00852577">
              <w:rPr>
                <w:rFonts w:ascii="Times New Roman" w:hAnsi="Times New Roman"/>
                <w:i/>
                <w:sz w:val="18"/>
                <w:szCs w:val="18"/>
              </w:rPr>
              <w:t>Spodoptera litura granulovirus</w:t>
            </w:r>
          </w:p>
        </w:tc>
        <w:tc>
          <w:tcPr>
            <w:tcW w:w="1260" w:type="dxa"/>
          </w:tcPr>
          <w:p w:rsidR="00AB0B71" w:rsidRPr="00852577" w:rsidRDefault="00AB0B71" w:rsidP="00697820">
            <w:pPr>
              <w:pStyle w:val="BodyTextIndent"/>
              <w:ind w:left="0" w:firstLine="0"/>
              <w:rPr>
                <w:rFonts w:ascii="Times New Roman" w:hAnsi="Times New Roman"/>
                <w:color w:val="000000"/>
                <w:sz w:val="18"/>
                <w:szCs w:val="18"/>
              </w:rPr>
            </w:pPr>
            <w:r w:rsidRPr="00852577">
              <w:rPr>
                <w:rFonts w:ascii="Times New Roman" w:hAnsi="Times New Roman"/>
                <w:sz w:val="18"/>
                <w:szCs w:val="18"/>
              </w:rPr>
              <w:t>DQ288858</w:t>
            </w:r>
          </w:p>
        </w:tc>
        <w:tc>
          <w:tcPr>
            <w:tcW w:w="2279" w:type="dxa"/>
          </w:tcPr>
          <w:p w:rsidR="00AB0B71" w:rsidRPr="00852577" w:rsidRDefault="00AB0B71" w:rsidP="00697820">
            <w:pPr>
              <w:rPr>
                <w:color w:val="000000"/>
                <w:sz w:val="18"/>
                <w:szCs w:val="18"/>
              </w:rPr>
            </w:pPr>
            <w:r w:rsidRPr="00852577">
              <w:rPr>
                <w:color w:val="000000"/>
                <w:sz w:val="18"/>
                <w:szCs w:val="18"/>
              </w:rPr>
              <w:t>SpltGV-K1</w:t>
            </w:r>
          </w:p>
        </w:tc>
      </w:tr>
      <w:tr w:rsidR="00AB0B71" w:rsidRPr="00254EEE" w:rsidTr="00A44C98">
        <w:tc>
          <w:tcPr>
            <w:tcW w:w="3168"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Trichoplusia ni granulovirus M10-5</w:t>
            </w:r>
          </w:p>
        </w:tc>
        <w:tc>
          <w:tcPr>
            <w:tcW w:w="2970" w:type="dxa"/>
          </w:tcPr>
          <w:p w:rsidR="00AB0B71" w:rsidRPr="00254EEE" w:rsidRDefault="00AB0B71" w:rsidP="00697820">
            <w:pPr>
              <w:rPr>
                <w:i/>
                <w:iCs/>
                <w:color w:val="000000"/>
                <w:sz w:val="18"/>
                <w:szCs w:val="18"/>
              </w:rPr>
            </w:pPr>
            <w:r w:rsidRPr="00254EEE">
              <w:rPr>
                <w:i/>
                <w:iCs/>
                <w:color w:val="000000"/>
                <w:sz w:val="18"/>
                <w:szCs w:val="18"/>
              </w:rPr>
              <w:t>Trichoplusia ni granulovirus</w:t>
            </w:r>
          </w:p>
        </w:tc>
        <w:tc>
          <w:tcPr>
            <w:tcW w:w="1260" w:type="dxa"/>
          </w:tcPr>
          <w:p w:rsidR="00AB0B71" w:rsidRPr="00254EEE" w:rsidRDefault="00AB0B71" w:rsidP="00697820">
            <w:pPr>
              <w:pStyle w:val="BodyTextIndent"/>
              <w:ind w:left="0" w:firstLine="0"/>
              <w:rPr>
                <w:rFonts w:ascii="Times New Roman" w:hAnsi="Times New Roman"/>
                <w:color w:val="000000"/>
                <w:sz w:val="16"/>
                <w:szCs w:val="16"/>
              </w:rPr>
            </w:pPr>
            <w:r w:rsidRPr="00254EEE">
              <w:rPr>
                <w:rFonts w:ascii="Times New Roman" w:hAnsi="Times New Roman"/>
                <w:color w:val="000000"/>
                <w:sz w:val="16"/>
                <w:szCs w:val="16"/>
              </w:rPr>
              <w:t>AY519201-AY519203</w:t>
            </w:r>
          </w:p>
        </w:tc>
        <w:tc>
          <w:tcPr>
            <w:tcW w:w="2279" w:type="dxa"/>
          </w:tcPr>
          <w:p w:rsidR="00AB0B71" w:rsidRPr="00254EEE" w:rsidRDefault="00AB0B71" w:rsidP="00697820">
            <w:pPr>
              <w:rPr>
                <w:color w:val="000000"/>
                <w:sz w:val="18"/>
                <w:szCs w:val="18"/>
              </w:rPr>
            </w:pPr>
            <w:r w:rsidRPr="00254EEE">
              <w:rPr>
                <w:color w:val="000000"/>
                <w:sz w:val="18"/>
                <w:szCs w:val="18"/>
              </w:rPr>
              <w:t>TnGV M10-5</w:t>
            </w:r>
          </w:p>
        </w:tc>
      </w:tr>
      <w:tr w:rsidR="00AB0B71" w:rsidRPr="00254EEE" w:rsidTr="00A44C98">
        <w:tc>
          <w:tcPr>
            <w:tcW w:w="3168" w:type="dxa"/>
          </w:tcPr>
          <w:p w:rsidR="00AB0B71" w:rsidRPr="00254EEE" w:rsidRDefault="00AB0B71" w:rsidP="00697820">
            <w:pPr>
              <w:rPr>
                <w:iCs/>
                <w:color w:val="000000"/>
                <w:sz w:val="18"/>
                <w:szCs w:val="18"/>
              </w:rPr>
            </w:pPr>
            <w:r w:rsidRPr="00254EEE">
              <w:rPr>
                <w:iCs/>
                <w:color w:val="000000"/>
                <w:sz w:val="18"/>
                <w:szCs w:val="18"/>
              </w:rPr>
              <w:t xml:space="preserve">Xestia c-nigrum granulovirus </w:t>
            </w:r>
            <w:r w:rsidRPr="00254EEE">
              <w:rPr>
                <w:rFonts w:ascii="Symbol" w:hAnsi="Symbol"/>
                <w:color w:val="000000"/>
                <w:sz w:val="18"/>
                <w:szCs w:val="18"/>
              </w:rPr>
              <w:t></w:t>
            </w:r>
            <w:r w:rsidRPr="00254EEE">
              <w:rPr>
                <w:color w:val="000000"/>
                <w:sz w:val="18"/>
                <w:szCs w:val="18"/>
              </w:rPr>
              <w:t>4</w:t>
            </w:r>
          </w:p>
        </w:tc>
        <w:tc>
          <w:tcPr>
            <w:tcW w:w="2970" w:type="dxa"/>
          </w:tcPr>
          <w:p w:rsidR="00AB0B71" w:rsidRPr="00254EEE" w:rsidRDefault="00AB0B71" w:rsidP="00697820">
            <w:pPr>
              <w:rPr>
                <w:i/>
                <w:iCs/>
                <w:color w:val="000000"/>
                <w:sz w:val="18"/>
                <w:szCs w:val="18"/>
              </w:rPr>
            </w:pPr>
            <w:r w:rsidRPr="00254EEE">
              <w:rPr>
                <w:i/>
                <w:iCs/>
                <w:color w:val="000000"/>
                <w:sz w:val="18"/>
                <w:szCs w:val="18"/>
              </w:rPr>
              <w:t>Xestia c-nigrum granulovirus</w:t>
            </w:r>
          </w:p>
        </w:tc>
        <w:tc>
          <w:tcPr>
            <w:tcW w:w="1260" w:type="dxa"/>
          </w:tcPr>
          <w:p w:rsidR="00AB0B71" w:rsidRPr="00254EEE" w:rsidRDefault="00AB0B71" w:rsidP="00697820">
            <w:pPr>
              <w:rPr>
                <w:color w:val="000000"/>
                <w:sz w:val="18"/>
                <w:szCs w:val="18"/>
              </w:rPr>
            </w:pPr>
            <w:r w:rsidRPr="00254EEE">
              <w:rPr>
                <w:color w:val="000000"/>
                <w:sz w:val="18"/>
                <w:szCs w:val="18"/>
              </w:rPr>
              <w:t>AF162221</w:t>
            </w:r>
          </w:p>
        </w:tc>
        <w:tc>
          <w:tcPr>
            <w:tcW w:w="2279" w:type="dxa"/>
          </w:tcPr>
          <w:p w:rsidR="00AB0B71" w:rsidRPr="00254EEE" w:rsidRDefault="00AB0B71" w:rsidP="00697820">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rPr>
              <w:t>XecnGV-</w:t>
            </w:r>
            <w:r w:rsidRPr="00254EEE">
              <w:rPr>
                <w:rFonts w:ascii="Symbol" w:hAnsi="Symbol"/>
                <w:color w:val="000000"/>
                <w:sz w:val="18"/>
                <w:szCs w:val="18"/>
              </w:rPr>
              <w:t></w:t>
            </w:r>
            <w:r w:rsidRPr="00254EEE">
              <w:rPr>
                <w:rFonts w:ascii="Times New Roman" w:hAnsi="Times New Roman"/>
                <w:color w:val="000000"/>
                <w:sz w:val="18"/>
                <w:szCs w:val="18"/>
              </w:rPr>
              <w:t>4</w:t>
            </w:r>
          </w:p>
        </w:tc>
      </w:tr>
    </w:tbl>
    <w:p w:rsidR="006C4A0C" w:rsidRDefault="006C4A0C" w:rsidP="00AC0E72">
      <w:pPr>
        <w:rPr>
          <w:lang w:val="en-GB"/>
        </w:rPr>
      </w:pPr>
    </w:p>
    <w:p w:rsidR="006C4A0C" w:rsidRDefault="006C4A0C" w:rsidP="00AC0E72">
      <w:pPr>
        <w:rPr>
          <w:lang w:val="en-GB"/>
        </w:rPr>
      </w:pPr>
    </w:p>
    <w:p w:rsidR="006C4A0C" w:rsidRDefault="000D6269" w:rsidP="00AC0E72">
      <w:pPr>
        <w:rPr>
          <w:lang w:val="en-GB"/>
        </w:rPr>
      </w:pPr>
      <w:r>
        <w:rPr>
          <w:lang w:val="en-GB"/>
        </w:rPr>
      </w:r>
      <w:r>
        <w:rPr>
          <w:lang w:val="en-GB"/>
        </w:rPr>
        <w:pict>
          <v:group id="_x0000_s1043" editas="canvas" style="width:538.3pt;height:491.4pt;mso-position-horizontal-relative:char;mso-position-vertical-relative:line" coordsize="10766,9828">
            <o:lock v:ext="edit" aspectratio="t"/>
            <v:shape id="_x0000_s1042" type="#_x0000_t75" style="position:absolute;width:10766;height:9828" o:preferrelative="f">
              <v:fill o:detectmouseclick="t"/>
              <v:path o:extrusionok="t" o:connecttype="none"/>
              <o:lock v:ext="edit" text="t"/>
            </v:shape>
            <v:rect id="_x0000_s1044" style="position:absolute;left:5645;top:90;width:3304;height:230;mso-wrap-style:none" filled="f" stroked="f">
              <v:textbox style="mso-fit-shape-to-text:t" inset="0,0,0,0">
                <w:txbxContent>
                  <w:p w:rsidR="00032C93" w:rsidRDefault="00032C93">
                    <w:r>
                      <w:rPr>
                        <w:rFonts w:ascii="Arial" w:hAnsi="Arial" w:cs="Arial"/>
                        <w:i/>
                        <w:iCs/>
                        <w:color w:val="000000"/>
                        <w:sz w:val="20"/>
                        <w:szCs w:val="20"/>
                      </w:rPr>
                      <w:t>Clostera</w:t>
                    </w:r>
                    <w:r w:rsidR="00856350">
                      <w:rPr>
                        <w:rFonts w:ascii="Arial" w:hAnsi="Arial" w:cs="Arial"/>
                        <w:i/>
                        <w:iCs/>
                        <w:color w:val="000000"/>
                        <w:sz w:val="20"/>
                        <w:szCs w:val="20"/>
                      </w:rPr>
                      <w:t xml:space="preserve"> anastomosis granulovirus B  </w:t>
                    </w:r>
                  </w:p>
                </w:txbxContent>
              </v:textbox>
            </v:rect>
            <v:rect id="_x0000_s1048" style="position:absolute;left:8834;top:90;width:56;height:230;mso-wrap-style:none" filled="f" stroked="f">
              <v:textbox style="mso-fit-shape-to-text:t" inset="0,0,0,0">
                <w:txbxContent>
                  <w:p w:rsidR="00032C93" w:rsidRDefault="00032C93">
                    <w:r>
                      <w:rPr>
                        <w:rFonts w:ascii="Arial" w:hAnsi="Arial" w:cs="Arial"/>
                        <w:color w:val="000000"/>
                        <w:sz w:val="20"/>
                        <w:szCs w:val="20"/>
                      </w:rPr>
                      <w:t>,</w:t>
                    </w:r>
                  </w:p>
                </w:txbxContent>
              </v:textbox>
            </v:rect>
            <v:shape id="_x0000_s1049" style="position:absolute;left:5293;top:182;width:306;height:190" coordsize="306,190" path="m,190l,,306,r,15l7,15,14,7r,183l,190xe" fillcolor="black" strokeweight=".05pt">
              <v:path arrowok="t"/>
            </v:shape>
            <v:rect id="_x0000_s1050" style="position:absolute;left:5592;top:440;width:2271;height:230;mso-wrap-style:none" filled="f" stroked="f">
              <v:textbox style="mso-fit-shape-to-text:t" inset="0,0,0,0">
                <w:txbxContent>
                  <w:p w:rsidR="00032C93" w:rsidRDefault="00032C93">
                    <w:r>
                      <w:rPr>
                        <w:rFonts w:ascii="Arial" w:hAnsi="Arial" w:cs="Arial"/>
                        <w:i/>
                        <w:iCs/>
                        <w:color w:val="000000"/>
                        <w:sz w:val="20"/>
                        <w:szCs w:val="20"/>
                      </w:rPr>
                      <w:t>Erinnyis</w:t>
                    </w:r>
                    <w:r w:rsidR="00856350">
                      <w:rPr>
                        <w:rFonts w:ascii="Arial" w:hAnsi="Arial" w:cs="Arial"/>
                        <w:i/>
                        <w:iCs/>
                        <w:color w:val="000000"/>
                        <w:sz w:val="20"/>
                        <w:szCs w:val="20"/>
                      </w:rPr>
                      <w:t xml:space="preserve"> ello granulovirus </w:t>
                    </w:r>
                  </w:p>
                </w:txbxContent>
              </v:textbox>
            </v:rect>
            <v:shape id="_x0000_s1053" style="position:absolute;left:5293;top:372;width:291;height:175" coordsize="291,175" path="m14,r,167l7,160r284,l291,175,,175,,,14,xe" fillcolor="black" strokeweight=".05pt">
              <v:path arrowok="t"/>
            </v:shape>
            <v:shape id="_x0000_s1054" style="position:absolute;left:4929;top:357;width:378;height:277" coordsize="378,277" path="m,277l,,378,r,15l7,15,14,7r,270l,277xe" fillcolor="black" strokeweight=".05pt">
              <v:path arrowok="t"/>
            </v:shape>
            <v:rect id="_x0000_s1055" style="position:absolute;left:5550;top:789;width:3449;height:230;mso-wrap-style:none" filled="f" stroked="f">
              <v:textbox style="mso-fit-shape-to-text:t" inset="0,0,0,0">
                <w:txbxContent>
                  <w:p w:rsidR="00032C93" w:rsidRPr="00856350" w:rsidRDefault="00032C93">
                    <w:pPr>
                      <w:rPr>
                        <w:sz w:val="20"/>
                        <w:szCs w:val="20"/>
                      </w:rPr>
                    </w:pPr>
                    <w:r w:rsidRPr="00856350">
                      <w:rPr>
                        <w:rFonts w:ascii="Arial" w:hAnsi="Arial" w:cs="Arial"/>
                        <w:i/>
                        <w:iCs/>
                        <w:color w:val="000000"/>
                        <w:sz w:val="20"/>
                        <w:szCs w:val="20"/>
                      </w:rPr>
                      <w:t>Choristoneura</w:t>
                    </w:r>
                    <w:r w:rsidR="00856350">
                      <w:rPr>
                        <w:rFonts w:ascii="Arial" w:hAnsi="Arial" w:cs="Arial"/>
                        <w:i/>
                        <w:iCs/>
                        <w:color w:val="000000"/>
                        <w:sz w:val="20"/>
                        <w:szCs w:val="20"/>
                      </w:rPr>
                      <w:t xml:space="preserve"> fumiferana granulovirus</w:t>
                    </w:r>
                  </w:p>
                </w:txbxContent>
              </v:textbox>
            </v:rect>
            <v:shape id="_x0000_s1058" style="position:absolute;left:4929;top:634;width:582;height:262" coordsize="582,262" path="m14,r,255l7,248r575,l582,262,,262,,,14,xe" fillcolor="black" strokeweight=".05pt">
              <v:path arrowok="t"/>
            </v:shape>
            <v:shape id="_x0000_s1059" style="position:absolute;left:4842;top:619;width:101;height:321" coordsize="101,321" path="m,321l,,101,r,15l7,15,14,8r,313l,321xe" fillcolor="black" strokeweight=".05pt">
              <v:path arrowok="t"/>
            </v:shape>
            <v:rect id="_x0000_s1060" style="position:absolute;left:5489;top:1139;width:2504;height:230;mso-wrap-style:none" filled="f" stroked="f">
              <v:textbox style="mso-fit-shape-to-text:t" inset="0,0,0,0">
                <w:txbxContent>
                  <w:p w:rsidR="00032C93" w:rsidRPr="00856350" w:rsidRDefault="00032C93">
                    <w:pPr>
                      <w:rPr>
                        <w:sz w:val="20"/>
                        <w:szCs w:val="20"/>
                      </w:rPr>
                    </w:pPr>
                    <w:r w:rsidRPr="00856350">
                      <w:rPr>
                        <w:rFonts w:ascii="Arial" w:hAnsi="Arial" w:cs="Arial"/>
                        <w:i/>
                        <w:iCs/>
                        <w:color w:val="000000"/>
                        <w:sz w:val="20"/>
                        <w:szCs w:val="20"/>
                      </w:rPr>
                      <w:t>Artogeia</w:t>
                    </w:r>
                    <w:r w:rsidR="00856350">
                      <w:rPr>
                        <w:rFonts w:ascii="Arial" w:hAnsi="Arial" w:cs="Arial"/>
                        <w:i/>
                        <w:iCs/>
                        <w:color w:val="000000"/>
                        <w:sz w:val="20"/>
                        <w:szCs w:val="20"/>
                      </w:rPr>
                      <w:t xml:space="preserve"> rapae granulovirus</w:t>
                    </w:r>
                  </w:p>
                </w:txbxContent>
              </v:textbox>
            </v:rect>
            <v:shape id="_x0000_s1063" style="position:absolute;left:4842;top:940;width:611;height:306" coordsize="611,306" path="m14,r,299l7,292r604,l611,306,,306,,,14,xe" fillcolor="black" strokeweight=".05pt">
              <v:path arrowok="t"/>
            </v:shape>
            <v:shape id="_x0000_s1064" style="position:absolute;left:4783;top:925;width:73;height:423" coordsize="73,423" path="m,423l,,73,r,15l8,15,15,8r,415l,423xe" fillcolor="black" strokeweight=".05pt">
              <v:path arrowok="t"/>
            </v:shape>
            <v:rect id="_x0000_s1065" style="position:absolute;left:5664;top:1489;width:3304;height:230;mso-wrap-style:none" filled="f" stroked="f">
              <v:textbox style="mso-fit-shape-to-text:t" inset="0,0,0,0">
                <w:txbxContent>
                  <w:p w:rsidR="00032C93" w:rsidRDefault="00032C93">
                    <w:r>
                      <w:rPr>
                        <w:rFonts w:ascii="Arial" w:hAnsi="Arial" w:cs="Arial"/>
                        <w:i/>
                        <w:iCs/>
                        <w:color w:val="000000"/>
                        <w:sz w:val="20"/>
                        <w:szCs w:val="20"/>
                      </w:rPr>
                      <w:t>Clostera</w:t>
                    </w:r>
                    <w:r w:rsidR="00856350">
                      <w:rPr>
                        <w:rFonts w:ascii="Arial" w:hAnsi="Arial" w:cs="Arial"/>
                        <w:i/>
                        <w:iCs/>
                        <w:color w:val="000000"/>
                        <w:sz w:val="20"/>
                        <w:szCs w:val="20"/>
                      </w:rPr>
                      <w:t xml:space="preserve"> anastomosis granulovirus A</w:t>
                    </w:r>
                  </w:p>
                </w:txbxContent>
              </v:textbox>
            </v:rect>
            <v:shape id="_x0000_s1069" style="position:absolute;left:5555;top:1581;width:87;height:190" coordsize="87,190" path="m,190l,,87,r,15l7,15,15,8r,182l,190xe" fillcolor="black" strokeweight=".05pt">
              <v:path arrowok="t"/>
            </v:shape>
            <v:rect id="_x0000_s1070" style="position:absolute;left:5674;top:1839;width:2993;height:230;mso-wrap-style:none" filled="f" stroked="f">
              <v:textbox style="mso-fit-shape-to-text:t" inset="0,0,0,0">
                <w:txbxContent>
                  <w:p w:rsidR="00032C93" w:rsidRDefault="00032C93">
                    <w:r>
                      <w:rPr>
                        <w:rFonts w:ascii="Arial" w:hAnsi="Arial" w:cs="Arial"/>
                        <w:i/>
                        <w:iCs/>
                        <w:color w:val="000000"/>
                        <w:sz w:val="20"/>
                        <w:szCs w:val="20"/>
                      </w:rPr>
                      <w:t>Clostera</w:t>
                    </w:r>
                    <w:r w:rsidR="009640CB">
                      <w:rPr>
                        <w:rFonts w:ascii="Arial" w:hAnsi="Arial" w:cs="Arial"/>
                        <w:i/>
                        <w:iCs/>
                        <w:color w:val="000000"/>
                        <w:sz w:val="20"/>
                        <w:szCs w:val="20"/>
                      </w:rPr>
                      <w:t xml:space="preserve"> anachoreta granulovirus</w:t>
                    </w:r>
                  </w:p>
                </w:txbxContent>
              </v:textbox>
            </v:rect>
            <v:shape id="_x0000_s1073" style="position:absolute;left:5555;top:1771;width:73;height:175" coordsize="73,175" path="m15,r,167l7,160r66,l73,175,,175,,,15,xe" fillcolor="black" strokeweight=".05pt">
              <v:path arrowok="t"/>
            </v:shape>
            <v:shape id="_x0000_s1074" style="position:absolute;left:4783;top:1348;width:787;height:423" coordsize="787,423" path="m15,r,415l8,408r779,l787,423,,423,,,15,xe" fillcolor="black" strokeweight=".05pt">
              <v:path arrowok="t"/>
            </v:shape>
            <v:shape id="_x0000_s1075" style="position:absolute;left:4754;top:1348;width:44;height:569" coordsize="44,569" path="m,569l,,44,r,15l7,15,15,7r,562l,569xe" fillcolor="black" strokeweight=".05pt">
              <v:path arrowok="t"/>
            </v:shape>
            <v:rect id="_x0000_s1076" style="position:absolute;left:5543;top:2188;width:2460;height:230;mso-wrap-style:none" filled="f" stroked="f">
              <v:textbox style="mso-fit-shape-to-text:t" inset="0,0,0,0">
                <w:txbxContent>
                  <w:p w:rsidR="00032C93" w:rsidRPr="009640CB" w:rsidRDefault="00032C93">
                    <w:pPr>
                      <w:rPr>
                        <w:sz w:val="20"/>
                        <w:szCs w:val="20"/>
                      </w:rPr>
                    </w:pPr>
                    <w:r w:rsidRPr="009640CB">
                      <w:rPr>
                        <w:rFonts w:ascii="Arial" w:hAnsi="Arial" w:cs="Arial"/>
                        <w:i/>
                        <w:iCs/>
                        <w:color w:val="000000"/>
                        <w:sz w:val="20"/>
                        <w:szCs w:val="20"/>
                      </w:rPr>
                      <w:t>Cydia</w:t>
                    </w:r>
                    <w:r w:rsidR="009640CB">
                      <w:rPr>
                        <w:rFonts w:ascii="Arial" w:hAnsi="Arial" w:cs="Arial"/>
                        <w:i/>
                        <w:iCs/>
                        <w:color w:val="000000"/>
                        <w:sz w:val="20"/>
                        <w:szCs w:val="20"/>
                      </w:rPr>
                      <w:t xml:space="preserve"> pomella granulovirus</w:t>
                    </w:r>
                  </w:p>
                </w:txbxContent>
              </v:textbox>
            </v:rect>
            <v:shape id="_x0000_s1079" style="position:absolute;left:5089;top:2281;width:408;height:189" coordsize="408,189" path="m,189l,,408,r,14l7,14,15,7r,182l,189xe" fillcolor="black" strokeweight=".05pt">
              <v:path arrowok="t"/>
            </v:shape>
            <v:rect id="_x0000_s1080" style="position:absolute;left:5532;top:2538;width:3360;height:230;mso-wrap-style:none" filled="f" stroked="f">
              <v:textbox style="mso-fit-shape-to-text:t" inset="0,0,0,0">
                <w:txbxContent>
                  <w:p w:rsidR="00032C93" w:rsidRPr="009640CB" w:rsidRDefault="00032C93">
                    <w:pPr>
                      <w:rPr>
                        <w:sz w:val="20"/>
                        <w:szCs w:val="20"/>
                      </w:rPr>
                    </w:pPr>
                    <w:r w:rsidRPr="009640CB">
                      <w:rPr>
                        <w:rFonts w:ascii="Arial" w:hAnsi="Arial" w:cs="Arial"/>
                        <w:i/>
                        <w:iCs/>
                        <w:color w:val="000000"/>
                        <w:sz w:val="20"/>
                        <w:szCs w:val="20"/>
                      </w:rPr>
                      <w:t>Cryptophlebia</w:t>
                    </w:r>
                    <w:r w:rsidR="009640CB">
                      <w:rPr>
                        <w:rFonts w:ascii="Arial" w:hAnsi="Arial" w:cs="Arial"/>
                        <w:i/>
                        <w:iCs/>
                        <w:color w:val="000000"/>
                        <w:sz w:val="20"/>
                        <w:szCs w:val="20"/>
                      </w:rPr>
                      <w:t xml:space="preserve"> leucotreta granulovirus</w:t>
                    </w:r>
                  </w:p>
                </w:txbxContent>
              </v:textbox>
            </v:rect>
            <v:shape id="_x0000_s1083" style="position:absolute;left:5089;top:2470;width:437;height:175" coordsize="437,175" path="m15,r,168l7,161r430,l437,175,,175,,,15,xe" fillcolor="black" strokeweight=".05pt">
              <v:path arrowok="t"/>
            </v:shape>
            <v:shape id="_x0000_s1084" style="position:absolute;left:4754;top:1917;width:350;height:553" coordsize="350,553" path="m15,r,546l7,539r343,l350,553,,553,,,15,xe" fillcolor="black" strokeweight=".05pt">
              <v:path arrowok="t"/>
            </v:shape>
            <v:shape id="_x0000_s1085" style="position:absolute;left:4710;top:1902;width:59;height:554" coordsize="59,554" path="m,554l,,59,r,15l8,15,15,7r,547l,554xe" fillcolor="black" strokeweight=".05pt">
              <v:path arrowok="t"/>
            </v:shape>
            <v:rect id="_x0000_s1086" style="position:absolute;left:5441;top:2889;width:3004;height:230;mso-wrap-style:none" filled="f" stroked="f">
              <v:textbox style="mso-fit-shape-to-text:t" inset="0,0,0,0">
                <w:txbxContent>
                  <w:p w:rsidR="00032C93" w:rsidRPr="009640CB" w:rsidRDefault="00032C93">
                    <w:pPr>
                      <w:rPr>
                        <w:sz w:val="20"/>
                        <w:szCs w:val="20"/>
                      </w:rPr>
                    </w:pPr>
                    <w:r w:rsidRPr="009640CB">
                      <w:rPr>
                        <w:rFonts w:ascii="Arial" w:hAnsi="Arial" w:cs="Arial"/>
                        <w:i/>
                        <w:iCs/>
                        <w:color w:val="000000"/>
                        <w:sz w:val="20"/>
                        <w:szCs w:val="20"/>
                      </w:rPr>
                      <w:t>Diatraea</w:t>
                    </w:r>
                    <w:r w:rsidR="009640CB">
                      <w:rPr>
                        <w:rFonts w:ascii="Arial" w:hAnsi="Arial" w:cs="Arial"/>
                        <w:i/>
                        <w:iCs/>
                        <w:color w:val="000000"/>
                        <w:sz w:val="20"/>
                        <w:szCs w:val="20"/>
                      </w:rPr>
                      <w:t xml:space="preserve"> saccharalis granulovirus</w:t>
                    </w:r>
                  </w:p>
                </w:txbxContent>
              </v:textbox>
            </v:rect>
            <v:shape id="_x0000_s1089" style="position:absolute;left:4710;top:2456;width:729;height:539" coordsize="729,539" path="m15,r,532l8,524r721,l729,539,,539,,,15,xe" fillcolor="black" strokeweight=".05pt">
              <v:path arrowok="t"/>
            </v:shape>
            <v:shape id="_x0000_s1090" style="position:absolute;left:4652;top:2441;width:73;height:452" coordsize="73,452" path="m,452l,,73,r,15l8,15,15,7r,445l,452xe" fillcolor="black" strokeweight=".05pt">
              <v:path arrowok="t"/>
            </v:shape>
            <v:rect id="_x0000_s1091" style="position:absolute;left:5470;top:3238;width:2882;height:230;mso-wrap-style:none" filled="f" stroked="f">
              <v:textbox style="mso-fit-shape-to-text:t" inset="0,0,0,0">
                <w:txbxContent>
                  <w:p w:rsidR="00032C93" w:rsidRDefault="00032C93">
                    <w:r>
                      <w:rPr>
                        <w:rFonts w:ascii="Arial" w:hAnsi="Arial" w:cs="Arial"/>
                        <w:i/>
                        <w:iCs/>
                        <w:color w:val="000000"/>
                        <w:sz w:val="20"/>
                        <w:szCs w:val="20"/>
                      </w:rPr>
                      <w:t>Plodia</w:t>
                    </w:r>
                    <w:r w:rsidR="009640CB">
                      <w:rPr>
                        <w:rFonts w:ascii="Arial" w:hAnsi="Arial" w:cs="Arial"/>
                        <w:i/>
                        <w:iCs/>
                        <w:color w:val="000000"/>
                        <w:sz w:val="20"/>
                        <w:szCs w:val="20"/>
                      </w:rPr>
                      <w:t xml:space="preserve"> interpuctella granulovirus</w:t>
                    </w:r>
                  </w:p>
                </w:txbxContent>
              </v:textbox>
            </v:rect>
            <v:shape id="_x0000_s1094" style="position:absolute;left:4652;top:2893;width:816;height:452" coordsize="816,452" path="m15,r,444l8,437r808,l816,452,,452,,,15,xe" fillcolor="black" strokeweight=".05pt">
              <v:path arrowok="t"/>
            </v:shape>
            <v:shape id="_x0000_s1095" style="position:absolute;left:4638;top:2893;width:29;height:393" coordsize="29,393" path="m,393l,,29,r,15l7,15,14,7r,386l,393xe" fillcolor="black" strokeweight=".05pt">
              <v:path arrowok="t"/>
            </v:shape>
            <v:rect id="_x0000_s1096" style="position:absolute;left:5732;top:3588;width:2860;height:230;mso-wrap-style:none" filled="f" stroked="f">
              <v:textbox style="mso-fit-shape-to-text:t" inset="0,0,0,0">
                <w:txbxContent>
                  <w:p w:rsidR="00032C93" w:rsidRDefault="00032C93">
                    <w:r>
                      <w:rPr>
                        <w:rFonts w:ascii="Arial" w:hAnsi="Arial" w:cs="Arial"/>
                        <w:i/>
                        <w:iCs/>
                        <w:color w:val="000000"/>
                        <w:sz w:val="20"/>
                        <w:szCs w:val="20"/>
                      </w:rPr>
                      <w:t>Adoxophyes</w:t>
                    </w:r>
                    <w:r w:rsidR="009640CB">
                      <w:rPr>
                        <w:rFonts w:ascii="Arial" w:hAnsi="Arial" w:cs="Arial"/>
                        <w:i/>
                        <w:iCs/>
                        <w:color w:val="000000"/>
                        <w:sz w:val="20"/>
                        <w:szCs w:val="20"/>
                      </w:rPr>
                      <w:t xml:space="preserve"> orana granulovirus</w:t>
                    </w:r>
                  </w:p>
                </w:txbxContent>
              </v:textbox>
            </v:rect>
            <v:shape id="_x0000_s1099" style="position:absolute;left:4638;top:3286;width:1048;height:409" coordsize="1048,409" path="m14,r,401l7,394r1041,l1048,409,,409,,,14,xe" fillcolor="black" strokeweight=".05pt">
              <v:path arrowok="t"/>
            </v:shape>
            <v:shape id="_x0000_s1100" style="position:absolute;left:4609;top:3286;width:43;height:379" coordsize="43,379" path="m,379l,,43,r,15l7,15,14,8r,371l,379xe" fillcolor="black" strokeweight=".05pt">
              <v:path arrowok="t"/>
            </v:shape>
            <v:rect id="_x0000_s1101" style="position:absolute;left:5693;top:3920;width:3699;height:234" fillcolor="yellow" stroked="f"/>
            <v:shape id="_x0000_s1102" style="position:absolute;left:5708;top:3902;width:3839;height:265" coordsize="3713,248" path="m,l3713,r,248l,248,,xm15,241l7,233r3699,l3699,241r,-234l3706,15,7,15,15,7r,234xe" fillcolor="black" strokeweight=".05pt">
              <v:path arrowok="t"/>
              <o:lock v:ext="edit" verticies="t"/>
            </v:shape>
            <v:rect id="_x0000_s1103" style="position:absolute;left:5732;top:3920;width:3782;height:247" filled="f" stroked="f">
              <v:textbox inset="0,0,0,0">
                <w:txbxContent>
                  <w:p w:rsidR="00032C93" w:rsidRPr="009640CB" w:rsidRDefault="00032C93">
                    <w:pPr>
                      <w:rPr>
                        <w:sz w:val="20"/>
                        <w:szCs w:val="20"/>
                      </w:rPr>
                    </w:pPr>
                    <w:r w:rsidRPr="009640CB">
                      <w:rPr>
                        <w:rFonts w:ascii="Arial" w:hAnsi="Arial" w:cs="Arial"/>
                        <w:b/>
                        <w:bCs/>
                        <w:i/>
                        <w:iCs/>
                        <w:color w:val="000000"/>
                        <w:sz w:val="20"/>
                        <w:szCs w:val="20"/>
                        <w:highlight w:val="yellow"/>
                      </w:rPr>
                      <w:t>Cnaphalocrocis</w:t>
                    </w:r>
                    <w:r w:rsidR="009640CB" w:rsidRPr="009640CB">
                      <w:rPr>
                        <w:rFonts w:ascii="Arial" w:hAnsi="Arial" w:cs="Arial"/>
                        <w:b/>
                        <w:bCs/>
                        <w:i/>
                        <w:iCs/>
                        <w:color w:val="000000"/>
                        <w:sz w:val="20"/>
                        <w:szCs w:val="20"/>
                        <w:highlight w:val="yellow"/>
                      </w:rPr>
                      <w:t xml:space="preserve"> medinalis granulovirus</w:t>
                    </w:r>
                  </w:p>
                </w:txbxContent>
              </v:textbox>
            </v:rect>
            <v:shape id="_x0000_s1106" style="position:absolute;left:4609;top:3665;width:1077;height:379" coordsize="1077,379" path="m14,r,372l7,365r1070,l1077,379,,379,,,14,xe" fillcolor="black" strokeweight=".05pt">
              <v:path arrowok="t"/>
            </v:shape>
            <v:shape id="_x0000_s1107" style="position:absolute;left:4579;top:3665;width:44;height:365" coordsize="44,365" path="m,365l,,44,r,15l8,15,15,8r,357l,365xe" fillcolor="black" strokeweight=".05pt">
              <v:path arrowok="t"/>
            </v:shape>
            <v:rect id="_x0000_s1108" style="position:absolute;left:5585;top:4287;width:3349;height:230;mso-wrap-style:none" filled="f" stroked="f">
              <v:textbox style="mso-fit-shape-to-text:t" inset="0,0,0,0">
                <w:txbxContent>
                  <w:p w:rsidR="00032C93" w:rsidRPr="00F00814" w:rsidRDefault="00032C93">
                    <w:pPr>
                      <w:rPr>
                        <w:sz w:val="20"/>
                        <w:szCs w:val="20"/>
                      </w:rPr>
                    </w:pPr>
                    <w:r w:rsidRPr="00F00814">
                      <w:rPr>
                        <w:rFonts w:ascii="Arial" w:hAnsi="Arial" w:cs="Arial"/>
                        <w:i/>
                        <w:iCs/>
                        <w:color w:val="000000"/>
                        <w:sz w:val="20"/>
                        <w:szCs w:val="20"/>
                      </w:rPr>
                      <w:t>Phthorimaea</w:t>
                    </w:r>
                    <w:r w:rsidR="00F00814">
                      <w:rPr>
                        <w:rFonts w:ascii="Arial" w:hAnsi="Arial" w:cs="Arial"/>
                        <w:i/>
                        <w:iCs/>
                        <w:color w:val="000000"/>
                        <w:sz w:val="20"/>
                        <w:szCs w:val="20"/>
                      </w:rPr>
                      <w:t xml:space="preserve"> operculella granulovirus</w:t>
                    </w:r>
                  </w:p>
                </w:txbxContent>
              </v:textbox>
            </v:rect>
            <v:shape id="_x0000_s1111" style="position:absolute;left:4579;top:4030;width:991;height:364" coordsize="991,364" path="m15,r,357l8,350r983,l991,364,,364,,,15,xe" fillcolor="black" strokeweight=".05pt">
              <v:path arrowok="t"/>
            </v:shape>
            <v:shape id="_x0000_s1112" style="position:absolute;left:4376;top:4015;width:218;height:365" coordsize="218,365" path="m,365l,,218,r,15l7,15,14,7r,358l,365xe" fillcolor="black" strokeweight=".05pt">
              <v:path arrowok="t"/>
            </v:shape>
            <v:rect id="_x0000_s1113" style="position:absolute;left:5570;top:4637;width:2760;height:230;mso-wrap-style:none" filled="f" stroked="f">
              <v:textbox style="mso-fit-shape-to-text:t" inset="0,0,0,0">
                <w:txbxContent>
                  <w:p w:rsidR="00032C93" w:rsidRDefault="00032C93">
                    <w:r>
                      <w:rPr>
                        <w:rFonts w:ascii="Arial" w:hAnsi="Arial" w:cs="Arial"/>
                        <w:i/>
                        <w:iCs/>
                        <w:color w:val="000000"/>
                        <w:sz w:val="20"/>
                        <w:szCs w:val="20"/>
                      </w:rPr>
                      <w:t>Epinotia</w:t>
                    </w:r>
                    <w:r w:rsidR="00014623">
                      <w:rPr>
                        <w:rFonts w:ascii="Arial" w:hAnsi="Arial" w:cs="Arial"/>
                        <w:i/>
                        <w:iCs/>
                        <w:color w:val="000000"/>
                        <w:sz w:val="20"/>
                        <w:szCs w:val="20"/>
                      </w:rPr>
                      <w:t xml:space="preserve"> aporema granulovirus</w:t>
                    </w:r>
                  </w:p>
                </w:txbxContent>
              </v:textbox>
            </v:rect>
            <v:shape id="_x0000_s1116" style="position:absolute;left:4376;top:4380;width:1150;height:364" coordsize="1150,364" path="m14,r,357l7,349r1143,l1150,364,,364,,,14,xe" fillcolor="black" strokeweight=".05pt">
              <v:path arrowok="t"/>
            </v:shape>
            <v:shape id="_x0000_s1117" style="position:absolute;left:4230;top:4380;width:160;height:364" coordsize="160,364" path="m,364l,,160,r,14l7,14,15,7r,357l,364xe" fillcolor="black" strokeweight=".05pt">
              <v:path arrowok="t"/>
            </v:shape>
            <v:rect id="_x0000_s1118" style="position:absolute;left:5388;top:4987;width:2638;height:230;mso-wrap-style:none" filled="f" stroked="f">
              <v:textbox style="mso-fit-shape-to-text:t" inset="0,0,0,0">
                <w:txbxContent>
                  <w:p w:rsidR="00032C93" w:rsidRDefault="00032C93">
                    <w:r>
                      <w:rPr>
                        <w:rFonts w:ascii="Arial" w:hAnsi="Arial" w:cs="Arial"/>
                        <w:i/>
                        <w:iCs/>
                        <w:color w:val="000000"/>
                        <w:sz w:val="20"/>
                        <w:szCs w:val="20"/>
                      </w:rPr>
                      <w:t>Agrotis</w:t>
                    </w:r>
                    <w:r w:rsidR="00014623">
                      <w:rPr>
                        <w:rFonts w:ascii="Arial" w:hAnsi="Arial" w:cs="Arial"/>
                        <w:i/>
                        <w:iCs/>
                        <w:color w:val="000000"/>
                        <w:sz w:val="20"/>
                        <w:szCs w:val="20"/>
                      </w:rPr>
                      <w:t xml:space="preserve"> segetum granulovirus</w:t>
                    </w:r>
                  </w:p>
                </w:txbxContent>
              </v:textbox>
            </v:rect>
            <v:shape id="_x0000_s1121" style="position:absolute;left:4230;top:4744;width:1165;height:350" coordsize="1165,350" path="m15,r,342l7,335r1158,l1165,350,,350,,,15,xe" fillcolor="black" strokeweight=".05pt">
              <v:path arrowok="t"/>
            </v:shape>
            <v:shape id="_x0000_s1122" style="position:absolute;left:4099;top:4729;width:146;height:569" coordsize="146,569" path="m,569l,,146,r,15l7,15,14,8r,561l,569xe" fillcolor="black" strokeweight=".05pt">
              <v:path arrowok="t"/>
            </v:shape>
            <v:rect id="_x0000_s1123" style="position:absolute;left:5424;top:5336;width:2727;height:230;mso-wrap-style:none" filled="f" stroked="f">
              <v:textbox style="mso-fit-shape-to-text:t" inset="0,0,0,0">
                <w:txbxContent>
                  <w:p w:rsidR="00032C93" w:rsidRPr="00014623" w:rsidRDefault="00032C93">
                    <w:pPr>
                      <w:rPr>
                        <w:sz w:val="20"/>
                        <w:szCs w:val="20"/>
                      </w:rPr>
                    </w:pPr>
                    <w:r w:rsidRPr="00014623">
                      <w:rPr>
                        <w:rFonts w:ascii="Arial" w:hAnsi="Arial" w:cs="Arial"/>
                        <w:i/>
                        <w:iCs/>
                        <w:color w:val="000000"/>
                        <w:sz w:val="20"/>
                        <w:szCs w:val="20"/>
                      </w:rPr>
                      <w:t>Plutella</w:t>
                    </w:r>
                    <w:r w:rsidR="00014623">
                      <w:rPr>
                        <w:rFonts w:ascii="Arial" w:hAnsi="Arial" w:cs="Arial"/>
                        <w:i/>
                        <w:iCs/>
                        <w:color w:val="000000"/>
                        <w:sz w:val="20"/>
                        <w:szCs w:val="20"/>
                      </w:rPr>
                      <w:t xml:space="preserve"> xylostella granulovirus</w:t>
                    </w:r>
                  </w:p>
                </w:txbxContent>
              </v:textbox>
            </v:rect>
            <v:shape id="_x0000_s1126" style="position:absolute;left:4172;top:5429;width:1208;height:423" coordsize="1208,423" path="m,423l,,1208,r,14l7,14,14,7r,416l,423xe" fillcolor="black" strokeweight=".05pt">
              <v:path arrowok="t"/>
            </v:shape>
            <v:rect id="_x0000_s1127" style="position:absolute;left:5441;top:5686;width:2716;height:230;mso-wrap-style:none" filled="f" stroked="f">
              <v:textbox style="mso-fit-shape-to-text:t" inset="0,0,0,0">
                <w:txbxContent>
                  <w:p w:rsidR="00032C93" w:rsidRPr="00014623" w:rsidRDefault="00032C93">
                    <w:pPr>
                      <w:rPr>
                        <w:sz w:val="20"/>
                        <w:szCs w:val="20"/>
                      </w:rPr>
                    </w:pPr>
                    <w:r w:rsidRPr="00014623">
                      <w:rPr>
                        <w:rFonts w:ascii="Arial" w:hAnsi="Arial" w:cs="Arial"/>
                        <w:i/>
                        <w:iCs/>
                        <w:color w:val="000000"/>
                        <w:sz w:val="20"/>
                        <w:szCs w:val="20"/>
                      </w:rPr>
                      <w:t>Spodoptera</w:t>
                    </w:r>
                    <w:r w:rsidR="00014623">
                      <w:rPr>
                        <w:rFonts w:ascii="Arial" w:hAnsi="Arial" w:cs="Arial"/>
                        <w:i/>
                        <w:iCs/>
                        <w:color w:val="000000"/>
                        <w:sz w:val="20"/>
                        <w:szCs w:val="20"/>
                      </w:rPr>
                      <w:t xml:space="preserve"> litura granulovirus</w:t>
                    </w:r>
                  </w:p>
                </w:txbxContent>
              </v:textbox>
            </v:rect>
            <v:shape id="_x0000_s1130" style="position:absolute;left:4507;top:5779;width:888;height:481" coordsize="888,481" path="m,481l,,888,r,14l7,14,14,7r,474l,481xe" fillcolor="black" strokeweight=".05pt">
              <v:path arrowok="t"/>
            </v:shape>
            <v:rect id="_x0000_s1131" style="position:absolute;left:5446;top:6019;width:3288;height:233" fillcolor="yellow" stroked="f"/>
            <v:shape id="_x0000_s1132" style="position:absolute;left:5439;top:6012;width:3295;height:248" coordsize="3407,248" path="m,l3407,r,248l,248,,xm14,240l7,233r3393,l3392,240r,-233l3400,14,7,14,14,7r,233xe" fillcolor="black" strokeweight=".05pt">
              <v:path arrowok="t"/>
              <o:lock v:ext="edit" verticies="t"/>
            </v:shape>
            <v:rect id="_x0000_s1133" style="position:absolute;left:5485;top:6037;width:3113;height:207;mso-wrap-style:none" filled="f" stroked="f">
              <v:textbox style="mso-fit-shape-to-text:t" inset="0,0,0,0">
                <w:txbxContent>
                  <w:p w:rsidR="00032C93" w:rsidRDefault="00032C93">
                    <w:r>
                      <w:rPr>
                        <w:rFonts w:ascii="Arial" w:hAnsi="Arial" w:cs="Arial"/>
                        <w:b/>
                        <w:bCs/>
                        <w:i/>
                        <w:iCs/>
                        <w:color w:val="000000"/>
                        <w:sz w:val="18"/>
                        <w:szCs w:val="18"/>
                      </w:rPr>
                      <w:t>Mythimna</w:t>
                    </w:r>
                    <w:r w:rsidR="009640CB">
                      <w:rPr>
                        <w:rFonts w:ascii="Arial" w:hAnsi="Arial" w:cs="Arial"/>
                        <w:b/>
                        <w:bCs/>
                        <w:i/>
                        <w:iCs/>
                        <w:color w:val="000000"/>
                        <w:sz w:val="18"/>
                        <w:szCs w:val="18"/>
                      </w:rPr>
                      <w:t xml:space="preserve"> unipuncta granulovirus B</w:t>
                    </w:r>
                  </w:p>
                </w:txbxContent>
              </v:textbox>
            </v:rect>
            <v:shape id="_x0000_s1137" style="position:absolute;left:5016;top:6128;width:423;height:190" coordsize="423,190" path="m,190l,,423,r,15l8,15,15,8r,182l,190xe" fillcolor="black" strokeweight=".05pt">
              <v:path arrowok="t"/>
            </v:shape>
            <v:rect id="_x0000_s1138" style="position:absolute;left:5492;top:6386;width:3183;height:230;mso-wrap-style:none" filled="f" stroked="f">
              <v:textbox style="mso-fit-shape-to-text:t" inset="0,0,0,0">
                <w:txbxContent>
                  <w:p w:rsidR="00032C93" w:rsidRDefault="00032C93">
                    <w:r>
                      <w:rPr>
                        <w:rFonts w:ascii="Arial" w:hAnsi="Arial" w:cs="Arial"/>
                        <w:i/>
                        <w:iCs/>
                        <w:color w:val="000000"/>
                        <w:sz w:val="20"/>
                        <w:szCs w:val="20"/>
                      </w:rPr>
                      <w:t>Spodoptera</w:t>
                    </w:r>
                    <w:r w:rsidR="00014623">
                      <w:rPr>
                        <w:rFonts w:ascii="Arial" w:hAnsi="Arial" w:cs="Arial"/>
                        <w:i/>
                        <w:iCs/>
                        <w:color w:val="000000"/>
                        <w:sz w:val="20"/>
                        <w:szCs w:val="20"/>
                      </w:rPr>
                      <w:t xml:space="preserve"> frugiperda granulovirus</w:t>
                    </w:r>
                  </w:p>
                </w:txbxContent>
              </v:textbox>
            </v:rect>
            <v:shape id="_x0000_s1141" style="position:absolute;left:5016;top:6318;width:437;height:175" coordsize="437,175" path="m15,r,168l8,160r429,l437,175,,175,,,15,xe" fillcolor="black" strokeweight=".05pt">
              <v:path arrowok="t"/>
            </v:shape>
            <v:shape id="_x0000_s1142" style="position:absolute;left:5002;top:6303;width:29;height:423" coordsize="29,423" path="m,423l,,29,r,15l7,15,14,8r,415l,423xe" fillcolor="black" strokeweight=".05pt">
              <v:path arrowok="t"/>
            </v:shape>
            <v:rect id="_x0000_s1143" style="position:absolute;left:5521;top:6736;width:1990;height:230;mso-wrap-style:none" filled="f" stroked="f">
              <v:textbox style="mso-fit-shape-to-text:t" inset="0,0,0,0">
                <w:txbxContent>
                  <w:p w:rsidR="00032C93" w:rsidRDefault="00032C93">
                    <w:r>
                      <w:rPr>
                        <w:rFonts w:ascii="Arial" w:hAnsi="Arial" w:cs="Arial"/>
                        <w:color w:val="000000"/>
                        <w:sz w:val="20"/>
                        <w:szCs w:val="20"/>
                      </w:rPr>
                      <w:t>Mocis</w:t>
                    </w:r>
                    <w:r w:rsidR="00014623">
                      <w:rPr>
                        <w:rFonts w:ascii="Arial" w:hAnsi="Arial" w:cs="Arial"/>
                        <w:color w:val="000000"/>
                        <w:sz w:val="20"/>
                        <w:szCs w:val="20"/>
                      </w:rPr>
                      <w:t xml:space="preserve"> sp. granulovirus</w:t>
                    </w:r>
                  </w:p>
                </w:txbxContent>
              </v:textbox>
            </v:rect>
            <v:shape id="_x0000_s1146" style="position:absolute;left:5191;top:6828;width:291;height:321" coordsize="291,321" path="m,321l,,291,r,15l7,15,15,7r,314l,321xe" fillcolor="black" strokeweight=".05pt">
              <v:path arrowok="t"/>
            </v:shape>
            <v:rect id="_x0000_s1147" style="position:absolute;left:5468;top:7085;width:3171;height:230;mso-wrap-style:none" filled="f" stroked="f">
              <v:textbox style="mso-fit-shape-to-text:t" inset="0,0,0,0">
                <w:txbxContent>
                  <w:p w:rsidR="00032C93" w:rsidRPr="00014623" w:rsidRDefault="00032C93">
                    <w:pPr>
                      <w:rPr>
                        <w:sz w:val="20"/>
                        <w:szCs w:val="20"/>
                      </w:rPr>
                    </w:pPr>
                    <w:r w:rsidRPr="00014623">
                      <w:rPr>
                        <w:rFonts w:ascii="Arial" w:hAnsi="Arial" w:cs="Arial"/>
                        <w:i/>
                        <w:iCs/>
                        <w:color w:val="000000"/>
                        <w:sz w:val="20"/>
                        <w:szCs w:val="20"/>
                      </w:rPr>
                      <w:t>Mythimna</w:t>
                    </w:r>
                    <w:r w:rsidR="00014623">
                      <w:rPr>
                        <w:rFonts w:ascii="Arial" w:hAnsi="Arial" w:cs="Arial"/>
                        <w:i/>
                        <w:iCs/>
                        <w:color w:val="000000"/>
                        <w:sz w:val="20"/>
                        <w:szCs w:val="20"/>
                      </w:rPr>
                      <w:t xml:space="preserve"> unipu</w:t>
                    </w:r>
                    <w:r w:rsidR="001C5F8E">
                      <w:rPr>
                        <w:rFonts w:ascii="Arial" w:hAnsi="Arial" w:cs="Arial"/>
                        <w:i/>
                        <w:iCs/>
                        <w:color w:val="000000"/>
                        <w:sz w:val="20"/>
                        <w:szCs w:val="20"/>
                      </w:rPr>
                      <w:t>n</w:t>
                    </w:r>
                    <w:r w:rsidR="00014623">
                      <w:rPr>
                        <w:rFonts w:ascii="Arial" w:hAnsi="Arial" w:cs="Arial"/>
                        <w:i/>
                        <w:iCs/>
                        <w:color w:val="000000"/>
                        <w:sz w:val="20"/>
                        <w:szCs w:val="20"/>
                      </w:rPr>
                      <w:t xml:space="preserve">cta granulovirus A </w:t>
                    </w:r>
                  </w:p>
                </w:txbxContent>
              </v:textbox>
            </v:rect>
            <v:shape id="_x0000_s1151" style="position:absolute;left:5307;top:7178;width:161;height:277" coordsize="161,277" path="m,277l,,161,r,14l8,14,15,7r,270l,277xe" fillcolor="black" strokeweight=".05pt">
              <v:path arrowok="t"/>
            </v:shape>
            <v:rect id="_x0000_s1152" style="position:absolute;left:5499;top:7435;width:3093;height:230;mso-wrap-style:none" filled="f" stroked="f">
              <v:textbox style="mso-fit-shape-to-text:t" inset="0,0,0,0">
                <w:txbxContent>
                  <w:p w:rsidR="00032C93" w:rsidRPr="00014623" w:rsidRDefault="00032C93">
                    <w:pPr>
                      <w:rPr>
                        <w:sz w:val="20"/>
                        <w:szCs w:val="20"/>
                      </w:rPr>
                    </w:pPr>
                    <w:r w:rsidRPr="00014623">
                      <w:rPr>
                        <w:rFonts w:ascii="Arial" w:hAnsi="Arial" w:cs="Arial"/>
                        <w:i/>
                        <w:iCs/>
                        <w:color w:val="000000"/>
                        <w:sz w:val="20"/>
                        <w:szCs w:val="20"/>
                      </w:rPr>
                      <w:t>Helicoverpa</w:t>
                    </w:r>
                    <w:r w:rsidR="00014623">
                      <w:rPr>
                        <w:rFonts w:ascii="Arial" w:hAnsi="Arial" w:cs="Arial"/>
                        <w:i/>
                        <w:iCs/>
                        <w:color w:val="000000"/>
                        <w:sz w:val="20"/>
                        <w:szCs w:val="20"/>
                      </w:rPr>
                      <w:t xml:space="preserve"> armigera granulovirus</w:t>
                    </w:r>
                  </w:p>
                </w:txbxContent>
              </v:textbox>
            </v:rect>
            <v:shape id="_x0000_s1155" style="position:absolute;left:5424;top:7528;width:29;height:189" coordsize="29,189" path="m,189l,,29,r,14l7,14,15,7r,182l,189xe" fillcolor="black" strokeweight=".05pt">
              <v:path arrowok="t"/>
            </v:shape>
            <v:rect id="_x0000_s1156" style="position:absolute;left:5504;top:7785;width:2582;height:230;mso-wrap-style:none" filled="f" stroked="f">
              <v:textbox style="mso-fit-shape-to-text:t" inset="0,0,0,0">
                <w:txbxContent>
                  <w:p w:rsidR="00032C93" w:rsidRDefault="00032C93">
                    <w:r>
                      <w:rPr>
                        <w:rFonts w:ascii="Arial" w:hAnsi="Arial" w:cs="Arial"/>
                        <w:i/>
                        <w:iCs/>
                        <w:color w:val="000000"/>
                        <w:sz w:val="20"/>
                        <w:szCs w:val="20"/>
                      </w:rPr>
                      <w:t>Xestia</w:t>
                    </w:r>
                    <w:r w:rsidR="00014623">
                      <w:rPr>
                        <w:rFonts w:ascii="Arial" w:hAnsi="Arial" w:cs="Arial"/>
                        <w:i/>
                        <w:iCs/>
                        <w:color w:val="000000"/>
                        <w:sz w:val="20"/>
                        <w:szCs w:val="20"/>
                      </w:rPr>
                      <w:t xml:space="preserve"> c-nigrum granulovirus</w:t>
                    </w:r>
                  </w:p>
                </w:txbxContent>
              </v:textbox>
            </v:rect>
            <v:shape id="_x0000_s1161" style="position:absolute;left:5424;top:7717;width:44;height:175" coordsize="44,175" path="m15,r,168l7,160r37,l44,175,,175,,,15,xe" fillcolor="black" strokeweight=".05pt">
              <v:path arrowok="t"/>
            </v:shape>
            <v:shape id="_x0000_s1162" style="position:absolute;left:5307;top:7455;width:132;height:262" coordsize="132,262" path="m15,r,255l8,247r124,l132,262,,262,,,15,xe" fillcolor="black" strokeweight=".05pt">
              <v:path arrowok="t"/>
            </v:shape>
            <v:shape id="_x0000_s1163" style="position:absolute;left:5191;top:7149;width:131;height:306" coordsize="131,306" path="m15,r,298l7,291r124,l131,306,,306,,,15,xe" fillcolor="black" strokeweight=".05pt">
              <v:path arrowok="t"/>
            </v:shape>
            <v:shape id="_x0000_s1164" style="position:absolute;left:5002;top:6726;width:204;height:423" coordsize="204,423" path="m14,r,415l7,408r197,l204,423,,423,,,14,xe" fillcolor="black" strokeweight=".05pt">
              <v:path arrowok="t"/>
            </v:shape>
            <v:shape id="_x0000_s1165" style="position:absolute;left:4507;top:6260;width:509;height:481" coordsize="509,481" path="m14,r,473l7,466r502,l509,481,,481,,,14,xe" fillcolor="black" strokeweight=".05pt">
              <v:path arrowok="t"/>
            </v:shape>
            <v:shape id="_x0000_s1166" style="position:absolute;left:4172;top:5852;width:349;height:422" coordsize="349,422" path="m14,r,415l7,408r342,l349,422,,422,,,14,xe" fillcolor="black" strokeweight=".05pt">
              <v:path arrowok="t"/>
            </v:shape>
            <v:shape id="_x0000_s1167" style="position:absolute;left:4099;top:5298;width:87;height:554" coordsize="87,554" path="m14,r,546l7,539r80,l87,554,,554,,,14,xe" fillcolor="black" strokeweight=".05pt">
              <v:path arrowok="t"/>
            </v:shape>
            <v:shape id="_x0000_s1168" style="position:absolute;left:3080;top:5283;width:1033;height:1487" coordsize="1033,1487" path="m,1487l,,1033,r,15l7,15,14,7r,1480l,1487xe" fillcolor="black" strokeweight=".05pt">
              <v:path arrowok="t"/>
            </v:shape>
            <v:rect id="_x0000_s1169" style="position:absolute;left:5453;top:8169;width:1885;height:276;mso-wrap-style:none" filled="f" stroked="f">
              <v:textbox style="mso-fit-shape-to-text:t" inset="0,0,0,0">
                <w:txbxContent>
                  <w:p w:rsidR="00032C93" w:rsidRDefault="00032C93">
                    <w:r>
                      <w:rPr>
                        <w:rFonts w:ascii="Arial" w:hAnsi="Arial" w:cs="Arial"/>
                        <w:i/>
                        <w:iCs/>
                        <w:color w:val="000000"/>
                      </w:rPr>
                      <w:t>Alphabaculovirus</w:t>
                    </w:r>
                  </w:p>
                </w:txbxContent>
              </v:textbox>
            </v:rect>
            <v:shape id="_x0000_s1170" style="position:absolute;left:3990;top:8089;width:1412;height:320" coordsize="1412,320" path="m,163r,-8l1412,r,320l,163xe" fillcolor="black" stroked="f">
              <v:path arrowok="t"/>
            </v:shape>
            <v:shape id="_x0000_s1171" style="position:absolute;left:3982;top:8081;width:1427;height:336" coordsize="1427,336" path="m,177l,157,1427,r,336l,177xm1421,322r-8,6l1413,8r8,7l9,171r6,-8l15,171,9,163,1421,322xe" fillcolor="black" strokeweight=".05pt">
              <v:path arrowok="t"/>
              <o:lock v:ext="edit" verticies="t"/>
            </v:shape>
            <v:shape id="_x0000_s1172" style="position:absolute;left:3080;top:8242;width:918;height:30" coordsize="918,30" path="m1,l918,15r-1,15l,14,1,xe" fillcolor="black" strokeweight=".05pt">
              <v:path arrowok="t"/>
            </v:shape>
            <v:rect id="_x0000_s1173" style="position:absolute;left:3080;top:6770;width:14;height:1486" fillcolor="black" strokeweight=".05pt">
              <v:stroke joinstyle="round"/>
            </v:rect>
            <v:shape id="_x0000_s1174" style="position:absolute;left:1886;top:6770;width:1208;height:932" coordsize="1208,932" path="m,932l,,1208,r,14l7,14,14,7r,925l,932xe" fillcolor="black" strokeweight=".05pt">
              <v:path arrowok="t"/>
            </v:shape>
            <v:rect id="_x0000_s1175" style="position:absolute;left:5718;top:8516;width:2124;height:276;mso-wrap-style:none" filled="f" stroked="f">
              <v:textbox style="mso-fit-shape-to-text:t" inset="0,0,0,0">
                <w:txbxContent>
                  <w:p w:rsidR="00032C93" w:rsidRDefault="00032C93">
                    <w:r>
                      <w:rPr>
                        <w:rFonts w:ascii="Arial" w:hAnsi="Arial" w:cs="Arial"/>
                        <w:i/>
                        <w:iCs/>
                        <w:color w:val="000000"/>
                      </w:rPr>
                      <w:t>Gammabaculovirus</w:t>
                    </w:r>
                  </w:p>
                </w:txbxContent>
              </v:textbox>
            </v:rect>
            <v:shape id="_x0000_s1176" style="position:absolute;left:4863;top:8599;width:801;height:58" coordsize="801,58" path="m,32l,24,801,r,58l,32xe" fillcolor="black" stroked="f">
              <v:path arrowok="t"/>
            </v:shape>
            <v:shape id="_x0000_s1177" style="position:absolute;left:4856;top:8591;width:815;height:74" coordsize="815,74" path="m,47l,25,815,r,74l,47xm809,59r-8,7l801,8r8,7l8,40r7,-8l15,40,8,32,809,59xe" fillcolor="black" strokeweight=".05pt">
              <v:path arrowok="t"/>
              <o:lock v:ext="edit" verticies="t"/>
            </v:shape>
            <v:shape id="_x0000_s1178" style="position:absolute;left:1900;top:8621;width:2972;height:30" coordsize="2972,30" path="m,l2972,14r-1,16l,14,,xe" fillcolor="black" strokeweight=".05pt">
              <v:path arrowok="t"/>
            </v:shape>
            <v:rect id="_x0000_s1179" style="position:absolute;left:1886;top:7702;width:14;height:933" fillcolor="black" strokeweight=".05pt">
              <v:stroke joinstyle="round"/>
            </v:rect>
            <v:shape id="_x0000_s1180" style="position:absolute;left:7;top:7688;width:1893;height:656" coordsize="1893,656" path="m,656l,,1893,r,14l8,14,15,7r,649l,656xe" fillcolor="black" strokeweight=".05pt">
              <v:path arrowok="t"/>
            </v:shape>
            <v:rect id="_x0000_s1181" style="position:absolute;left:3998;top:8925;width:1831;height:276;mso-wrap-style:none" filled="f" stroked="f">
              <v:textbox style="mso-fit-shape-to-text:t" inset="0,0,0,0">
                <w:txbxContent>
                  <w:p w:rsidR="00032C93" w:rsidRDefault="00032C93">
                    <w:r>
                      <w:rPr>
                        <w:rFonts w:ascii="Arial" w:hAnsi="Arial" w:cs="Arial"/>
                        <w:i/>
                        <w:iCs/>
                        <w:color w:val="000000"/>
                      </w:rPr>
                      <w:t>Deltabaculovirus</w:t>
                    </w:r>
                  </w:p>
                </w:txbxContent>
              </v:textbox>
            </v:rect>
            <v:shape id="_x0000_s1182" style="position:absolute;left:22;top:8985;width:3947;height:30" coordsize="3947,30" path="m,l3947,15r-1,15l,15,,xe" fillcolor="black" strokeweight=".05pt">
              <v:path arrowok="t"/>
            </v:shape>
            <v:rect id="_x0000_s1183" style="position:absolute;left:7;top:8344;width:15;height:656" fillcolor="black" strokeweight=".05pt">
              <v:stroke joinstyle="round"/>
            </v:rect>
            <v:rect id="_x0000_s1184" style="position:absolute;left:4960;top:151;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185" style="position:absolute;left:4604;top:413;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186" style="position:absolute;left:4601;top:719;width:183;height:220;mso-wrap-style:none" filled="f" stroked="f">
              <v:textbox style="mso-fit-shape-to-text:t" inset="0,0,0,0">
                <w:txbxContent>
                  <w:p w:rsidR="00032C93" w:rsidRDefault="00032C93">
                    <w:r>
                      <w:rPr>
                        <w:rFonts w:ascii="Calibri" w:hAnsi="Calibri" w:cs="Calibri"/>
                        <w:b/>
                        <w:bCs/>
                        <w:color w:val="000000"/>
                        <w:sz w:val="18"/>
                        <w:szCs w:val="18"/>
                      </w:rPr>
                      <w:t>96</w:t>
                    </w:r>
                  </w:p>
                </w:txbxContent>
              </v:textbox>
            </v:rect>
            <v:rect id="_x0000_s1187" style="position:absolute;left:5227;top:1800;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188" style="position:absolute;left:4572;top:1134;width:203;height:244;mso-wrap-style:none" filled="f" stroked="f">
              <v:textbox style="mso-fit-shape-to-text:t" inset="0,0,0,0">
                <w:txbxContent>
                  <w:p w:rsidR="00032C93" w:rsidRDefault="00032C93">
                    <w:r>
                      <w:rPr>
                        <w:rFonts w:ascii="Calibri" w:hAnsi="Calibri" w:cs="Calibri"/>
                        <w:b/>
                        <w:bCs/>
                        <w:color w:val="000000"/>
                        <w:sz w:val="20"/>
                        <w:szCs w:val="20"/>
                      </w:rPr>
                      <w:t>88</w:t>
                    </w:r>
                  </w:p>
                </w:txbxContent>
              </v:textbox>
            </v:rect>
            <v:rect id="_x0000_s1189" style="position:absolute;left:4757;top:2500;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190" style="position:absolute;left:4536;top:1691;width:183;height:220;mso-wrap-style:none" filled="f" stroked="f">
              <v:textbox style="mso-fit-shape-to-text:t" inset="0,0,0,0">
                <w:txbxContent>
                  <w:p w:rsidR="00032C93" w:rsidRDefault="00032C93">
                    <w:r>
                      <w:rPr>
                        <w:rFonts w:ascii="Calibri" w:hAnsi="Calibri" w:cs="Calibri"/>
                        <w:b/>
                        <w:bCs/>
                        <w:color w:val="000000"/>
                        <w:sz w:val="18"/>
                        <w:szCs w:val="18"/>
                      </w:rPr>
                      <w:t>96</w:t>
                    </w:r>
                  </w:p>
                </w:txbxContent>
              </v:textbox>
            </v:rect>
            <v:rect id="_x0000_s1191" style="position:absolute;left:4383;top:2230;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192" style="position:absolute;left:4456;top:2674;width:203;height:244;mso-wrap-style:none" filled="f" stroked="f">
              <v:textbox style="mso-fit-shape-to-text:t" inset="0,0,0,0">
                <w:txbxContent>
                  <w:p w:rsidR="00032C93" w:rsidRDefault="00032C93">
                    <w:r>
                      <w:rPr>
                        <w:rFonts w:ascii="Calibri" w:hAnsi="Calibri" w:cs="Calibri"/>
                        <w:b/>
                        <w:bCs/>
                        <w:color w:val="000000"/>
                        <w:sz w:val="20"/>
                        <w:szCs w:val="20"/>
                      </w:rPr>
                      <w:t>64</w:t>
                    </w:r>
                  </w:p>
                </w:txbxContent>
              </v:textbox>
            </v:rect>
            <v:rect id="_x0000_s1193" style="position:absolute;left:4436;top:3073;width:183;height:220;mso-wrap-style:none" filled="f" stroked="f">
              <v:textbox style="mso-fit-shape-to-text:t" inset="0,0,0,0">
                <w:txbxContent>
                  <w:p w:rsidR="00032C93" w:rsidRDefault="00032C93">
                    <w:r>
                      <w:rPr>
                        <w:rFonts w:ascii="Calibri" w:hAnsi="Calibri" w:cs="Calibri"/>
                        <w:b/>
                        <w:bCs/>
                        <w:color w:val="000000"/>
                        <w:sz w:val="18"/>
                        <w:szCs w:val="18"/>
                      </w:rPr>
                      <w:t>66</w:t>
                    </w:r>
                  </w:p>
                </w:txbxContent>
              </v:textbox>
            </v:rect>
            <v:rect id="_x0000_s1194" style="position:absolute;left:4400;top:3447;width:183;height:220;mso-wrap-style:none" filled="f" stroked="f">
              <v:textbox style="mso-fit-shape-to-text:t" inset="0,0,0,0">
                <w:txbxContent>
                  <w:p w:rsidR="00032C93" w:rsidRDefault="00032C93">
                    <w:r>
                      <w:rPr>
                        <w:rFonts w:ascii="Calibri" w:hAnsi="Calibri" w:cs="Calibri"/>
                        <w:b/>
                        <w:bCs/>
                        <w:color w:val="000000"/>
                        <w:sz w:val="18"/>
                        <w:szCs w:val="18"/>
                      </w:rPr>
                      <w:t>89</w:t>
                    </w:r>
                  </w:p>
                </w:txbxContent>
              </v:textbox>
            </v:rect>
            <v:rect id="_x0000_s1195" style="position:absolute;left:4247;top:3809;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196" style="position:absolute;left:4048;top:4166;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197" style="position:absolute;left:3985;top:4518;width:183;height:220;mso-wrap-style:none" filled="f" stroked="f">
              <v:textbox style="mso-fit-shape-to-text:t" inset="0,0,0,0">
                <w:txbxContent>
                  <w:p w:rsidR="00032C93" w:rsidRDefault="00032C93">
                    <w:r>
                      <w:rPr>
                        <w:rFonts w:ascii="Calibri" w:hAnsi="Calibri" w:cs="Calibri"/>
                        <w:b/>
                        <w:bCs/>
                        <w:color w:val="000000"/>
                        <w:sz w:val="18"/>
                        <w:szCs w:val="18"/>
                      </w:rPr>
                      <w:t>55</w:t>
                    </w:r>
                  </w:p>
                </w:txbxContent>
              </v:textbox>
            </v:rect>
            <v:rect id="_x0000_s1198" style="position:absolute;left:4820;top:6097;width:183;height:220;mso-wrap-style:none" filled="f" stroked="f">
              <v:textbox style="mso-fit-shape-to-text:t" inset="0,0,0,0">
                <w:txbxContent>
                  <w:p w:rsidR="00032C93" w:rsidRDefault="00032C93">
                    <w:r>
                      <w:rPr>
                        <w:rFonts w:ascii="Calibri" w:hAnsi="Calibri" w:cs="Calibri"/>
                        <w:b/>
                        <w:bCs/>
                        <w:color w:val="000000"/>
                        <w:sz w:val="18"/>
                        <w:szCs w:val="18"/>
                      </w:rPr>
                      <w:t>79</w:t>
                    </w:r>
                  </w:p>
                </w:txbxContent>
              </v:textbox>
            </v:rect>
            <v:rect id="_x0000_s1199" style="position:absolute;left:5092;top:7746;width:305;height:244;mso-wrap-style:none" filled="f" stroked="f">
              <v:textbox style="mso-fit-shape-to-text:t" inset="0,0,0,0">
                <w:txbxContent>
                  <w:p w:rsidR="00032C93" w:rsidRDefault="00032C93">
                    <w:r>
                      <w:rPr>
                        <w:rFonts w:ascii="Calibri" w:hAnsi="Calibri" w:cs="Calibri"/>
                        <w:b/>
                        <w:bCs/>
                        <w:color w:val="000000"/>
                        <w:sz w:val="20"/>
                        <w:szCs w:val="20"/>
                      </w:rPr>
                      <w:t>100</w:t>
                    </w:r>
                  </w:p>
                </w:txbxContent>
              </v:textbox>
            </v:rect>
            <v:rect id="_x0000_s1200" style="position:absolute;left:4973;top:7484;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201" style="position:absolute;left:4859;top:7178;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202" style="position:absolute;left:4667;top:6762;width:305;height:244;mso-wrap-style:none" filled="f" stroked="f">
              <v:textbox style="mso-fit-shape-to-text:t" inset="0,0,0,0">
                <w:txbxContent>
                  <w:p w:rsidR="00032C93" w:rsidRDefault="00032C93">
                    <w:r>
                      <w:rPr>
                        <w:rFonts w:ascii="Calibri" w:hAnsi="Calibri" w:cs="Calibri"/>
                        <w:b/>
                        <w:bCs/>
                        <w:color w:val="000000"/>
                        <w:sz w:val="20"/>
                        <w:szCs w:val="20"/>
                      </w:rPr>
                      <w:t>100</w:t>
                    </w:r>
                  </w:p>
                </w:txbxContent>
              </v:textbox>
            </v:rect>
            <v:rect id="_x0000_s1203" style="position:absolute;left:4179;top:6294;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204" style="position:absolute;left:3931;top:5881;width:183;height:220;mso-wrap-style:none" filled="f" stroked="f">
              <v:textbox style="mso-fit-shape-to-text:t" inset="0,0,0,0">
                <w:txbxContent>
                  <w:p w:rsidR="00032C93" w:rsidRDefault="00032C93">
                    <w:r>
                      <w:rPr>
                        <w:rFonts w:ascii="Calibri" w:hAnsi="Calibri" w:cs="Calibri"/>
                        <w:b/>
                        <w:bCs/>
                        <w:color w:val="000000"/>
                        <w:sz w:val="18"/>
                        <w:szCs w:val="18"/>
                      </w:rPr>
                      <w:t>92</w:t>
                    </w:r>
                  </w:p>
                </w:txbxContent>
              </v:textbox>
            </v:rect>
            <v:rect id="_x0000_s1205" style="position:absolute;left:3774;top:5072;width:274;height:220;mso-wrap-style:none" filled="f" stroked="f">
              <v:textbox style="mso-fit-shape-to-text:t" inset="0,0,0,0">
                <w:txbxContent>
                  <w:p w:rsidR="00032C93" w:rsidRDefault="00032C93">
                    <w:r>
                      <w:rPr>
                        <w:rFonts w:ascii="Calibri" w:hAnsi="Calibri" w:cs="Calibri"/>
                        <w:b/>
                        <w:bCs/>
                        <w:color w:val="000000"/>
                        <w:sz w:val="18"/>
                        <w:szCs w:val="18"/>
                      </w:rPr>
                      <w:t>100</w:t>
                    </w:r>
                  </w:p>
                </w:txbxContent>
              </v:textbox>
            </v:rect>
            <v:rect id="_x0000_s1206" style="position:absolute;left:3655;top:8285;width:305;height:244;mso-wrap-style:none" filled="f" stroked="f">
              <v:textbox style="mso-fit-shape-to-text:t" inset="0,0,0,0">
                <w:txbxContent>
                  <w:p w:rsidR="00032C93" w:rsidRDefault="00032C93">
                    <w:r>
                      <w:rPr>
                        <w:rFonts w:ascii="Calibri" w:hAnsi="Calibri" w:cs="Calibri"/>
                        <w:b/>
                        <w:bCs/>
                        <w:color w:val="000000"/>
                        <w:sz w:val="20"/>
                        <w:szCs w:val="20"/>
                      </w:rPr>
                      <w:t>100</w:t>
                    </w:r>
                  </w:p>
                </w:txbxContent>
              </v:textbox>
            </v:rect>
            <v:rect id="_x0000_s1207" style="position:absolute;left:2747;top:6551;width:305;height:244;mso-wrap-style:none" filled="f" stroked="f">
              <v:textbox style="mso-fit-shape-to-text:t" inset="0,0,0,0">
                <w:txbxContent>
                  <w:p w:rsidR="00032C93" w:rsidRDefault="00032C93">
                    <w:r>
                      <w:rPr>
                        <w:rFonts w:ascii="Calibri" w:hAnsi="Calibri" w:cs="Calibri"/>
                        <w:b/>
                        <w:bCs/>
                        <w:color w:val="000000"/>
                        <w:sz w:val="20"/>
                        <w:szCs w:val="20"/>
                      </w:rPr>
                      <w:t>100</w:t>
                    </w:r>
                  </w:p>
                </w:txbxContent>
              </v:textbox>
            </v:rect>
            <v:rect id="_x0000_s1208" style="position:absolute;left:4531;top:8664;width:305;height:244;mso-wrap-style:none" filled="f" stroked="f">
              <v:textbox style="mso-fit-shape-to-text:t" inset="0,0,0,0">
                <w:txbxContent>
                  <w:p w:rsidR="00032C93" w:rsidRDefault="00032C93">
                    <w:r>
                      <w:rPr>
                        <w:rFonts w:ascii="Calibri" w:hAnsi="Calibri" w:cs="Calibri"/>
                        <w:b/>
                        <w:bCs/>
                        <w:color w:val="000000"/>
                        <w:sz w:val="20"/>
                        <w:szCs w:val="20"/>
                      </w:rPr>
                      <w:t>100</w:t>
                    </w:r>
                  </w:p>
                </w:txbxContent>
              </v:textbox>
            </v:rect>
            <v:rect id="_x0000_s1209" style="position:absolute;left:735;top:9466;width:1092;height:14" fillcolor="black" strokeweight=".05pt">
              <v:stroke joinstyle="round"/>
            </v:rect>
            <v:rect id="_x0000_s1210" style="position:absolute;left:735;top:9408;width:15;height:131" fillcolor="black" strokeweight=".05pt">
              <v:stroke joinstyle="round"/>
            </v:rect>
            <v:rect id="_x0000_s1211" style="position:absolute;left:1813;top:9408;width:14;height:131" fillcolor="black" strokeweight=".05pt">
              <v:stroke joinstyle="round"/>
            </v:rect>
            <v:rect id="_x0000_s1212" style="position:absolute;left:1172;top:9522;width:228;height:220;mso-wrap-style:none" filled="f" stroked="f">
              <v:textbox style="mso-fit-shape-to-text:t" inset="0,0,0,0">
                <w:txbxContent>
                  <w:p w:rsidR="00032C93" w:rsidRDefault="00032C93">
                    <w:r>
                      <w:rPr>
                        <w:rFonts w:ascii="Calibri" w:hAnsi="Calibri" w:cs="Calibri"/>
                        <w:color w:val="000000"/>
                        <w:sz w:val="18"/>
                        <w:szCs w:val="18"/>
                      </w:rPr>
                      <w:t>0.5</w:t>
                    </w:r>
                  </w:p>
                </w:txbxContent>
              </v:textbox>
            </v:rect>
            <v:rect id="_x0000_s1213" style="position:absolute;left:2244;top:4812;width:1764;height:276;mso-wrap-style:none" filled="f" stroked="f">
              <v:textbox style="mso-fit-shape-to-text:t" inset="0,0,0,0">
                <w:txbxContent>
                  <w:p w:rsidR="00032C93" w:rsidRDefault="00032C93">
                    <w:r>
                      <w:rPr>
                        <w:rFonts w:ascii="Arial" w:hAnsi="Arial" w:cs="Arial"/>
                        <w:i/>
                        <w:iCs/>
                        <w:color w:val="000000"/>
                      </w:rPr>
                      <w:t>Betabaculovirus</w:t>
                    </w:r>
                  </w:p>
                </w:txbxContent>
              </v:textbox>
            </v:rect>
            <w10:anchorlock/>
          </v:group>
        </w:pict>
      </w:r>
    </w:p>
    <w:p w:rsidR="006C4A0C" w:rsidRDefault="006C4A0C" w:rsidP="00AC0E72">
      <w:pPr>
        <w:rPr>
          <w:lang w:val="en-GB"/>
        </w:rPr>
      </w:pPr>
    </w:p>
    <w:p w:rsidR="006C4A0C" w:rsidRDefault="006C4A0C" w:rsidP="00AC0E72">
      <w:pPr>
        <w:rPr>
          <w:lang w:val="en-GB"/>
        </w:rPr>
      </w:pPr>
    </w:p>
    <w:p w:rsidR="00A51077" w:rsidRDefault="00A51077" w:rsidP="00A51077">
      <w:pPr>
        <w:pStyle w:val="BodyTextIndent"/>
        <w:ind w:left="0" w:firstLine="0"/>
        <w:rPr>
          <w:sz w:val="22"/>
          <w:szCs w:val="22"/>
        </w:rPr>
      </w:pPr>
      <w:r w:rsidRPr="00A51077">
        <w:rPr>
          <w:b/>
          <w:sz w:val="22"/>
          <w:szCs w:val="22"/>
        </w:rPr>
        <w:t>Figure 1.</w:t>
      </w:r>
      <w:r>
        <w:rPr>
          <w:sz w:val="22"/>
          <w:szCs w:val="22"/>
        </w:rPr>
        <w:t xml:space="preserve"> </w:t>
      </w:r>
      <w:r w:rsidRPr="00AE5A49">
        <w:rPr>
          <w:sz w:val="22"/>
          <w:szCs w:val="22"/>
        </w:rPr>
        <w:t xml:space="preserve">Relationships </w:t>
      </w:r>
      <w:r w:rsidR="00540BCD">
        <w:rPr>
          <w:sz w:val="22"/>
          <w:szCs w:val="22"/>
        </w:rPr>
        <w:t>among</w:t>
      </w:r>
      <w:r w:rsidRPr="00AE5A49">
        <w:rPr>
          <w:sz w:val="22"/>
          <w:szCs w:val="22"/>
        </w:rPr>
        <w:t xml:space="preserve"> </w:t>
      </w:r>
      <w:r>
        <w:rPr>
          <w:sz w:val="22"/>
          <w:szCs w:val="22"/>
        </w:rPr>
        <w:t>beta</w:t>
      </w:r>
      <w:r w:rsidRPr="00AE5A49">
        <w:rPr>
          <w:sz w:val="22"/>
          <w:szCs w:val="22"/>
        </w:rPr>
        <w:t xml:space="preserve">baculovirus </w:t>
      </w:r>
      <w:r w:rsidR="00FD7FF0">
        <w:rPr>
          <w:sz w:val="22"/>
          <w:szCs w:val="22"/>
        </w:rPr>
        <w:t>species</w:t>
      </w:r>
      <w:r w:rsidRPr="00AE5A49">
        <w:rPr>
          <w:sz w:val="22"/>
          <w:szCs w:val="22"/>
        </w:rPr>
        <w:t xml:space="preserve"> </w:t>
      </w:r>
      <w:r w:rsidR="00540BCD">
        <w:rPr>
          <w:sz w:val="22"/>
          <w:szCs w:val="22"/>
        </w:rPr>
        <w:t>and betabaculovirus isolate Mocis sp. granulovirus</w:t>
      </w:r>
      <w:r w:rsidRPr="00AE5A49">
        <w:rPr>
          <w:sz w:val="22"/>
          <w:szCs w:val="22"/>
        </w:rPr>
        <w:t>, in</w:t>
      </w:r>
      <w:r>
        <w:rPr>
          <w:sz w:val="22"/>
          <w:szCs w:val="22"/>
        </w:rPr>
        <w:t xml:space="preserve">ferred from </w:t>
      </w:r>
      <w:r w:rsidR="00540BCD">
        <w:rPr>
          <w:sz w:val="22"/>
          <w:szCs w:val="22"/>
        </w:rPr>
        <w:t>representative isolate</w:t>
      </w:r>
      <w:r>
        <w:rPr>
          <w:sz w:val="22"/>
          <w:szCs w:val="22"/>
        </w:rPr>
        <w:t xml:space="preserve"> </w:t>
      </w:r>
      <w:r w:rsidR="00540BCD">
        <w:rPr>
          <w:sz w:val="22"/>
          <w:szCs w:val="22"/>
        </w:rPr>
        <w:t>core gene amino acid sequence alignments</w:t>
      </w:r>
      <w:r w:rsidRPr="00AE5A49">
        <w:rPr>
          <w:sz w:val="22"/>
          <w:szCs w:val="22"/>
        </w:rPr>
        <w:t xml:space="preserve"> </w:t>
      </w:r>
      <w:r w:rsidR="00540BCD">
        <w:rPr>
          <w:sz w:val="22"/>
          <w:szCs w:val="22"/>
        </w:rPr>
        <w:t xml:space="preserve">(see </w:t>
      </w:r>
      <w:r w:rsidR="00FD7FF0">
        <w:rPr>
          <w:sz w:val="22"/>
          <w:szCs w:val="22"/>
        </w:rPr>
        <w:t>Table 1</w:t>
      </w:r>
      <w:r w:rsidR="00540BCD">
        <w:rPr>
          <w:sz w:val="22"/>
          <w:szCs w:val="22"/>
        </w:rPr>
        <w:t xml:space="preserve"> for species and isolate names</w:t>
      </w:r>
      <w:r w:rsidR="00FD7FF0">
        <w:rPr>
          <w:sz w:val="22"/>
          <w:szCs w:val="22"/>
        </w:rPr>
        <w:t>)</w:t>
      </w:r>
      <w:r w:rsidRPr="00AE5A49">
        <w:rPr>
          <w:sz w:val="22"/>
          <w:szCs w:val="22"/>
        </w:rPr>
        <w:t xml:space="preserve">. </w:t>
      </w:r>
      <w:r>
        <w:rPr>
          <w:sz w:val="22"/>
          <w:szCs w:val="22"/>
        </w:rPr>
        <w:t xml:space="preserve"> </w:t>
      </w:r>
      <w:r w:rsidR="00856350">
        <w:rPr>
          <w:sz w:val="22"/>
          <w:szCs w:val="22"/>
        </w:rPr>
        <w:t xml:space="preserve">The </w:t>
      </w:r>
      <w:r w:rsidR="00856350" w:rsidRPr="00AE5A49">
        <w:rPr>
          <w:sz w:val="22"/>
          <w:szCs w:val="22"/>
        </w:rPr>
        <w:t xml:space="preserve">proposed species </w:t>
      </w:r>
      <w:r w:rsidR="00856350">
        <w:rPr>
          <w:sz w:val="22"/>
          <w:szCs w:val="22"/>
        </w:rPr>
        <w:t>are</w:t>
      </w:r>
      <w:r w:rsidR="00856350" w:rsidRPr="00AE5A49">
        <w:rPr>
          <w:sz w:val="22"/>
          <w:szCs w:val="22"/>
        </w:rPr>
        <w:t xml:space="preserve"> listed in </w:t>
      </w:r>
      <w:r w:rsidR="00856350">
        <w:rPr>
          <w:sz w:val="22"/>
          <w:szCs w:val="22"/>
        </w:rPr>
        <w:t>bold</w:t>
      </w:r>
      <w:r w:rsidR="00856350" w:rsidRPr="00AE5A49">
        <w:rPr>
          <w:sz w:val="22"/>
          <w:szCs w:val="22"/>
        </w:rPr>
        <w:t xml:space="preserve"> font and </w:t>
      </w:r>
      <w:r w:rsidR="00856350">
        <w:rPr>
          <w:sz w:val="22"/>
          <w:szCs w:val="22"/>
        </w:rPr>
        <w:t xml:space="preserve">highlighted in yellow. </w:t>
      </w:r>
      <w:r w:rsidRPr="00AE5A49">
        <w:rPr>
          <w:sz w:val="22"/>
          <w:szCs w:val="22"/>
        </w:rPr>
        <w:t>The phylogenetic tree was constructed from the concatenated</w:t>
      </w:r>
      <w:r>
        <w:rPr>
          <w:sz w:val="22"/>
          <w:szCs w:val="22"/>
        </w:rPr>
        <w:t xml:space="preserve"> </w:t>
      </w:r>
      <w:r w:rsidRPr="00AE5A49">
        <w:rPr>
          <w:sz w:val="22"/>
          <w:szCs w:val="22"/>
        </w:rPr>
        <w:t>alignments of 3</w:t>
      </w:r>
      <w:r>
        <w:rPr>
          <w:sz w:val="22"/>
          <w:szCs w:val="22"/>
        </w:rPr>
        <w:t>8</w:t>
      </w:r>
      <w:r w:rsidRPr="00AE5A49">
        <w:rPr>
          <w:sz w:val="22"/>
          <w:szCs w:val="22"/>
        </w:rPr>
        <w:t xml:space="preserve"> baculovirus core gene amino acid sequences </w:t>
      </w:r>
      <w:r>
        <w:rPr>
          <w:sz w:val="22"/>
          <w:szCs w:val="22"/>
        </w:rPr>
        <w:t>with</w:t>
      </w:r>
      <w:r w:rsidRPr="00AE5A49">
        <w:rPr>
          <w:sz w:val="22"/>
          <w:szCs w:val="22"/>
        </w:rPr>
        <w:t xml:space="preserve"> the minimum-evolution method using</w:t>
      </w:r>
      <w:r>
        <w:rPr>
          <w:sz w:val="22"/>
          <w:szCs w:val="22"/>
        </w:rPr>
        <w:t xml:space="preserve"> </w:t>
      </w:r>
      <w:r w:rsidRPr="00AE5A49">
        <w:rPr>
          <w:sz w:val="22"/>
          <w:szCs w:val="22"/>
        </w:rPr>
        <w:t>the James-Tay</w:t>
      </w:r>
      <w:r>
        <w:rPr>
          <w:sz w:val="22"/>
          <w:szCs w:val="22"/>
        </w:rPr>
        <w:t>lor-Thornton substitution model</w:t>
      </w:r>
      <w:r w:rsidR="001A62DA">
        <w:rPr>
          <w:sz w:val="22"/>
          <w:szCs w:val="22"/>
        </w:rPr>
        <w:t xml:space="preserve"> in MEGA7</w:t>
      </w:r>
      <w:r>
        <w:rPr>
          <w:sz w:val="22"/>
          <w:szCs w:val="22"/>
        </w:rPr>
        <w:t xml:space="preserve">. </w:t>
      </w:r>
      <w:r w:rsidRPr="00AE5A49">
        <w:rPr>
          <w:sz w:val="22"/>
          <w:szCs w:val="22"/>
        </w:rPr>
        <w:t xml:space="preserve">Bootstrap values are shown for each node. </w:t>
      </w:r>
      <w:r>
        <w:rPr>
          <w:sz w:val="22"/>
          <w:szCs w:val="22"/>
        </w:rPr>
        <w:t xml:space="preserve">In addition to genus </w:t>
      </w:r>
      <w:r w:rsidRPr="00A51077">
        <w:rPr>
          <w:i/>
          <w:sz w:val="22"/>
          <w:szCs w:val="22"/>
        </w:rPr>
        <w:t>Betabaculovirus</w:t>
      </w:r>
      <w:r>
        <w:rPr>
          <w:sz w:val="22"/>
          <w:szCs w:val="22"/>
        </w:rPr>
        <w:t>, c</w:t>
      </w:r>
      <w:r w:rsidRPr="00A51077">
        <w:rPr>
          <w:sz w:val="22"/>
          <w:szCs w:val="22"/>
        </w:rPr>
        <w:t>lades</w:t>
      </w:r>
      <w:r w:rsidRPr="00AE5A49">
        <w:rPr>
          <w:sz w:val="22"/>
          <w:szCs w:val="22"/>
        </w:rPr>
        <w:t xml:space="preserve"> </w:t>
      </w:r>
      <w:r>
        <w:rPr>
          <w:sz w:val="22"/>
          <w:szCs w:val="22"/>
        </w:rPr>
        <w:t>formed by isolates from the other three genera</w:t>
      </w:r>
      <w:r w:rsidRPr="00AE5A49">
        <w:rPr>
          <w:sz w:val="22"/>
          <w:szCs w:val="22"/>
        </w:rPr>
        <w:t xml:space="preserve"> of </w:t>
      </w:r>
      <w:r w:rsidRPr="005B4496">
        <w:rPr>
          <w:i/>
          <w:sz w:val="22"/>
          <w:szCs w:val="22"/>
        </w:rPr>
        <w:t>Baculoviridae</w:t>
      </w:r>
      <w:r w:rsidRPr="00AE5A49">
        <w:rPr>
          <w:sz w:val="22"/>
          <w:szCs w:val="22"/>
        </w:rPr>
        <w:t xml:space="preserve"> are indicated.</w:t>
      </w:r>
    </w:p>
    <w:p w:rsidR="001E1B17" w:rsidRDefault="001E1B17" w:rsidP="00A51077">
      <w:pPr>
        <w:pStyle w:val="BodyTextIndent"/>
        <w:ind w:left="0" w:firstLine="0"/>
        <w:rPr>
          <w:sz w:val="22"/>
          <w:szCs w:val="22"/>
        </w:rPr>
      </w:pPr>
    </w:p>
    <w:p w:rsidR="001E1B17" w:rsidRDefault="001E1B17" w:rsidP="00A51077">
      <w:pPr>
        <w:pStyle w:val="BodyTextIndent"/>
        <w:ind w:left="0" w:firstLine="0"/>
        <w:rPr>
          <w:sz w:val="22"/>
          <w:szCs w:val="22"/>
        </w:rPr>
      </w:pPr>
    </w:p>
    <w:p w:rsidR="001E1B17" w:rsidRDefault="001E1B17" w:rsidP="00A51077">
      <w:pPr>
        <w:pStyle w:val="BodyTextIndent"/>
        <w:ind w:left="0" w:firstLine="0"/>
        <w:rPr>
          <w:sz w:val="22"/>
          <w:szCs w:val="22"/>
        </w:rPr>
      </w:pPr>
    </w:p>
    <w:p w:rsidR="001E1B17" w:rsidRDefault="001E1B17" w:rsidP="00A51077">
      <w:pPr>
        <w:pStyle w:val="BodyTextIndent"/>
        <w:ind w:left="0" w:firstLine="0"/>
        <w:rPr>
          <w:sz w:val="22"/>
          <w:szCs w:val="22"/>
        </w:rPr>
      </w:pPr>
    </w:p>
    <w:p w:rsidR="006C4A0C" w:rsidRDefault="006C4A0C" w:rsidP="00AC0E72">
      <w:pPr>
        <w:rPr>
          <w:lang w:val="en-GB"/>
        </w:rPr>
      </w:pPr>
    </w:p>
    <w:p w:rsidR="00AC0E72" w:rsidRDefault="00AC0E72" w:rsidP="00AC0E72">
      <w:pPr>
        <w:rPr>
          <w:lang w:val="en-GB"/>
        </w:rPr>
      </w:pPr>
    </w:p>
    <w:p w:rsidR="00540BCD" w:rsidRDefault="00540BCD" w:rsidP="00AC0E72">
      <w:pPr>
        <w:rPr>
          <w:lang w:val="en-GB"/>
        </w:rPr>
      </w:pPr>
    </w:p>
    <w:p w:rsidR="001E1B17" w:rsidRDefault="001E1B17" w:rsidP="00AC0E72">
      <w:pPr>
        <w:rPr>
          <w:lang w:val="en-GB"/>
        </w:rPr>
      </w:pPr>
      <w:r>
        <w:rPr>
          <w:b/>
          <w:lang w:val="en-GB"/>
        </w:rPr>
        <w:lastRenderedPageBreak/>
        <w:t xml:space="preserve">Table 2.  </w:t>
      </w:r>
      <w:r w:rsidR="00BA5CEE">
        <w:rPr>
          <w:lang w:val="en-GB"/>
        </w:rPr>
        <w:t>The range of K</w:t>
      </w:r>
      <w:r>
        <w:rPr>
          <w:lang w:val="en-GB"/>
        </w:rPr>
        <w:t xml:space="preserve">imura-2-parameter </w:t>
      </w:r>
      <w:r w:rsidR="009D3947">
        <w:rPr>
          <w:lang w:val="en-GB"/>
        </w:rPr>
        <w:t xml:space="preserve">nucleotide </w:t>
      </w:r>
      <w:r>
        <w:rPr>
          <w:lang w:val="en-GB"/>
        </w:rPr>
        <w:t xml:space="preserve">distances </w:t>
      </w:r>
      <w:r w:rsidR="00BA5CEE">
        <w:rPr>
          <w:lang w:val="en-GB"/>
        </w:rPr>
        <w:t xml:space="preserve">(in substitutions/site) </w:t>
      </w:r>
      <w:r w:rsidR="009D3947">
        <w:rPr>
          <w:lang w:val="en-GB"/>
        </w:rPr>
        <w:t>between isolates of the proposed species and other betabaculoviruses</w:t>
      </w:r>
      <w:r w:rsidR="00BA5CEE">
        <w:rPr>
          <w:lang w:val="en-GB"/>
        </w:rPr>
        <w:t xml:space="preserve"> at three different loci</w:t>
      </w:r>
      <w:r w:rsidR="009D3947">
        <w:rPr>
          <w:lang w:val="en-GB"/>
        </w:rPr>
        <w:t>.</w:t>
      </w:r>
      <w:r w:rsidR="004515E0">
        <w:rPr>
          <w:lang w:val="en-GB"/>
        </w:rPr>
        <w:t>*</w:t>
      </w:r>
      <w:r w:rsidR="009D3947">
        <w:rPr>
          <w:lang w:val="en-GB"/>
        </w:rPr>
        <w:t xml:space="preserve"> </w:t>
      </w:r>
    </w:p>
    <w:p w:rsidR="009D3947" w:rsidRDefault="009D3947" w:rsidP="00AC0E72">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419"/>
        <w:gridCol w:w="2419"/>
        <w:gridCol w:w="2420"/>
      </w:tblGrid>
      <w:tr w:rsidR="009D3947" w:rsidRPr="002070E6" w:rsidTr="002070E6">
        <w:tc>
          <w:tcPr>
            <w:tcW w:w="2419" w:type="dxa"/>
            <w:vMerge w:val="restart"/>
            <w:vAlign w:val="center"/>
          </w:tcPr>
          <w:p w:rsidR="009D3947" w:rsidRPr="002070E6" w:rsidRDefault="009D3947" w:rsidP="002070E6">
            <w:pPr>
              <w:jc w:val="center"/>
              <w:rPr>
                <w:b/>
                <w:lang w:val="en-GB"/>
              </w:rPr>
            </w:pPr>
            <w:r w:rsidRPr="002070E6">
              <w:rPr>
                <w:b/>
                <w:lang w:val="en-GB"/>
              </w:rPr>
              <w:t>Virus isolates</w:t>
            </w:r>
          </w:p>
        </w:tc>
        <w:tc>
          <w:tcPr>
            <w:tcW w:w="7258" w:type="dxa"/>
            <w:gridSpan w:val="3"/>
          </w:tcPr>
          <w:p w:rsidR="009D3947" w:rsidRPr="002070E6" w:rsidRDefault="009D3947" w:rsidP="002070E6">
            <w:pPr>
              <w:jc w:val="center"/>
              <w:rPr>
                <w:b/>
                <w:lang w:val="en-GB"/>
              </w:rPr>
            </w:pPr>
            <w:r w:rsidRPr="002070E6">
              <w:rPr>
                <w:b/>
                <w:lang w:val="en-GB"/>
              </w:rPr>
              <w:t>Loci</w:t>
            </w:r>
          </w:p>
        </w:tc>
      </w:tr>
      <w:tr w:rsidR="002070E6" w:rsidRPr="002070E6" w:rsidTr="002070E6">
        <w:tc>
          <w:tcPr>
            <w:tcW w:w="2419" w:type="dxa"/>
            <w:vMerge/>
          </w:tcPr>
          <w:p w:rsidR="009D3947" w:rsidRPr="002070E6" w:rsidRDefault="009D3947" w:rsidP="00AC0E72">
            <w:pPr>
              <w:rPr>
                <w:lang w:val="en-GB"/>
              </w:rPr>
            </w:pPr>
          </w:p>
        </w:tc>
        <w:tc>
          <w:tcPr>
            <w:tcW w:w="2419" w:type="dxa"/>
          </w:tcPr>
          <w:p w:rsidR="009D3947" w:rsidRPr="002070E6" w:rsidRDefault="009D3947" w:rsidP="002070E6">
            <w:pPr>
              <w:jc w:val="center"/>
              <w:rPr>
                <w:b/>
                <w:i/>
                <w:lang w:val="en-GB"/>
              </w:rPr>
            </w:pPr>
            <w:r w:rsidRPr="002070E6">
              <w:rPr>
                <w:b/>
                <w:i/>
                <w:lang w:val="en-GB"/>
              </w:rPr>
              <w:t>lef-8</w:t>
            </w:r>
          </w:p>
        </w:tc>
        <w:tc>
          <w:tcPr>
            <w:tcW w:w="2419" w:type="dxa"/>
          </w:tcPr>
          <w:p w:rsidR="009D3947" w:rsidRPr="002070E6" w:rsidRDefault="009D3947" w:rsidP="002070E6">
            <w:pPr>
              <w:jc w:val="center"/>
              <w:rPr>
                <w:b/>
                <w:lang w:val="en-GB"/>
              </w:rPr>
            </w:pPr>
            <w:r w:rsidRPr="002070E6">
              <w:rPr>
                <w:b/>
                <w:i/>
                <w:lang w:val="en-GB"/>
              </w:rPr>
              <w:t>lef-9</w:t>
            </w:r>
          </w:p>
        </w:tc>
        <w:tc>
          <w:tcPr>
            <w:tcW w:w="2420" w:type="dxa"/>
          </w:tcPr>
          <w:p w:rsidR="009D3947" w:rsidRPr="002070E6" w:rsidRDefault="009D3947" w:rsidP="002070E6">
            <w:pPr>
              <w:jc w:val="center"/>
              <w:rPr>
                <w:b/>
                <w:lang w:val="en-GB"/>
              </w:rPr>
            </w:pPr>
            <w:r w:rsidRPr="002070E6">
              <w:rPr>
                <w:b/>
                <w:i/>
                <w:lang w:val="en-GB"/>
              </w:rPr>
              <w:t>granulin</w:t>
            </w:r>
          </w:p>
        </w:tc>
      </w:tr>
      <w:tr w:rsidR="002070E6" w:rsidRPr="002070E6" w:rsidTr="002070E6">
        <w:tc>
          <w:tcPr>
            <w:tcW w:w="2419" w:type="dxa"/>
          </w:tcPr>
          <w:p w:rsidR="009D3947" w:rsidRPr="002070E6" w:rsidRDefault="009D3947" w:rsidP="00AC0E72">
            <w:pPr>
              <w:rPr>
                <w:lang w:val="en-GB"/>
              </w:rPr>
            </w:pPr>
            <w:r w:rsidRPr="002070E6">
              <w:rPr>
                <w:lang w:val="en-GB"/>
              </w:rPr>
              <w:t>CnmeGV-Enping</w:t>
            </w:r>
          </w:p>
        </w:tc>
        <w:tc>
          <w:tcPr>
            <w:tcW w:w="2419" w:type="dxa"/>
          </w:tcPr>
          <w:p w:rsidR="009D3947" w:rsidRPr="002070E6" w:rsidRDefault="00BA5CEE" w:rsidP="002070E6">
            <w:pPr>
              <w:jc w:val="center"/>
              <w:rPr>
                <w:lang w:val="en-GB"/>
              </w:rPr>
            </w:pPr>
            <w:r w:rsidRPr="002070E6">
              <w:rPr>
                <w:lang w:val="en-GB"/>
              </w:rPr>
              <w:t>0.817 – 2.148</w:t>
            </w:r>
          </w:p>
        </w:tc>
        <w:tc>
          <w:tcPr>
            <w:tcW w:w="2419" w:type="dxa"/>
          </w:tcPr>
          <w:p w:rsidR="009D3947" w:rsidRPr="002070E6" w:rsidRDefault="00BA5CEE" w:rsidP="002070E6">
            <w:pPr>
              <w:jc w:val="center"/>
              <w:rPr>
                <w:lang w:val="en-GB"/>
              </w:rPr>
            </w:pPr>
            <w:r w:rsidRPr="002070E6">
              <w:rPr>
                <w:lang w:val="en-GB"/>
              </w:rPr>
              <w:t>0.572 – 1.912</w:t>
            </w:r>
          </w:p>
        </w:tc>
        <w:tc>
          <w:tcPr>
            <w:tcW w:w="2420" w:type="dxa"/>
          </w:tcPr>
          <w:p w:rsidR="009D3947" w:rsidRPr="002070E6" w:rsidRDefault="004515E0" w:rsidP="002070E6">
            <w:pPr>
              <w:jc w:val="center"/>
              <w:rPr>
                <w:lang w:val="en-GB"/>
              </w:rPr>
            </w:pPr>
            <w:r w:rsidRPr="002070E6">
              <w:rPr>
                <w:lang w:val="en-GB"/>
              </w:rPr>
              <w:t>0.565 – 1.261</w:t>
            </w:r>
          </w:p>
        </w:tc>
      </w:tr>
      <w:tr w:rsidR="002070E6" w:rsidRPr="002070E6" w:rsidTr="002070E6">
        <w:tc>
          <w:tcPr>
            <w:tcW w:w="2419" w:type="dxa"/>
          </w:tcPr>
          <w:p w:rsidR="009D3947" w:rsidRPr="002070E6" w:rsidRDefault="009D3947" w:rsidP="00AC0E72">
            <w:pPr>
              <w:rPr>
                <w:lang w:val="en-GB"/>
              </w:rPr>
            </w:pPr>
            <w:r w:rsidRPr="002070E6">
              <w:rPr>
                <w:lang w:val="en-GB"/>
              </w:rPr>
              <w:t>MyunGV#8</w:t>
            </w:r>
          </w:p>
        </w:tc>
        <w:tc>
          <w:tcPr>
            <w:tcW w:w="2419" w:type="dxa"/>
          </w:tcPr>
          <w:p w:rsidR="009D3947" w:rsidRPr="002070E6" w:rsidRDefault="00BA5CEE" w:rsidP="002070E6">
            <w:pPr>
              <w:jc w:val="center"/>
              <w:rPr>
                <w:lang w:val="en-GB"/>
              </w:rPr>
            </w:pPr>
            <w:r w:rsidRPr="002070E6">
              <w:rPr>
                <w:lang w:val="en-GB"/>
              </w:rPr>
              <w:t>0.632 – 4.191</w:t>
            </w:r>
          </w:p>
        </w:tc>
        <w:tc>
          <w:tcPr>
            <w:tcW w:w="2419" w:type="dxa"/>
          </w:tcPr>
          <w:p w:rsidR="009D3947" w:rsidRPr="002070E6" w:rsidRDefault="00BA5CEE" w:rsidP="002070E6">
            <w:pPr>
              <w:jc w:val="center"/>
              <w:rPr>
                <w:lang w:val="en-GB"/>
              </w:rPr>
            </w:pPr>
            <w:r w:rsidRPr="002070E6">
              <w:rPr>
                <w:lang w:val="en-GB"/>
              </w:rPr>
              <w:t xml:space="preserve">0.675 </w:t>
            </w:r>
            <w:r w:rsidR="004515E0" w:rsidRPr="002070E6">
              <w:rPr>
                <w:lang w:val="en-GB"/>
              </w:rPr>
              <w:t>–</w:t>
            </w:r>
            <w:r w:rsidRPr="002070E6">
              <w:rPr>
                <w:lang w:val="en-GB"/>
              </w:rPr>
              <w:t xml:space="preserve"> </w:t>
            </w:r>
            <w:r w:rsidR="004515E0" w:rsidRPr="002070E6">
              <w:rPr>
                <w:lang w:val="en-GB"/>
              </w:rPr>
              <w:t>2.264</w:t>
            </w:r>
          </w:p>
        </w:tc>
        <w:tc>
          <w:tcPr>
            <w:tcW w:w="2420" w:type="dxa"/>
          </w:tcPr>
          <w:p w:rsidR="009D3947" w:rsidRPr="002070E6" w:rsidRDefault="004515E0" w:rsidP="002070E6">
            <w:pPr>
              <w:jc w:val="center"/>
              <w:rPr>
                <w:lang w:val="en-GB"/>
              </w:rPr>
            </w:pPr>
            <w:r w:rsidRPr="002070E6">
              <w:rPr>
                <w:lang w:val="en-GB"/>
              </w:rPr>
              <w:t>0.200 – 1.004</w:t>
            </w:r>
          </w:p>
        </w:tc>
      </w:tr>
    </w:tbl>
    <w:p w:rsidR="004515E0" w:rsidRDefault="004515E0" w:rsidP="004515E0">
      <w:pPr>
        <w:autoSpaceDE w:val="0"/>
        <w:autoSpaceDN w:val="0"/>
        <w:adjustRightInd w:val="0"/>
        <w:rPr>
          <w:sz w:val="22"/>
          <w:szCs w:val="22"/>
        </w:rPr>
      </w:pPr>
      <w:r>
        <w:rPr>
          <w:sz w:val="22"/>
          <w:szCs w:val="22"/>
        </w:rPr>
        <w:t xml:space="preserve">* </w:t>
      </w:r>
      <w:r w:rsidR="001A62DA">
        <w:rPr>
          <w:sz w:val="22"/>
          <w:szCs w:val="22"/>
        </w:rPr>
        <w:t xml:space="preserve">Distances were estimated with MEGA6 </w:t>
      </w:r>
      <w:r>
        <w:rPr>
          <w:sz w:val="22"/>
          <w:szCs w:val="22"/>
        </w:rPr>
        <w:t xml:space="preserve">using the Kimura 2-parameter model. </w:t>
      </w:r>
    </w:p>
    <w:p w:rsidR="009D3947" w:rsidRDefault="009D3947" w:rsidP="00AC0E72">
      <w:pPr>
        <w:rPr>
          <w:lang w:val="en-GB"/>
        </w:rPr>
      </w:pPr>
    </w:p>
    <w:p w:rsidR="008E736E" w:rsidRDefault="008E736E" w:rsidP="00AC0E72">
      <w:pPr>
        <w:rPr>
          <w:lang w:val="en-GB"/>
        </w:rPr>
      </w:pPr>
    </w:p>
    <w:p w:rsidR="00CE0DE4" w:rsidRPr="00991A82" w:rsidRDefault="000D6269" w:rsidP="00991A82">
      <w:pPr>
        <w:pStyle w:val="BodyTextIndent"/>
        <w:ind w:left="0" w:firstLine="0"/>
        <w:rPr>
          <w:rFonts w:ascii="Times New Roman" w:hAnsi="Times New Roman"/>
          <w:color w:val="000000"/>
          <w:sz w:val="22"/>
          <w:szCs w:val="22"/>
        </w:rPr>
      </w:pPr>
      <w:r>
        <w:rPr>
          <w:noProof/>
          <w:lang w:val="en-GB" w:eastAsia="en-GB"/>
        </w:rPr>
        <w:pict>
          <v:line id="_x0000_s1038" style="position:absolute;z-index:2" from="0,15.5pt" to="441pt,15.5pt" strokecolor="navy" strokeweight="2pt"/>
        </w:pict>
      </w:r>
    </w:p>
    <w:sectPr w:rsidR="00CE0DE4" w:rsidRPr="00991A82" w:rsidSect="00A44C98">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269" w:rsidRDefault="000D6269" w:rsidP="00AD411F">
      <w:pPr>
        <w:pStyle w:val="Header"/>
      </w:pPr>
      <w:r>
        <w:separator/>
      </w:r>
    </w:p>
  </w:endnote>
  <w:endnote w:type="continuationSeparator" w:id="0">
    <w:p w:rsidR="000D6269" w:rsidRDefault="000D6269" w:rsidP="00AD411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6C0F1C"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6C0F1C" w:rsidRPr="00AA3952">
      <w:rPr>
        <w:rFonts w:ascii="Arial" w:hAnsi="Arial" w:cs="Arial"/>
        <w:color w:val="808080"/>
        <w:sz w:val="20"/>
      </w:rPr>
      <w:fldChar w:fldCharType="separate"/>
    </w:r>
    <w:r w:rsidR="005C592E">
      <w:rPr>
        <w:rFonts w:ascii="Arial" w:hAnsi="Arial" w:cs="Arial"/>
        <w:noProof/>
        <w:color w:val="808080"/>
        <w:sz w:val="20"/>
      </w:rPr>
      <w:t>1</w:t>
    </w:r>
    <w:r w:rsidR="006C0F1C" w:rsidRPr="00AA3952">
      <w:rPr>
        <w:rFonts w:ascii="Arial" w:hAnsi="Arial" w:cs="Arial"/>
        <w:color w:val="808080"/>
        <w:sz w:val="20"/>
      </w:rPr>
      <w:fldChar w:fldCharType="end"/>
    </w:r>
    <w:r w:rsidRPr="00AA3952">
      <w:rPr>
        <w:rFonts w:ascii="Arial" w:hAnsi="Arial" w:cs="Arial"/>
        <w:color w:val="808080"/>
        <w:sz w:val="20"/>
      </w:rPr>
      <w:t xml:space="preserve"> of </w:t>
    </w:r>
    <w:r w:rsidR="006C0F1C"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6C0F1C" w:rsidRPr="00AA3952">
      <w:rPr>
        <w:rFonts w:ascii="Arial" w:hAnsi="Arial" w:cs="Arial"/>
        <w:color w:val="808080"/>
        <w:sz w:val="20"/>
      </w:rPr>
      <w:fldChar w:fldCharType="separate"/>
    </w:r>
    <w:r w:rsidR="005C592E">
      <w:rPr>
        <w:rFonts w:ascii="Arial" w:hAnsi="Arial" w:cs="Arial"/>
        <w:noProof/>
        <w:color w:val="808080"/>
        <w:sz w:val="20"/>
      </w:rPr>
      <w:t>6</w:t>
    </w:r>
    <w:r w:rsidR="006C0F1C"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269" w:rsidRDefault="000D6269" w:rsidP="00AD411F">
      <w:pPr>
        <w:pStyle w:val="Header"/>
      </w:pPr>
      <w:r>
        <w:separator/>
      </w:r>
    </w:p>
  </w:footnote>
  <w:footnote w:type="continuationSeparator" w:id="0">
    <w:p w:rsidR="000D6269" w:rsidRDefault="000D6269" w:rsidP="00AD411F">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9FA14AB"/>
    <w:multiLevelType w:val="hybridMultilevel"/>
    <w:tmpl w:val="19F88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8"/>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785"/>
    <w:rsid w:val="00004F39"/>
    <w:rsid w:val="00014623"/>
    <w:rsid w:val="00016519"/>
    <w:rsid w:val="00024051"/>
    <w:rsid w:val="000315E5"/>
    <w:rsid w:val="00032C93"/>
    <w:rsid w:val="00034DE5"/>
    <w:rsid w:val="000360CB"/>
    <w:rsid w:val="000420CB"/>
    <w:rsid w:val="0004304B"/>
    <w:rsid w:val="00072C99"/>
    <w:rsid w:val="00072CC5"/>
    <w:rsid w:val="000745C4"/>
    <w:rsid w:val="00077804"/>
    <w:rsid w:val="00093DD3"/>
    <w:rsid w:val="000A6DE3"/>
    <w:rsid w:val="000A7F1C"/>
    <w:rsid w:val="000C0126"/>
    <w:rsid w:val="000C32A9"/>
    <w:rsid w:val="000D2F03"/>
    <w:rsid w:val="000D6269"/>
    <w:rsid w:val="000F5890"/>
    <w:rsid w:val="000F5A87"/>
    <w:rsid w:val="00100092"/>
    <w:rsid w:val="00104A4B"/>
    <w:rsid w:val="0010595F"/>
    <w:rsid w:val="00114BD4"/>
    <w:rsid w:val="0012008F"/>
    <w:rsid w:val="0012796D"/>
    <w:rsid w:val="00131363"/>
    <w:rsid w:val="001551A8"/>
    <w:rsid w:val="001578A6"/>
    <w:rsid w:val="001664DF"/>
    <w:rsid w:val="0017329D"/>
    <w:rsid w:val="00173983"/>
    <w:rsid w:val="0017739A"/>
    <w:rsid w:val="001811B7"/>
    <w:rsid w:val="00185699"/>
    <w:rsid w:val="001946B2"/>
    <w:rsid w:val="001A62DA"/>
    <w:rsid w:val="001C5EE1"/>
    <w:rsid w:val="001C5F8E"/>
    <w:rsid w:val="001E1B17"/>
    <w:rsid w:val="001E59C1"/>
    <w:rsid w:val="001E7FD5"/>
    <w:rsid w:val="001F4031"/>
    <w:rsid w:val="00202BB3"/>
    <w:rsid w:val="002038AD"/>
    <w:rsid w:val="002070E6"/>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77F13"/>
    <w:rsid w:val="003A0BE4"/>
    <w:rsid w:val="003A48CF"/>
    <w:rsid w:val="003A4E70"/>
    <w:rsid w:val="003A6C76"/>
    <w:rsid w:val="003B1954"/>
    <w:rsid w:val="003B7125"/>
    <w:rsid w:val="003D01E4"/>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515E0"/>
    <w:rsid w:val="0047500D"/>
    <w:rsid w:val="004937AC"/>
    <w:rsid w:val="00494623"/>
    <w:rsid w:val="004A350D"/>
    <w:rsid w:val="004A3DAC"/>
    <w:rsid w:val="004A6F2D"/>
    <w:rsid w:val="004B0C50"/>
    <w:rsid w:val="004B5D02"/>
    <w:rsid w:val="004C30A2"/>
    <w:rsid w:val="004C7BA9"/>
    <w:rsid w:val="004D1DAD"/>
    <w:rsid w:val="004D21E1"/>
    <w:rsid w:val="004D5151"/>
    <w:rsid w:val="004D5AE7"/>
    <w:rsid w:val="004D748F"/>
    <w:rsid w:val="004F23EA"/>
    <w:rsid w:val="004F771E"/>
    <w:rsid w:val="0050228B"/>
    <w:rsid w:val="00503E8B"/>
    <w:rsid w:val="00504D8D"/>
    <w:rsid w:val="00505D9F"/>
    <w:rsid w:val="0050662A"/>
    <w:rsid w:val="00516D9F"/>
    <w:rsid w:val="005201AD"/>
    <w:rsid w:val="00521073"/>
    <w:rsid w:val="00522E71"/>
    <w:rsid w:val="00523E1E"/>
    <w:rsid w:val="00530EFE"/>
    <w:rsid w:val="00534EED"/>
    <w:rsid w:val="005368BD"/>
    <w:rsid w:val="00540BCD"/>
    <w:rsid w:val="00581ED1"/>
    <w:rsid w:val="005929A4"/>
    <w:rsid w:val="005953F1"/>
    <w:rsid w:val="005B600C"/>
    <w:rsid w:val="005C592E"/>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0F1C"/>
    <w:rsid w:val="006C1A08"/>
    <w:rsid w:val="006C4A0C"/>
    <w:rsid w:val="006D1B4E"/>
    <w:rsid w:val="006D59EF"/>
    <w:rsid w:val="006E0B7B"/>
    <w:rsid w:val="006E3904"/>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52577"/>
    <w:rsid w:val="00856350"/>
    <w:rsid w:val="008655D6"/>
    <w:rsid w:val="008762E5"/>
    <w:rsid w:val="00890FAF"/>
    <w:rsid w:val="00891C67"/>
    <w:rsid w:val="008B6D5E"/>
    <w:rsid w:val="008C2CC4"/>
    <w:rsid w:val="008C7B86"/>
    <w:rsid w:val="008E10B7"/>
    <w:rsid w:val="008E2333"/>
    <w:rsid w:val="008E4E0F"/>
    <w:rsid w:val="008E517C"/>
    <w:rsid w:val="008E736E"/>
    <w:rsid w:val="008F03D2"/>
    <w:rsid w:val="008F4957"/>
    <w:rsid w:val="008F5FB1"/>
    <w:rsid w:val="008F6DE4"/>
    <w:rsid w:val="009062EF"/>
    <w:rsid w:val="00920BE2"/>
    <w:rsid w:val="00925A71"/>
    <w:rsid w:val="00926A4D"/>
    <w:rsid w:val="0093622B"/>
    <w:rsid w:val="009551D6"/>
    <w:rsid w:val="009564E3"/>
    <w:rsid w:val="0096368E"/>
    <w:rsid w:val="00963FA9"/>
    <w:rsid w:val="009640CB"/>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D3947"/>
    <w:rsid w:val="009E036E"/>
    <w:rsid w:val="009F602F"/>
    <w:rsid w:val="00A03AA4"/>
    <w:rsid w:val="00A068E3"/>
    <w:rsid w:val="00A11ACF"/>
    <w:rsid w:val="00A212D0"/>
    <w:rsid w:val="00A26EB0"/>
    <w:rsid w:val="00A27567"/>
    <w:rsid w:val="00A36B4E"/>
    <w:rsid w:val="00A43155"/>
    <w:rsid w:val="00A44C98"/>
    <w:rsid w:val="00A51077"/>
    <w:rsid w:val="00A52629"/>
    <w:rsid w:val="00A56BC8"/>
    <w:rsid w:val="00A724DF"/>
    <w:rsid w:val="00A77BC1"/>
    <w:rsid w:val="00A80214"/>
    <w:rsid w:val="00A84D14"/>
    <w:rsid w:val="00A91DF9"/>
    <w:rsid w:val="00AA1E2F"/>
    <w:rsid w:val="00AA308A"/>
    <w:rsid w:val="00AA3952"/>
    <w:rsid w:val="00AB0B71"/>
    <w:rsid w:val="00AB3F83"/>
    <w:rsid w:val="00AC0E72"/>
    <w:rsid w:val="00AD11F4"/>
    <w:rsid w:val="00AD3814"/>
    <w:rsid w:val="00AD411F"/>
    <w:rsid w:val="00AE2858"/>
    <w:rsid w:val="00AF63CD"/>
    <w:rsid w:val="00AF65C7"/>
    <w:rsid w:val="00B04CD6"/>
    <w:rsid w:val="00B1057E"/>
    <w:rsid w:val="00B12A01"/>
    <w:rsid w:val="00B12D76"/>
    <w:rsid w:val="00B216A1"/>
    <w:rsid w:val="00B2254A"/>
    <w:rsid w:val="00B34F6A"/>
    <w:rsid w:val="00B45888"/>
    <w:rsid w:val="00B512B5"/>
    <w:rsid w:val="00B5488B"/>
    <w:rsid w:val="00B62E80"/>
    <w:rsid w:val="00B63708"/>
    <w:rsid w:val="00B845E3"/>
    <w:rsid w:val="00B84AA0"/>
    <w:rsid w:val="00B85D62"/>
    <w:rsid w:val="00B86BE8"/>
    <w:rsid w:val="00B91D87"/>
    <w:rsid w:val="00B94E8E"/>
    <w:rsid w:val="00BA3080"/>
    <w:rsid w:val="00BA5CEE"/>
    <w:rsid w:val="00BB7D24"/>
    <w:rsid w:val="00BC2D88"/>
    <w:rsid w:val="00BD4541"/>
    <w:rsid w:val="00BD47D7"/>
    <w:rsid w:val="00BE06F9"/>
    <w:rsid w:val="00BE18E9"/>
    <w:rsid w:val="00BF7AA8"/>
    <w:rsid w:val="00C06EE4"/>
    <w:rsid w:val="00C12C1B"/>
    <w:rsid w:val="00C15EC4"/>
    <w:rsid w:val="00C165C2"/>
    <w:rsid w:val="00C245DB"/>
    <w:rsid w:val="00C3224F"/>
    <w:rsid w:val="00C36B3E"/>
    <w:rsid w:val="00C44DF4"/>
    <w:rsid w:val="00C46C65"/>
    <w:rsid w:val="00C55862"/>
    <w:rsid w:val="00C64F92"/>
    <w:rsid w:val="00C67A98"/>
    <w:rsid w:val="00C75039"/>
    <w:rsid w:val="00C762C9"/>
    <w:rsid w:val="00C80265"/>
    <w:rsid w:val="00C94A0B"/>
    <w:rsid w:val="00CA56E9"/>
    <w:rsid w:val="00CB3A13"/>
    <w:rsid w:val="00CB434C"/>
    <w:rsid w:val="00CB7C39"/>
    <w:rsid w:val="00CC7263"/>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366F3"/>
    <w:rsid w:val="00D45CE9"/>
    <w:rsid w:val="00D4648E"/>
    <w:rsid w:val="00D5115D"/>
    <w:rsid w:val="00D6107E"/>
    <w:rsid w:val="00D62298"/>
    <w:rsid w:val="00D70DF3"/>
    <w:rsid w:val="00D745E4"/>
    <w:rsid w:val="00D87539"/>
    <w:rsid w:val="00DA5352"/>
    <w:rsid w:val="00DA5E5A"/>
    <w:rsid w:val="00DA71AC"/>
    <w:rsid w:val="00DA7AE7"/>
    <w:rsid w:val="00DB3CB3"/>
    <w:rsid w:val="00DB4970"/>
    <w:rsid w:val="00DB4BB2"/>
    <w:rsid w:val="00DC6415"/>
    <w:rsid w:val="00DD00F3"/>
    <w:rsid w:val="00DD65CA"/>
    <w:rsid w:val="00DD6D8A"/>
    <w:rsid w:val="00DE105D"/>
    <w:rsid w:val="00DE1FCF"/>
    <w:rsid w:val="00DE21CE"/>
    <w:rsid w:val="00DE3E25"/>
    <w:rsid w:val="00DE73A3"/>
    <w:rsid w:val="00E03681"/>
    <w:rsid w:val="00E11C94"/>
    <w:rsid w:val="00E11F4F"/>
    <w:rsid w:val="00E347C2"/>
    <w:rsid w:val="00E36F9D"/>
    <w:rsid w:val="00E4413A"/>
    <w:rsid w:val="00E55135"/>
    <w:rsid w:val="00E57A0B"/>
    <w:rsid w:val="00E60228"/>
    <w:rsid w:val="00E60919"/>
    <w:rsid w:val="00E66C21"/>
    <w:rsid w:val="00E73F9A"/>
    <w:rsid w:val="00E946A5"/>
    <w:rsid w:val="00EA06D0"/>
    <w:rsid w:val="00EA1332"/>
    <w:rsid w:val="00EA5C82"/>
    <w:rsid w:val="00EA6CA5"/>
    <w:rsid w:val="00EB0413"/>
    <w:rsid w:val="00EB5BAF"/>
    <w:rsid w:val="00EC11F1"/>
    <w:rsid w:val="00EC4F18"/>
    <w:rsid w:val="00EF6615"/>
    <w:rsid w:val="00F00814"/>
    <w:rsid w:val="00F00D95"/>
    <w:rsid w:val="00F038BC"/>
    <w:rsid w:val="00F050DB"/>
    <w:rsid w:val="00F071D8"/>
    <w:rsid w:val="00F31A99"/>
    <w:rsid w:val="00F343F2"/>
    <w:rsid w:val="00F369A4"/>
    <w:rsid w:val="00F41198"/>
    <w:rsid w:val="00F419F7"/>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7FF0"/>
    <w:rsid w:val="00FE11B0"/>
    <w:rsid w:val="00FE42B3"/>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4"/>
    <o:shapelayout v:ext="edit">
      <o:idmap v:ext="edit" data="1"/>
    </o:shapelayout>
  </w:shapeDefaults>
  <w:decimalSymbol w:val="."/>
  <w:listSeparator w:val=","/>
  <w15:docId w15:val="{28324B86-5F75-4D77-8598-19D32BB1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A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customStyle="1" w:styleId="Default">
    <w:name w:val="Default"/>
    <w:rsid w:val="00A068E3"/>
    <w:pPr>
      <w:autoSpaceDE w:val="0"/>
      <w:autoSpaceDN w:val="0"/>
      <w:adjustRightInd w:val="0"/>
    </w:pPr>
    <w:rPr>
      <w:color w:val="000000"/>
      <w:sz w:val="24"/>
      <w:szCs w:val="24"/>
      <w:lang w:val="en-US" w:eastAsia="en-US"/>
    </w:rPr>
  </w:style>
  <w:style w:type="table" w:styleId="TableGrid">
    <w:name w:val="Table Grid"/>
    <w:basedOn w:val="TableNormal"/>
    <w:uiPriority w:val="59"/>
    <w:rsid w:val="009D3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2DDA67-96E5-42C8-8922-45C06E64A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1840</Words>
  <Characters>10490</Characters>
  <Application>Microsoft Office Word</Application>
  <DocSecurity>0</DocSecurity>
  <Lines>87</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12306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2017-06-21T14:05:00Z</dcterms:created>
  <dcterms:modified xsi:type="dcterms:W3CDTF">2017-06-21T14:05:00Z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