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53E73" w14:textId="77777777" w:rsidR="00C11615" w:rsidRDefault="00B65EE0">
      <w:r>
        <w:rPr>
          <w:noProof/>
        </w:rPr>
        <w:drawing>
          <wp:anchor distT="0" distB="0" distL="114300" distR="114300" simplePos="0" relativeHeight="251658240" behindDoc="0" locked="0" layoutInCell="1" hidden="0" allowOverlap="1" wp14:anchorId="066AE7D7" wp14:editId="4E4CE9C3">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BF9AF2B" w14:textId="77777777" w:rsidR="00C11615" w:rsidRDefault="00C11615">
      <w:pPr>
        <w:rPr>
          <w:rFonts w:ascii="Arial" w:eastAsia="Arial" w:hAnsi="Arial" w:cs="Arial"/>
          <w:color w:val="0000FF"/>
          <w:sz w:val="20"/>
          <w:szCs w:val="20"/>
        </w:rPr>
      </w:pPr>
    </w:p>
    <w:p w14:paraId="34C20C51" w14:textId="77777777" w:rsidR="00C11615" w:rsidRDefault="00C11615">
      <w:pPr>
        <w:rPr>
          <w:rFonts w:ascii="Arial" w:eastAsia="Arial" w:hAnsi="Arial" w:cs="Arial"/>
          <w:color w:val="0000FF"/>
          <w:sz w:val="20"/>
          <w:szCs w:val="20"/>
        </w:rPr>
      </w:pPr>
    </w:p>
    <w:p w14:paraId="135F5778" w14:textId="77777777" w:rsidR="00C11615" w:rsidRDefault="00C11615">
      <w:pPr>
        <w:rPr>
          <w:rFonts w:ascii="Arial" w:eastAsia="Arial" w:hAnsi="Arial" w:cs="Arial"/>
          <w:color w:val="0000FF"/>
          <w:sz w:val="20"/>
          <w:szCs w:val="20"/>
        </w:rPr>
      </w:pPr>
    </w:p>
    <w:p w14:paraId="4BAB5A7A" w14:textId="77777777" w:rsidR="00C11615" w:rsidRDefault="00C11615">
      <w:pPr>
        <w:rPr>
          <w:rFonts w:ascii="Arial" w:eastAsia="Arial" w:hAnsi="Arial" w:cs="Arial"/>
          <w:color w:val="0000FF"/>
          <w:sz w:val="20"/>
          <w:szCs w:val="20"/>
        </w:rPr>
      </w:pPr>
    </w:p>
    <w:p w14:paraId="07BAE9E4" w14:textId="77777777" w:rsidR="00C11615" w:rsidRDefault="00C11615">
      <w:pPr>
        <w:rPr>
          <w:rFonts w:ascii="Arial" w:eastAsia="Arial" w:hAnsi="Arial" w:cs="Arial"/>
          <w:color w:val="0000FF"/>
          <w:sz w:val="20"/>
          <w:szCs w:val="20"/>
        </w:rPr>
      </w:pPr>
    </w:p>
    <w:p w14:paraId="28AB9510" w14:textId="77777777" w:rsidR="00C11615" w:rsidRDefault="00C11615">
      <w:pPr>
        <w:rPr>
          <w:rFonts w:ascii="Arial" w:eastAsia="Arial" w:hAnsi="Arial" w:cs="Arial"/>
          <w:color w:val="0000FF"/>
          <w:sz w:val="20"/>
          <w:szCs w:val="20"/>
        </w:rPr>
      </w:pPr>
    </w:p>
    <w:p w14:paraId="59825A5B" w14:textId="77777777" w:rsidR="00C11615" w:rsidRDefault="00B65EE0">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78D14333" w14:textId="77777777" w:rsidR="00C11615" w:rsidRDefault="00C1161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C11615" w14:paraId="3F44895C" w14:textId="77777777">
        <w:tc>
          <w:tcPr>
            <w:tcW w:w="3553" w:type="dxa"/>
            <w:tcBorders>
              <w:top w:val="single" w:sz="4" w:space="0" w:color="000000"/>
              <w:left w:val="single" w:sz="4" w:space="0" w:color="000000"/>
              <w:right w:val="single" w:sz="4" w:space="0" w:color="000000"/>
            </w:tcBorders>
            <w:shd w:val="clear" w:color="auto" w:fill="auto"/>
            <w:vAlign w:val="center"/>
          </w:tcPr>
          <w:p w14:paraId="0F0BFC2F" w14:textId="77777777" w:rsidR="00C11615" w:rsidRDefault="00B65EE0">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59D645E7" w14:textId="77777777" w:rsidR="00C11615" w:rsidRDefault="00B65EE0">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2021.088B</w:t>
            </w:r>
          </w:p>
        </w:tc>
        <w:tc>
          <w:tcPr>
            <w:tcW w:w="710" w:type="dxa"/>
            <w:tcBorders>
              <w:top w:val="single" w:sz="4" w:space="0" w:color="000000"/>
              <w:left w:val="single" w:sz="4" w:space="0" w:color="000000"/>
              <w:right w:val="single" w:sz="4" w:space="0" w:color="000000"/>
            </w:tcBorders>
            <w:shd w:val="clear" w:color="auto" w:fill="auto"/>
            <w:vAlign w:val="center"/>
          </w:tcPr>
          <w:p w14:paraId="0C449CEB" w14:textId="77777777" w:rsidR="00C11615" w:rsidRDefault="00C11615">
            <w:pPr>
              <w:pBdr>
                <w:top w:val="nil"/>
                <w:left w:val="nil"/>
                <w:bottom w:val="nil"/>
                <w:right w:val="nil"/>
                <w:between w:val="nil"/>
              </w:pBdr>
              <w:rPr>
                <w:rFonts w:ascii="Arial" w:eastAsia="Arial" w:hAnsi="Arial" w:cs="Arial"/>
                <w:color w:val="000000"/>
              </w:rPr>
            </w:pPr>
          </w:p>
        </w:tc>
      </w:tr>
      <w:tr w:rsidR="00C11615" w14:paraId="6571BDEE" w14:textId="77777777">
        <w:tc>
          <w:tcPr>
            <w:tcW w:w="9072" w:type="dxa"/>
            <w:gridSpan w:val="3"/>
            <w:tcBorders>
              <w:left w:val="single" w:sz="4" w:space="0" w:color="000000"/>
              <w:right w:val="single" w:sz="4" w:space="0" w:color="000000"/>
            </w:tcBorders>
            <w:shd w:val="clear" w:color="auto" w:fill="auto"/>
          </w:tcPr>
          <w:p w14:paraId="43566BC8" w14:textId="77777777" w:rsidR="00C11615" w:rsidRDefault="00B65EE0">
            <w:pPr>
              <w:spacing w:before="120"/>
              <w:rPr>
                <w:rFonts w:ascii="Arial" w:eastAsia="Arial" w:hAnsi="Arial" w:cs="Arial"/>
                <w:b/>
                <w:sz w:val="22"/>
                <w:szCs w:val="22"/>
              </w:rPr>
            </w:pPr>
            <w:r>
              <w:rPr>
                <w:rFonts w:ascii="Arial" w:eastAsia="Arial" w:hAnsi="Arial" w:cs="Arial"/>
                <w:b/>
              </w:rPr>
              <w:t xml:space="preserve">Short title: </w:t>
            </w:r>
            <w:r>
              <w:rPr>
                <w:rFonts w:ascii="Arial" w:eastAsia="Arial" w:hAnsi="Arial" w:cs="Arial"/>
              </w:rPr>
              <w:t>Create one new genus (</w:t>
            </w:r>
            <w:r>
              <w:rPr>
                <w:rFonts w:ascii="Arial" w:eastAsia="Arial" w:hAnsi="Arial" w:cs="Arial"/>
                <w:i/>
              </w:rPr>
              <w:t>Veracruzvirus</w:t>
            </w:r>
            <w:r>
              <w:rPr>
                <w:rFonts w:ascii="Arial" w:eastAsia="Arial" w:hAnsi="Arial" w:cs="Arial"/>
              </w:rPr>
              <w:t>)</w:t>
            </w:r>
            <w:r>
              <w:rPr>
                <w:rFonts w:ascii="Arial" w:eastAsia="Arial" w:hAnsi="Arial" w:cs="Arial"/>
                <w:i/>
              </w:rPr>
              <w:t xml:space="preserve"> </w:t>
            </w:r>
            <w:r>
              <w:rPr>
                <w:rFonts w:ascii="Arial" w:eastAsia="Arial" w:hAnsi="Arial" w:cs="Arial"/>
              </w:rPr>
              <w:t>including eight species (</w:t>
            </w:r>
            <w:r>
              <w:rPr>
                <w:rFonts w:ascii="Arial" w:eastAsia="Arial" w:hAnsi="Arial" w:cs="Arial"/>
                <w:i/>
              </w:rPr>
              <w:t>Caudoviricetes</w:t>
            </w:r>
            <w:r>
              <w:rPr>
                <w:rFonts w:ascii="Arial" w:eastAsia="Arial" w:hAnsi="Arial" w:cs="Arial"/>
              </w:rPr>
              <w:t>)</w:t>
            </w:r>
          </w:p>
        </w:tc>
      </w:tr>
      <w:tr w:rsidR="00C11615" w14:paraId="568D5670"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57905157" w14:textId="77777777" w:rsidR="00C11615" w:rsidRDefault="00C11615">
            <w:pPr>
              <w:rPr>
                <w:rFonts w:ascii="Arial" w:eastAsia="Arial" w:hAnsi="Arial" w:cs="Arial"/>
                <w:b/>
                <w:sz w:val="22"/>
                <w:szCs w:val="22"/>
              </w:rPr>
            </w:pPr>
          </w:p>
        </w:tc>
      </w:tr>
    </w:tbl>
    <w:p w14:paraId="0739ECBE" w14:textId="77777777" w:rsidR="00C11615" w:rsidRDefault="00B65EE0">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C11615" w14:paraId="7F40FE9A" w14:textId="77777777">
        <w:tc>
          <w:tcPr>
            <w:tcW w:w="4368" w:type="dxa"/>
            <w:shd w:val="clear" w:color="auto" w:fill="auto"/>
          </w:tcPr>
          <w:p w14:paraId="543BF7A2" w14:textId="77777777" w:rsidR="00C11615" w:rsidRDefault="00B65EE0">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1B97EE0D" w14:textId="77777777" w:rsidR="00C11615" w:rsidRDefault="00B65EE0">
            <w:pPr>
              <w:rPr>
                <w:rFonts w:ascii="Arial" w:eastAsia="Arial" w:hAnsi="Arial" w:cs="Arial"/>
                <w:sz w:val="22"/>
                <w:szCs w:val="22"/>
              </w:rPr>
            </w:pPr>
            <w:r>
              <w:rPr>
                <w:rFonts w:ascii="Arial" w:eastAsia="Arial" w:hAnsi="Arial" w:cs="Arial"/>
                <w:sz w:val="22"/>
                <w:szCs w:val="22"/>
              </w:rPr>
              <w:t>dann2.turner@uwe.ac.uk;</w:t>
            </w:r>
          </w:p>
          <w:p w14:paraId="2E94274A" w14:textId="77777777" w:rsidR="00C11615" w:rsidRDefault="00B65EE0">
            <w:pPr>
              <w:rPr>
                <w:rFonts w:ascii="Arial" w:eastAsia="Arial" w:hAnsi="Arial" w:cs="Arial"/>
                <w:sz w:val="22"/>
                <w:szCs w:val="22"/>
              </w:rPr>
            </w:pPr>
            <w:r>
              <w:rPr>
                <w:rFonts w:ascii="Arial" w:eastAsia="Arial" w:hAnsi="Arial" w:cs="Arial"/>
                <w:sz w:val="22"/>
                <w:szCs w:val="22"/>
              </w:rPr>
              <w:t xml:space="preserve">tolstoy@ncbi.nlm.nih.gov; </w:t>
            </w:r>
          </w:p>
          <w:p w14:paraId="04B40F10" w14:textId="77777777" w:rsidR="00C11615" w:rsidRDefault="00B65EE0">
            <w:pPr>
              <w:rPr>
                <w:rFonts w:ascii="Arial" w:eastAsia="Arial" w:hAnsi="Arial" w:cs="Arial"/>
                <w:sz w:val="22"/>
                <w:szCs w:val="22"/>
              </w:rPr>
            </w:pPr>
            <w:r>
              <w:rPr>
                <w:rFonts w:ascii="Arial" w:eastAsia="Arial" w:hAnsi="Arial" w:cs="Arial"/>
                <w:sz w:val="22"/>
                <w:szCs w:val="22"/>
              </w:rPr>
              <w:t>Phage.Canada@gmail.com</w:t>
            </w:r>
          </w:p>
          <w:p w14:paraId="0AB28FBD" w14:textId="77777777" w:rsidR="00C11615" w:rsidRDefault="00C11615">
            <w:pPr>
              <w:rPr>
                <w:rFonts w:ascii="Arial" w:eastAsia="Arial" w:hAnsi="Arial" w:cs="Arial"/>
                <w:sz w:val="22"/>
                <w:szCs w:val="22"/>
              </w:rPr>
            </w:pPr>
          </w:p>
        </w:tc>
      </w:tr>
    </w:tbl>
    <w:p w14:paraId="7B745BF1" w14:textId="77777777" w:rsidR="00C11615" w:rsidRDefault="00B65EE0">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9F83273" w14:textId="77777777" w:rsidR="00C11615" w:rsidRDefault="00C1161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11615" w14:paraId="3D984C3D" w14:textId="77777777">
        <w:tc>
          <w:tcPr>
            <w:tcW w:w="9072" w:type="dxa"/>
            <w:shd w:val="clear" w:color="auto" w:fill="auto"/>
          </w:tcPr>
          <w:p w14:paraId="01B43009" w14:textId="77777777" w:rsidR="00C11615" w:rsidRDefault="00B65EE0">
            <w:pPr>
              <w:rPr>
                <w:rFonts w:ascii="Arial" w:eastAsia="Arial" w:hAnsi="Arial" w:cs="Arial"/>
                <w:sz w:val="22"/>
                <w:szCs w:val="22"/>
              </w:rPr>
            </w:pPr>
            <w:r>
              <w:rPr>
                <w:rFonts w:ascii="Arial" w:eastAsia="Arial" w:hAnsi="Arial" w:cs="Arial"/>
                <w:sz w:val="22"/>
                <w:szCs w:val="22"/>
              </w:rPr>
              <w:t>University of the West of England at Bristol, UK [DT]</w:t>
            </w:r>
          </w:p>
          <w:p w14:paraId="78A37CF8" w14:textId="77777777" w:rsidR="00C11615" w:rsidRDefault="00B65EE0">
            <w:pPr>
              <w:rPr>
                <w:rFonts w:ascii="Arial" w:eastAsia="Arial" w:hAnsi="Arial" w:cs="Arial"/>
                <w:sz w:val="22"/>
                <w:szCs w:val="22"/>
              </w:rPr>
            </w:pPr>
            <w:r>
              <w:rPr>
                <w:rFonts w:ascii="Arial" w:eastAsia="Arial" w:hAnsi="Arial" w:cs="Arial"/>
                <w:sz w:val="22"/>
                <w:szCs w:val="22"/>
              </w:rPr>
              <w:t>NCBI, USA [IT]</w:t>
            </w:r>
          </w:p>
          <w:p w14:paraId="32FE1CAD" w14:textId="77777777" w:rsidR="00C11615" w:rsidRDefault="00B65EE0">
            <w:pPr>
              <w:rPr>
                <w:rFonts w:ascii="Arial" w:eastAsia="Arial" w:hAnsi="Arial" w:cs="Arial"/>
                <w:sz w:val="22"/>
                <w:szCs w:val="22"/>
              </w:rPr>
            </w:pPr>
            <w:r>
              <w:rPr>
                <w:rFonts w:ascii="Arial" w:eastAsia="Arial" w:hAnsi="Arial" w:cs="Arial"/>
                <w:sz w:val="22"/>
                <w:szCs w:val="22"/>
              </w:rPr>
              <w:t>University of Guelph, Canada [AMK]</w:t>
            </w:r>
          </w:p>
          <w:p w14:paraId="599ED683" w14:textId="77777777" w:rsidR="00C11615" w:rsidRDefault="00C11615">
            <w:pPr>
              <w:rPr>
                <w:rFonts w:ascii="Arial" w:eastAsia="Arial" w:hAnsi="Arial" w:cs="Arial"/>
                <w:sz w:val="22"/>
                <w:szCs w:val="22"/>
              </w:rPr>
            </w:pPr>
          </w:p>
        </w:tc>
      </w:tr>
    </w:tbl>
    <w:p w14:paraId="16B1822D" w14:textId="77777777" w:rsidR="00C11615" w:rsidRDefault="00B65EE0">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11615" w14:paraId="3080EDA5" w14:textId="77777777">
        <w:tc>
          <w:tcPr>
            <w:tcW w:w="9072" w:type="dxa"/>
            <w:shd w:val="clear" w:color="auto" w:fill="auto"/>
          </w:tcPr>
          <w:p w14:paraId="32DBACCC" w14:textId="77777777" w:rsidR="00C11615" w:rsidRDefault="00B65EE0">
            <w:pPr>
              <w:rPr>
                <w:rFonts w:ascii="Arial" w:eastAsia="Arial" w:hAnsi="Arial" w:cs="Arial"/>
                <w:sz w:val="22"/>
                <w:szCs w:val="22"/>
              </w:rPr>
            </w:pPr>
            <w:r>
              <w:rPr>
                <w:rFonts w:ascii="Arial" w:eastAsia="Arial" w:hAnsi="Arial" w:cs="Arial"/>
                <w:sz w:val="22"/>
                <w:szCs w:val="22"/>
              </w:rPr>
              <w:t>Andrew M. Kropinski</w:t>
            </w:r>
          </w:p>
        </w:tc>
      </w:tr>
    </w:tbl>
    <w:p w14:paraId="5D299D1E" w14:textId="77777777" w:rsidR="00C11615" w:rsidRDefault="00B65EE0">
      <w:pPr>
        <w:spacing w:before="120" w:after="120"/>
        <w:rPr>
          <w:rFonts w:ascii="Arial" w:eastAsia="Arial" w:hAnsi="Arial" w:cs="Arial"/>
          <w:b/>
        </w:rPr>
      </w:pPr>
      <w:r>
        <w:rPr>
          <w:rFonts w:ascii="Arial" w:eastAsia="Arial" w:hAnsi="Arial" w:cs="Arial"/>
          <w:b/>
        </w:rPr>
        <w:t>List the ICTV Study Group(s) that have seen this proposal</w:t>
      </w:r>
    </w:p>
    <w:p w14:paraId="207D815C" w14:textId="77777777" w:rsidR="00C11615" w:rsidRDefault="00C1161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11615" w14:paraId="493E877F" w14:textId="77777777">
        <w:tc>
          <w:tcPr>
            <w:tcW w:w="9072" w:type="dxa"/>
            <w:shd w:val="clear" w:color="auto" w:fill="auto"/>
          </w:tcPr>
          <w:p w14:paraId="09D86AC3" w14:textId="77777777" w:rsidR="00C11615" w:rsidRDefault="00C11615">
            <w:pPr>
              <w:rPr>
                <w:rFonts w:ascii="Arial" w:eastAsia="Arial" w:hAnsi="Arial" w:cs="Arial"/>
                <w:sz w:val="22"/>
                <w:szCs w:val="22"/>
              </w:rPr>
            </w:pPr>
          </w:p>
          <w:p w14:paraId="4E846121" w14:textId="77777777" w:rsidR="00C11615" w:rsidRDefault="00C11615">
            <w:pPr>
              <w:rPr>
                <w:rFonts w:ascii="Arial" w:eastAsia="Arial" w:hAnsi="Arial" w:cs="Arial"/>
                <w:sz w:val="22"/>
                <w:szCs w:val="22"/>
              </w:rPr>
            </w:pPr>
          </w:p>
          <w:p w14:paraId="478F01DC" w14:textId="77777777" w:rsidR="00C11615" w:rsidRDefault="00B65EE0">
            <w:pPr>
              <w:rPr>
                <w:rFonts w:ascii="Arial" w:eastAsia="Arial" w:hAnsi="Arial" w:cs="Arial"/>
                <w:sz w:val="22"/>
                <w:szCs w:val="22"/>
              </w:rPr>
            </w:pPr>
            <w:r>
              <w:rPr>
                <w:rFonts w:ascii="Arial" w:eastAsia="Arial" w:hAnsi="Arial" w:cs="Arial"/>
                <w:sz w:val="22"/>
                <w:szCs w:val="22"/>
              </w:rPr>
              <w:t>Actinobacteriophage Study Group, Bacterial Viruses Subcommittee</w:t>
            </w:r>
          </w:p>
          <w:p w14:paraId="54472AB7" w14:textId="77777777" w:rsidR="00C11615" w:rsidRDefault="00C11615">
            <w:pPr>
              <w:rPr>
                <w:rFonts w:ascii="Arial" w:eastAsia="Arial" w:hAnsi="Arial" w:cs="Arial"/>
                <w:sz w:val="22"/>
                <w:szCs w:val="22"/>
              </w:rPr>
            </w:pPr>
          </w:p>
        </w:tc>
      </w:tr>
    </w:tbl>
    <w:p w14:paraId="7EE0E4E1" w14:textId="77777777" w:rsidR="00C11615" w:rsidRDefault="00B65EE0">
      <w:pPr>
        <w:spacing w:before="120" w:after="120"/>
        <w:rPr>
          <w:rFonts w:ascii="Arial" w:eastAsia="Arial" w:hAnsi="Arial" w:cs="Arial"/>
          <w:b/>
        </w:rPr>
      </w:pPr>
      <w:r>
        <w:rPr>
          <w:rFonts w:ascii="Arial" w:eastAsia="Arial" w:hAnsi="Arial" w:cs="Arial"/>
          <w:b/>
        </w:rPr>
        <w:t>ICTV study group comments and response of proposer</w:t>
      </w:r>
    </w:p>
    <w:p w14:paraId="14B99276" w14:textId="77777777" w:rsidR="00C11615" w:rsidRDefault="00C1161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11615" w14:paraId="59554BCB" w14:textId="77777777">
        <w:tc>
          <w:tcPr>
            <w:tcW w:w="9072" w:type="dxa"/>
            <w:shd w:val="clear" w:color="auto" w:fill="auto"/>
          </w:tcPr>
          <w:p w14:paraId="2E34831F" w14:textId="77777777" w:rsidR="00C11615" w:rsidRDefault="00C11615">
            <w:pPr>
              <w:rPr>
                <w:rFonts w:ascii="Arial" w:eastAsia="Arial" w:hAnsi="Arial" w:cs="Arial"/>
                <w:sz w:val="22"/>
                <w:szCs w:val="22"/>
              </w:rPr>
            </w:pPr>
          </w:p>
          <w:p w14:paraId="2F971654" w14:textId="77777777" w:rsidR="00C11615" w:rsidRDefault="00C11615">
            <w:pPr>
              <w:rPr>
                <w:rFonts w:ascii="Arial" w:eastAsia="Arial" w:hAnsi="Arial" w:cs="Arial"/>
                <w:sz w:val="22"/>
                <w:szCs w:val="22"/>
              </w:rPr>
            </w:pPr>
          </w:p>
          <w:p w14:paraId="524054BA" w14:textId="77777777" w:rsidR="00C11615" w:rsidRDefault="00C11615">
            <w:pPr>
              <w:rPr>
                <w:rFonts w:ascii="Arial" w:eastAsia="Arial" w:hAnsi="Arial" w:cs="Arial"/>
                <w:sz w:val="22"/>
                <w:szCs w:val="22"/>
              </w:rPr>
            </w:pPr>
          </w:p>
          <w:p w14:paraId="08FF56F7" w14:textId="77777777" w:rsidR="00C11615" w:rsidRDefault="00C11615">
            <w:pPr>
              <w:rPr>
                <w:rFonts w:ascii="Arial" w:eastAsia="Arial" w:hAnsi="Arial" w:cs="Arial"/>
                <w:sz w:val="22"/>
                <w:szCs w:val="22"/>
              </w:rPr>
            </w:pPr>
          </w:p>
          <w:p w14:paraId="46B7EAB7" w14:textId="77777777" w:rsidR="00C11615" w:rsidRDefault="00C11615">
            <w:pPr>
              <w:rPr>
                <w:rFonts w:ascii="Arial" w:eastAsia="Arial" w:hAnsi="Arial" w:cs="Arial"/>
                <w:sz w:val="22"/>
                <w:szCs w:val="22"/>
              </w:rPr>
            </w:pPr>
          </w:p>
          <w:p w14:paraId="18B45609" w14:textId="77777777" w:rsidR="00C11615" w:rsidRDefault="00C11615">
            <w:pPr>
              <w:rPr>
                <w:rFonts w:ascii="Arial" w:eastAsia="Arial" w:hAnsi="Arial" w:cs="Arial"/>
                <w:sz w:val="22"/>
                <w:szCs w:val="22"/>
              </w:rPr>
            </w:pPr>
          </w:p>
        </w:tc>
      </w:tr>
    </w:tbl>
    <w:p w14:paraId="38499140" w14:textId="77777777" w:rsidR="00C11615" w:rsidRDefault="00B65EE0">
      <w:pPr>
        <w:spacing w:before="120" w:after="120"/>
        <w:rPr>
          <w:rFonts w:ascii="Arial" w:eastAsia="Arial" w:hAnsi="Arial" w:cs="Arial"/>
          <w:b/>
        </w:rPr>
      </w:pPr>
      <w:r>
        <w:rPr>
          <w:rFonts w:ascii="Arial" w:eastAsia="Arial" w:hAnsi="Arial" w:cs="Arial"/>
          <w:b/>
        </w:rPr>
        <w:t>Authority to use the name of a living person</w:t>
      </w: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C11615" w14:paraId="5C34F4F2" w14:textId="77777777">
        <w:tc>
          <w:tcPr>
            <w:tcW w:w="7939" w:type="dxa"/>
            <w:shd w:val="clear" w:color="auto" w:fill="auto"/>
          </w:tcPr>
          <w:p w14:paraId="79560A4E" w14:textId="77777777" w:rsidR="00C11615" w:rsidRDefault="00B65EE0">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74D64C2B" w14:textId="77777777" w:rsidR="00C11615" w:rsidRDefault="00B65EE0">
            <w:r>
              <w:t>N</w:t>
            </w:r>
          </w:p>
        </w:tc>
      </w:tr>
    </w:tbl>
    <w:p w14:paraId="76A5D455" w14:textId="77777777" w:rsidR="00C11615" w:rsidRDefault="00C1161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C11615" w14:paraId="27999B8F" w14:textId="77777777">
        <w:tc>
          <w:tcPr>
            <w:tcW w:w="2692" w:type="dxa"/>
            <w:shd w:val="clear" w:color="auto" w:fill="auto"/>
          </w:tcPr>
          <w:p w14:paraId="52CFBAB6" w14:textId="77777777" w:rsidR="00C11615" w:rsidRDefault="00B65EE0">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63ABF72" w14:textId="77777777" w:rsidR="00C11615" w:rsidRDefault="00B65EE0">
            <w:r>
              <w:rPr>
                <w:rFonts w:ascii="Arial" w:eastAsia="Arial" w:hAnsi="Arial" w:cs="Arial"/>
                <w:b/>
                <w:color w:val="000000"/>
                <w:sz w:val="22"/>
                <w:szCs w:val="22"/>
              </w:rPr>
              <w:t>Person from whom the name is derived</w:t>
            </w:r>
          </w:p>
        </w:tc>
        <w:tc>
          <w:tcPr>
            <w:tcW w:w="2977" w:type="dxa"/>
            <w:shd w:val="clear" w:color="auto" w:fill="auto"/>
          </w:tcPr>
          <w:p w14:paraId="16CF3E66" w14:textId="77777777" w:rsidR="00C11615" w:rsidRDefault="00B65EE0">
            <w:r>
              <w:rPr>
                <w:rFonts w:ascii="Arial" w:eastAsia="Arial" w:hAnsi="Arial" w:cs="Arial"/>
                <w:b/>
                <w:color w:val="000000"/>
                <w:sz w:val="22"/>
                <w:szCs w:val="22"/>
              </w:rPr>
              <w:t>Permission attached (Y/N)</w:t>
            </w:r>
          </w:p>
        </w:tc>
      </w:tr>
      <w:tr w:rsidR="00C11615" w14:paraId="330594FA" w14:textId="77777777">
        <w:tc>
          <w:tcPr>
            <w:tcW w:w="2692" w:type="dxa"/>
            <w:shd w:val="clear" w:color="auto" w:fill="auto"/>
          </w:tcPr>
          <w:p w14:paraId="4AF181E2" w14:textId="77777777" w:rsidR="00C11615" w:rsidRDefault="00C11615">
            <w:pPr>
              <w:rPr>
                <w:rFonts w:ascii="Arial" w:eastAsia="Arial" w:hAnsi="Arial" w:cs="Arial"/>
                <w:sz w:val="22"/>
                <w:szCs w:val="22"/>
              </w:rPr>
            </w:pPr>
          </w:p>
        </w:tc>
        <w:tc>
          <w:tcPr>
            <w:tcW w:w="3403" w:type="dxa"/>
            <w:shd w:val="clear" w:color="auto" w:fill="auto"/>
          </w:tcPr>
          <w:p w14:paraId="2E109923" w14:textId="77777777" w:rsidR="00C11615" w:rsidRDefault="00C11615">
            <w:pPr>
              <w:rPr>
                <w:rFonts w:ascii="Arial" w:eastAsia="Arial" w:hAnsi="Arial" w:cs="Arial"/>
                <w:sz w:val="22"/>
                <w:szCs w:val="22"/>
              </w:rPr>
            </w:pPr>
          </w:p>
        </w:tc>
        <w:tc>
          <w:tcPr>
            <w:tcW w:w="2977" w:type="dxa"/>
            <w:shd w:val="clear" w:color="auto" w:fill="auto"/>
          </w:tcPr>
          <w:p w14:paraId="4DCFABFB" w14:textId="77777777" w:rsidR="00C11615" w:rsidRDefault="00C11615">
            <w:pPr>
              <w:rPr>
                <w:rFonts w:ascii="Arial" w:eastAsia="Arial" w:hAnsi="Arial" w:cs="Arial"/>
                <w:sz w:val="22"/>
                <w:szCs w:val="22"/>
              </w:rPr>
            </w:pPr>
          </w:p>
        </w:tc>
      </w:tr>
      <w:tr w:rsidR="00C11615" w14:paraId="7E374C4C" w14:textId="77777777">
        <w:tc>
          <w:tcPr>
            <w:tcW w:w="2692" w:type="dxa"/>
            <w:shd w:val="clear" w:color="auto" w:fill="auto"/>
          </w:tcPr>
          <w:p w14:paraId="7830F7A9" w14:textId="77777777" w:rsidR="00C11615" w:rsidRDefault="00C11615">
            <w:pPr>
              <w:rPr>
                <w:rFonts w:ascii="Arial" w:eastAsia="Arial" w:hAnsi="Arial" w:cs="Arial"/>
                <w:sz w:val="22"/>
                <w:szCs w:val="22"/>
              </w:rPr>
            </w:pPr>
          </w:p>
        </w:tc>
        <w:tc>
          <w:tcPr>
            <w:tcW w:w="3403" w:type="dxa"/>
            <w:shd w:val="clear" w:color="auto" w:fill="auto"/>
          </w:tcPr>
          <w:p w14:paraId="0999FB1E" w14:textId="77777777" w:rsidR="00C11615" w:rsidRDefault="00C11615">
            <w:pPr>
              <w:rPr>
                <w:rFonts w:ascii="Arial" w:eastAsia="Arial" w:hAnsi="Arial" w:cs="Arial"/>
                <w:sz w:val="22"/>
                <w:szCs w:val="22"/>
              </w:rPr>
            </w:pPr>
          </w:p>
        </w:tc>
        <w:tc>
          <w:tcPr>
            <w:tcW w:w="2977" w:type="dxa"/>
            <w:shd w:val="clear" w:color="auto" w:fill="auto"/>
          </w:tcPr>
          <w:p w14:paraId="734376F3" w14:textId="77777777" w:rsidR="00C11615" w:rsidRDefault="00C11615">
            <w:pPr>
              <w:rPr>
                <w:rFonts w:ascii="Arial" w:eastAsia="Arial" w:hAnsi="Arial" w:cs="Arial"/>
                <w:sz w:val="22"/>
                <w:szCs w:val="22"/>
              </w:rPr>
            </w:pPr>
          </w:p>
        </w:tc>
      </w:tr>
      <w:tr w:rsidR="00C11615" w14:paraId="0569EA3C" w14:textId="77777777">
        <w:tc>
          <w:tcPr>
            <w:tcW w:w="2692" w:type="dxa"/>
            <w:shd w:val="clear" w:color="auto" w:fill="auto"/>
          </w:tcPr>
          <w:p w14:paraId="2A7701E9" w14:textId="77777777" w:rsidR="00C11615" w:rsidRDefault="00C11615">
            <w:pPr>
              <w:rPr>
                <w:rFonts w:ascii="Arial" w:eastAsia="Arial" w:hAnsi="Arial" w:cs="Arial"/>
                <w:sz w:val="22"/>
                <w:szCs w:val="22"/>
              </w:rPr>
            </w:pPr>
          </w:p>
        </w:tc>
        <w:tc>
          <w:tcPr>
            <w:tcW w:w="3403" w:type="dxa"/>
            <w:shd w:val="clear" w:color="auto" w:fill="auto"/>
          </w:tcPr>
          <w:p w14:paraId="32911CB0" w14:textId="77777777" w:rsidR="00C11615" w:rsidRDefault="00C11615">
            <w:pPr>
              <w:rPr>
                <w:rFonts w:ascii="Arial" w:eastAsia="Arial" w:hAnsi="Arial" w:cs="Arial"/>
                <w:sz w:val="22"/>
                <w:szCs w:val="22"/>
              </w:rPr>
            </w:pPr>
          </w:p>
        </w:tc>
        <w:tc>
          <w:tcPr>
            <w:tcW w:w="2977" w:type="dxa"/>
            <w:shd w:val="clear" w:color="auto" w:fill="auto"/>
          </w:tcPr>
          <w:p w14:paraId="04066C00" w14:textId="77777777" w:rsidR="00C11615" w:rsidRDefault="00C11615">
            <w:pPr>
              <w:rPr>
                <w:rFonts w:ascii="Arial" w:eastAsia="Arial" w:hAnsi="Arial" w:cs="Arial"/>
                <w:sz w:val="22"/>
                <w:szCs w:val="22"/>
              </w:rPr>
            </w:pPr>
          </w:p>
        </w:tc>
      </w:tr>
    </w:tbl>
    <w:p w14:paraId="4B4BB60B" w14:textId="77777777" w:rsidR="00C11615" w:rsidRDefault="00C11615"/>
    <w:p w14:paraId="3293B151" w14:textId="77777777" w:rsidR="00C11615" w:rsidRDefault="00B65EE0">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C11615" w14:paraId="1F41F580" w14:textId="77777777">
        <w:tc>
          <w:tcPr>
            <w:tcW w:w="4820" w:type="dxa"/>
            <w:shd w:val="clear" w:color="auto" w:fill="auto"/>
          </w:tcPr>
          <w:p w14:paraId="67064ACA" w14:textId="77777777" w:rsidR="00C11615" w:rsidRDefault="00B65EE0">
            <w:pPr>
              <w:rPr>
                <w:sz w:val="22"/>
                <w:szCs w:val="22"/>
              </w:rPr>
            </w:pPr>
            <w:r>
              <w:rPr>
                <w:rFonts w:ascii="Arial" w:eastAsia="Arial" w:hAnsi="Arial" w:cs="Arial"/>
                <w:sz w:val="22"/>
                <w:szCs w:val="22"/>
              </w:rPr>
              <w:t>Date first submitted to SC Chair</w:t>
            </w:r>
          </w:p>
        </w:tc>
        <w:tc>
          <w:tcPr>
            <w:tcW w:w="4252" w:type="dxa"/>
            <w:shd w:val="clear" w:color="auto" w:fill="auto"/>
          </w:tcPr>
          <w:p w14:paraId="77700377" w14:textId="77777777" w:rsidR="00C11615" w:rsidRDefault="00B65EE0">
            <w:pPr>
              <w:rPr>
                <w:rFonts w:ascii="Arial" w:eastAsia="Arial" w:hAnsi="Arial" w:cs="Arial"/>
                <w:sz w:val="22"/>
                <w:szCs w:val="22"/>
              </w:rPr>
            </w:pPr>
            <w:r>
              <w:rPr>
                <w:rFonts w:ascii="Arial" w:eastAsia="Arial" w:hAnsi="Arial" w:cs="Arial"/>
                <w:sz w:val="22"/>
                <w:szCs w:val="22"/>
              </w:rPr>
              <w:t>May 2021</w:t>
            </w:r>
          </w:p>
        </w:tc>
      </w:tr>
      <w:tr w:rsidR="00C11615" w14:paraId="15BC7A4E" w14:textId="77777777">
        <w:tc>
          <w:tcPr>
            <w:tcW w:w="4820" w:type="dxa"/>
            <w:shd w:val="clear" w:color="auto" w:fill="auto"/>
          </w:tcPr>
          <w:p w14:paraId="40740059" w14:textId="77777777" w:rsidR="00C11615" w:rsidRDefault="00B65EE0">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3D3E2FCC" w14:textId="77777777" w:rsidR="00C11615" w:rsidRDefault="00C11615">
            <w:pPr>
              <w:rPr>
                <w:rFonts w:ascii="Arial" w:eastAsia="Arial" w:hAnsi="Arial" w:cs="Arial"/>
                <w:sz w:val="22"/>
                <w:szCs w:val="22"/>
              </w:rPr>
            </w:pPr>
          </w:p>
        </w:tc>
      </w:tr>
    </w:tbl>
    <w:p w14:paraId="7AACC9F7" w14:textId="77777777" w:rsidR="00C11615" w:rsidRDefault="00B65EE0">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11615" w14:paraId="0AE88A7B" w14:textId="77777777">
        <w:tc>
          <w:tcPr>
            <w:tcW w:w="9072" w:type="dxa"/>
            <w:shd w:val="clear" w:color="auto" w:fill="auto"/>
          </w:tcPr>
          <w:p w14:paraId="51CCFB72" w14:textId="77777777" w:rsidR="00C11615" w:rsidRDefault="00C11615">
            <w:pPr>
              <w:rPr>
                <w:rFonts w:ascii="Arial" w:eastAsia="Arial" w:hAnsi="Arial" w:cs="Arial"/>
                <w:sz w:val="22"/>
                <w:szCs w:val="22"/>
              </w:rPr>
            </w:pPr>
          </w:p>
          <w:p w14:paraId="3FD721DA" w14:textId="77777777" w:rsidR="00C11615" w:rsidRDefault="00C11615">
            <w:pPr>
              <w:rPr>
                <w:rFonts w:ascii="Arial" w:eastAsia="Arial" w:hAnsi="Arial" w:cs="Arial"/>
                <w:sz w:val="22"/>
                <w:szCs w:val="22"/>
              </w:rPr>
            </w:pPr>
          </w:p>
          <w:p w14:paraId="3B3A6F14" w14:textId="177FD87B" w:rsidR="00C11615" w:rsidRDefault="00B65EE0">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2A1E0C">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BC425A9" w14:textId="77777777" w:rsidR="00C11615" w:rsidRDefault="00C11615">
            <w:pPr>
              <w:rPr>
                <w:rFonts w:ascii="Arial" w:eastAsia="Arial" w:hAnsi="Arial" w:cs="Arial"/>
                <w:sz w:val="22"/>
                <w:szCs w:val="22"/>
              </w:rPr>
            </w:pPr>
          </w:p>
          <w:p w14:paraId="3EE5A49A" w14:textId="77777777" w:rsidR="00C11615" w:rsidRDefault="00C11615">
            <w:pPr>
              <w:rPr>
                <w:rFonts w:ascii="Arial" w:eastAsia="Arial" w:hAnsi="Arial" w:cs="Arial"/>
                <w:sz w:val="22"/>
                <w:szCs w:val="22"/>
              </w:rPr>
            </w:pPr>
          </w:p>
        </w:tc>
      </w:tr>
    </w:tbl>
    <w:p w14:paraId="16153EB1" w14:textId="77777777" w:rsidR="00C11615" w:rsidRDefault="00C11615">
      <w:pPr>
        <w:pBdr>
          <w:top w:val="nil"/>
          <w:left w:val="nil"/>
          <w:bottom w:val="nil"/>
          <w:right w:val="nil"/>
          <w:between w:val="nil"/>
        </w:pBdr>
        <w:spacing w:before="120" w:after="120"/>
        <w:rPr>
          <w:rFonts w:ascii="Arial" w:eastAsia="Arial" w:hAnsi="Arial" w:cs="Arial"/>
          <w:b/>
          <w:color w:val="000000"/>
        </w:rPr>
      </w:pPr>
    </w:p>
    <w:p w14:paraId="4812D402" w14:textId="77777777" w:rsidR="00C11615" w:rsidRDefault="00C11615"/>
    <w:p w14:paraId="155C240D" w14:textId="77777777" w:rsidR="00C11615" w:rsidRDefault="00B65EE0">
      <w:r>
        <w:br w:type="page"/>
      </w:r>
    </w:p>
    <w:p w14:paraId="0ADFB99A" w14:textId="77777777" w:rsidR="00C11615" w:rsidRDefault="00B65EE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43E0093C" w14:textId="77777777" w:rsidR="00C11615" w:rsidRDefault="00B65EE0">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11615" w14:paraId="17AA34FA" w14:textId="77777777">
        <w:tc>
          <w:tcPr>
            <w:tcW w:w="9072" w:type="dxa"/>
            <w:shd w:val="clear" w:color="auto" w:fill="auto"/>
          </w:tcPr>
          <w:p w14:paraId="04CF16CC" w14:textId="08508021" w:rsidR="00C11615" w:rsidRDefault="00B65EE0">
            <w:pPr>
              <w:spacing w:before="120" w:after="120"/>
              <w:rPr>
                <w:rFonts w:ascii="Arial" w:eastAsia="Arial" w:hAnsi="Arial" w:cs="Arial"/>
                <w:sz w:val="22"/>
                <w:szCs w:val="22"/>
              </w:rPr>
            </w:pPr>
            <w:r>
              <w:rPr>
                <w:rFonts w:ascii="Arial" w:eastAsia="Arial" w:hAnsi="Arial" w:cs="Arial"/>
                <w:sz w:val="22"/>
                <w:szCs w:val="22"/>
              </w:rPr>
              <w:t>2021.088B.</w:t>
            </w:r>
            <w:r w:rsidR="002E5D0F">
              <w:rPr>
                <w:rFonts w:ascii="Arial" w:eastAsia="Arial" w:hAnsi="Arial" w:cs="Arial"/>
                <w:sz w:val="22"/>
                <w:szCs w:val="22"/>
              </w:rPr>
              <w:t>R</w:t>
            </w:r>
            <w:r>
              <w:rPr>
                <w:rFonts w:ascii="Arial" w:eastAsia="Arial" w:hAnsi="Arial" w:cs="Arial"/>
                <w:sz w:val="22"/>
                <w:szCs w:val="22"/>
              </w:rPr>
              <w:t>.Veracruzvirus</w:t>
            </w:r>
          </w:p>
        </w:tc>
      </w:tr>
    </w:tbl>
    <w:p w14:paraId="77BF1C61" w14:textId="77777777" w:rsidR="00C11615" w:rsidRDefault="00B65EE0">
      <w:pPr>
        <w:spacing w:before="120" w:after="120"/>
        <w:rPr>
          <w:rFonts w:ascii="Arial" w:eastAsia="Arial" w:hAnsi="Arial" w:cs="Arial"/>
          <w:color w:val="0000FF"/>
          <w:sz w:val="20"/>
          <w:szCs w:val="20"/>
        </w:rPr>
      </w:pPr>
      <w:r>
        <w:rPr>
          <w:rFonts w:ascii="Arial" w:eastAsia="Arial" w:hAnsi="Arial" w:cs="Arial"/>
          <w:b/>
        </w:rPr>
        <w:t>Abstract</w:t>
      </w:r>
    </w:p>
    <w:p w14:paraId="79B0B2F7" w14:textId="77777777" w:rsidR="00C11615" w:rsidRDefault="00C11615">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11615" w14:paraId="2B5C2E13" w14:textId="77777777">
        <w:tc>
          <w:tcPr>
            <w:tcW w:w="9072" w:type="dxa"/>
            <w:shd w:val="clear" w:color="auto" w:fill="auto"/>
          </w:tcPr>
          <w:p w14:paraId="0ACEA625" w14:textId="77777777" w:rsidR="00C11615" w:rsidRDefault="00C11615">
            <w:pPr>
              <w:rPr>
                <w:rFonts w:ascii="Arial" w:eastAsia="Arial" w:hAnsi="Arial" w:cs="Arial"/>
                <w:sz w:val="22"/>
                <w:szCs w:val="22"/>
              </w:rPr>
            </w:pPr>
          </w:p>
          <w:p w14:paraId="34C88906" w14:textId="77777777" w:rsidR="00C11615" w:rsidRDefault="00B65EE0">
            <w:pPr>
              <w:rPr>
                <w:rFonts w:ascii="Arial" w:eastAsia="Arial" w:hAnsi="Arial" w:cs="Arial"/>
                <w:sz w:val="22"/>
                <w:szCs w:val="22"/>
              </w:rPr>
            </w:pPr>
            <w:r>
              <w:rPr>
                <w:rFonts w:ascii="Arial" w:eastAsia="Arial" w:hAnsi="Arial" w:cs="Arial"/>
                <w:sz w:val="22"/>
                <w:szCs w:val="22"/>
              </w:rPr>
              <w:t xml:space="preserve">Mycobacterium temperate siphovirus Veracruz is currently classified in the Actinobacteriophage Database to Cluster A/Subcluster A3, and to the </w:t>
            </w:r>
            <w:r>
              <w:rPr>
                <w:rFonts w:ascii="Arial" w:eastAsia="Arial" w:hAnsi="Arial" w:cs="Arial"/>
                <w:i/>
                <w:sz w:val="22"/>
                <w:szCs w:val="22"/>
              </w:rPr>
              <w:t xml:space="preserve">Fromanvirus </w:t>
            </w:r>
            <w:r>
              <w:rPr>
                <w:rFonts w:ascii="Arial" w:eastAsia="Arial" w:hAnsi="Arial" w:cs="Arial"/>
                <w:sz w:val="22"/>
                <w:szCs w:val="22"/>
              </w:rPr>
              <w:t>genus by ICTV.  An in-depth reanalysis of this genus reveals that it is not monophyletic and we have decided to split-out the Veracruz-like viruses.</w:t>
            </w:r>
          </w:p>
          <w:p w14:paraId="0C3D6BC5" w14:textId="77777777" w:rsidR="00C11615" w:rsidRDefault="00C11615">
            <w:pPr>
              <w:rPr>
                <w:rFonts w:ascii="Arial" w:eastAsia="Arial" w:hAnsi="Arial" w:cs="Arial"/>
                <w:b/>
                <w:sz w:val="22"/>
                <w:szCs w:val="22"/>
              </w:rPr>
            </w:pPr>
          </w:p>
        </w:tc>
      </w:tr>
    </w:tbl>
    <w:p w14:paraId="0A6049A6" w14:textId="77777777" w:rsidR="00C11615" w:rsidRDefault="00B65EE0">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C11615" w14:paraId="1ECE2897" w14:textId="77777777">
        <w:trPr>
          <w:trHeight w:val="1566"/>
        </w:trPr>
        <w:tc>
          <w:tcPr>
            <w:tcW w:w="9228" w:type="dxa"/>
            <w:shd w:val="clear" w:color="auto" w:fill="auto"/>
          </w:tcPr>
          <w:p w14:paraId="2AF6285E" w14:textId="77777777" w:rsidR="00C11615" w:rsidRDefault="00C1161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C11615" w14:paraId="28C8D7B6" w14:textId="77777777">
              <w:tc>
                <w:tcPr>
                  <w:tcW w:w="9002" w:type="dxa"/>
                  <w:shd w:val="clear" w:color="auto" w:fill="auto"/>
                </w:tcPr>
                <w:p w14:paraId="4077676E" w14:textId="77777777" w:rsidR="00C11615" w:rsidRDefault="00C11615">
                  <w:pPr>
                    <w:rPr>
                      <w:rFonts w:ascii="Arial" w:eastAsia="Arial" w:hAnsi="Arial" w:cs="Arial"/>
                      <w:color w:val="0000FF"/>
                      <w:sz w:val="22"/>
                      <w:szCs w:val="22"/>
                    </w:rPr>
                  </w:pPr>
                </w:p>
                <w:p w14:paraId="3FC7B32A" w14:textId="77777777" w:rsidR="00C11615" w:rsidRDefault="00B65EE0">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6B3121AE" w14:textId="77777777" w:rsidR="00C11615" w:rsidRDefault="00B65EE0">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56E5FEBB" w14:textId="77777777" w:rsidR="00C11615" w:rsidRDefault="00C11615">
                  <w:pPr>
                    <w:rPr>
                      <w:rFonts w:ascii="Arial" w:eastAsia="Arial" w:hAnsi="Arial" w:cs="Arial"/>
                      <w:color w:val="0000FF"/>
                      <w:sz w:val="22"/>
                      <w:szCs w:val="22"/>
                    </w:rPr>
                  </w:pPr>
                </w:p>
                <w:p w14:paraId="506A22C6" w14:textId="77777777" w:rsidR="00C11615" w:rsidRDefault="00B65EE0">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12C4F3C7" w14:textId="77777777" w:rsidR="00C11615" w:rsidRDefault="00C11615">
                  <w:pPr>
                    <w:rPr>
                      <w:rFonts w:ascii="Arial" w:eastAsia="Arial" w:hAnsi="Arial" w:cs="Arial"/>
                      <w:color w:val="0000FF"/>
                      <w:sz w:val="22"/>
                      <w:szCs w:val="22"/>
                    </w:rPr>
                  </w:pPr>
                </w:p>
              </w:tc>
            </w:tr>
          </w:tbl>
          <w:p w14:paraId="3C08205B" w14:textId="77777777" w:rsidR="00C11615" w:rsidRDefault="00C11615">
            <w:pPr>
              <w:rPr>
                <w:rFonts w:ascii="Arial" w:eastAsia="Arial" w:hAnsi="Arial" w:cs="Arial"/>
                <w:color w:val="0000FF"/>
                <w:sz w:val="20"/>
                <w:szCs w:val="20"/>
              </w:rPr>
            </w:pPr>
          </w:p>
        </w:tc>
      </w:tr>
    </w:tbl>
    <w:p w14:paraId="65F7E10D" w14:textId="77777777" w:rsidR="00C11615" w:rsidRDefault="00B65EE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71819267" w14:textId="77777777" w:rsidR="00C11615" w:rsidRDefault="00B65EE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 and stars</w:t>
      </w:r>
      <w:r>
        <w:rPr>
          <w:rFonts w:ascii="Arial" w:eastAsia="Arial" w:hAnsi="Arial" w:cs="Arial"/>
          <w:color w:val="000000"/>
          <w:sz w:val="22"/>
          <w:szCs w:val="22"/>
        </w:rPr>
        <w:t xml:space="preserve">.  </w:t>
      </w:r>
    </w:p>
    <w:p w14:paraId="12DA5BBA" w14:textId="77777777" w:rsidR="00C11615" w:rsidRDefault="00B65EE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77B0C2B1" wp14:editId="5329ECDF">
            <wp:extent cx="5727700" cy="1169670"/>
            <wp:effectExtent l="0" t="0" r="0" b="0"/>
            <wp:docPr id="16" name="image1.png" descr="A picture containing tab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able&#10;&#10;Description automatically generated"/>
                    <pic:cNvPicPr preferRelativeResize="0"/>
                  </pic:nvPicPr>
                  <pic:blipFill>
                    <a:blip r:embed="rId9"/>
                    <a:srcRect/>
                    <a:stretch>
                      <a:fillRect/>
                    </a:stretch>
                  </pic:blipFill>
                  <pic:spPr>
                    <a:xfrm>
                      <a:off x="0" y="0"/>
                      <a:ext cx="5727700" cy="116967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noProof/>
          <w:color w:val="0000FF"/>
          <w:sz w:val="22"/>
          <w:szCs w:val="22"/>
        </w:rPr>
        <w:lastRenderedPageBreak/>
        <w:drawing>
          <wp:inline distT="0" distB="0" distL="0" distR="0" wp14:anchorId="0A71087F" wp14:editId="2D5FAFAD">
            <wp:extent cx="5727700" cy="2791460"/>
            <wp:effectExtent l="0" t="0" r="0" b="0"/>
            <wp:docPr id="15" name="image5.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schematic&#10;&#10;Description automatically generated"/>
                    <pic:cNvPicPr preferRelativeResize="0"/>
                  </pic:nvPicPr>
                  <pic:blipFill>
                    <a:blip r:embed="rId10"/>
                    <a:srcRect/>
                    <a:stretch>
                      <a:fillRect/>
                    </a:stretch>
                  </pic:blipFill>
                  <pic:spPr>
                    <a:xfrm>
                      <a:off x="0" y="0"/>
                      <a:ext cx="5727700" cy="279146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color w:val="0000FF"/>
          <w:sz w:val="22"/>
          <w:szCs w:val="22"/>
        </w:rPr>
        <w:br/>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5DFDAE08" w14:textId="77777777" w:rsidR="00C11615" w:rsidRDefault="00B65EE0">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4AE35AE3" wp14:editId="0F22848B">
            <wp:extent cx="5785887" cy="7017975"/>
            <wp:effectExtent l="0" t="0" r="0" b="0"/>
            <wp:docPr id="18" name="image4.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Chart&#10;&#10;Description automatically generated"/>
                    <pic:cNvPicPr preferRelativeResize="0"/>
                  </pic:nvPicPr>
                  <pic:blipFill>
                    <a:blip r:embed="rId12"/>
                    <a:srcRect/>
                    <a:stretch>
                      <a:fillRect/>
                    </a:stretch>
                  </pic:blipFill>
                  <pic:spPr>
                    <a:xfrm>
                      <a:off x="0" y="0"/>
                      <a:ext cx="5785887" cy="7017975"/>
                    </a:xfrm>
                    <a:prstGeom prst="rect">
                      <a:avLst/>
                    </a:prstGeom>
                    <a:ln/>
                  </pic:spPr>
                </pic:pic>
              </a:graphicData>
            </a:graphic>
          </wp:inline>
        </w:drawing>
      </w:r>
    </w:p>
    <w:p w14:paraId="680A6356" w14:textId="77777777" w:rsidR="00C11615" w:rsidRDefault="00C11615">
      <w:pPr>
        <w:pBdr>
          <w:top w:val="nil"/>
          <w:left w:val="nil"/>
          <w:bottom w:val="nil"/>
          <w:right w:val="nil"/>
          <w:between w:val="nil"/>
        </w:pBdr>
        <w:spacing w:before="120" w:after="120"/>
        <w:jc w:val="center"/>
        <w:rPr>
          <w:rFonts w:ascii="Arial" w:eastAsia="Arial" w:hAnsi="Arial" w:cs="Arial"/>
          <w:color w:val="000000"/>
          <w:sz w:val="22"/>
          <w:szCs w:val="22"/>
        </w:rPr>
      </w:pPr>
    </w:p>
    <w:p w14:paraId="7191D2CD" w14:textId="77777777" w:rsidR="00C11615" w:rsidRDefault="00B65EE0">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w:t>
      </w:r>
      <w:r>
        <w:rPr>
          <w:rFonts w:ascii="Arial" w:eastAsia="Arial" w:hAnsi="Arial" w:cs="Arial"/>
          <w:sz w:val="22"/>
          <w:szCs w:val="22"/>
        </w:rPr>
        <w:lastRenderedPageBreak/>
        <w:t>Gascuel O. Approximate likelihood ratio test for branches: A fast, accurate and powerful alternative [9] for details."  The new genera are indicated with arrows or boxes.</w:t>
      </w:r>
    </w:p>
    <w:p w14:paraId="0250E648" w14:textId="77777777" w:rsidR="00C11615" w:rsidRDefault="00B65EE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drawing>
          <wp:inline distT="0" distB="0" distL="0" distR="0" wp14:anchorId="3A438650" wp14:editId="4B847F48">
            <wp:extent cx="5727700" cy="2997200"/>
            <wp:effectExtent l="0" t="0" r="0" b="0"/>
            <wp:docPr id="17" name="image3.png" descr="A screenshot of a computer&#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screenshot of a computer&#10;&#10;Description automatically generated with medium confidence"/>
                    <pic:cNvPicPr preferRelativeResize="0"/>
                  </pic:nvPicPr>
                  <pic:blipFill>
                    <a:blip r:embed="rId13"/>
                    <a:srcRect/>
                    <a:stretch>
                      <a:fillRect/>
                    </a:stretch>
                  </pic:blipFill>
                  <pic:spPr>
                    <a:xfrm>
                      <a:off x="0" y="0"/>
                      <a:ext cx="5727700" cy="2997200"/>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3513CD4A" wp14:editId="53B76B72">
                <wp:simplePos x="0" y="0"/>
                <wp:positionH relativeFrom="column">
                  <wp:posOffset>-2603499</wp:posOffset>
                </wp:positionH>
                <wp:positionV relativeFrom="paragraph">
                  <wp:posOffset>711200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2CFB0F03" w14:textId="77777777" w:rsidR="00C11615" w:rsidRDefault="00C11615">
                            <w:pPr>
                              <w:textDirection w:val="btLr"/>
                            </w:pPr>
                          </w:p>
                        </w:txbxContent>
                      </wps:txbx>
                      <wps:bodyPr spcFirstLastPara="1" wrap="square" lIns="91425" tIns="91425" rIns="91425" bIns="91425" anchor="ctr" anchorCtr="0">
                        <a:noAutofit/>
                      </wps:bodyPr>
                    </wps:wsp>
                  </a:graphicData>
                </a:graphic>
              </wp:anchor>
            </w:drawing>
          </mc:Choice>
          <mc:Fallback>
            <w:pict>
              <v:shapetype w14:anchorId="3513CD4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205pt;margin-top:56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" adj="17468" fillcolor="red" strokecolor="red" strokeweight="1pt">
                <v:stroke startarrowwidth="narrow" startarrowlength="short" endarrowwidth="narrow" endarrowlength="short"/>
                <v:textbox inset="2.53958mm,2.53958mm,2.53958mm,2.53958mm">
                  <w:txbxContent>
                    <w:p w14:paraId="2CFB0F03" w14:textId="77777777" w:rsidR="00C11615" w:rsidRDefault="00C11615">
                      <w:pPr>
                        <w:textDirection w:val="btLr"/>
                      </w:pPr>
                    </w:p>
                  </w:txbxContent>
                </v:textbox>
              </v:shape>
            </w:pict>
          </mc:Fallback>
        </mc:AlternateContent>
      </w:r>
    </w:p>
    <w:p w14:paraId="749F0988" w14:textId="77777777" w:rsidR="00C11615" w:rsidRDefault="00B65EE0">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rPr>
        <w:t xml:space="preserve">Origin of the name of this taxon: </w:t>
      </w:r>
      <w:r>
        <w:rPr>
          <w:rFonts w:ascii="Arial" w:eastAsia="Arial" w:hAnsi="Arial" w:cs="Arial"/>
          <w:color w:val="000000"/>
          <w:sz w:val="22"/>
          <w:szCs w:val="22"/>
        </w:rPr>
        <w:t>The name is derived directed from Mycobacterium phage Veracruz</w:t>
      </w:r>
    </w:p>
    <w:p w14:paraId="143D9B26" w14:textId="77777777" w:rsidR="00C11615" w:rsidRDefault="00B65EE0">
      <w:pPr>
        <w:pBdr>
          <w:top w:val="nil"/>
          <w:left w:val="nil"/>
          <w:bottom w:val="nil"/>
          <w:right w:val="nil"/>
          <w:between w:val="nil"/>
        </w:pBdr>
        <w:rPr>
          <w:rFonts w:ascii="Arial" w:eastAsia="Arial" w:hAnsi="Arial" w:cs="Arial"/>
          <w:b/>
          <w:color w:val="0000FF"/>
        </w:rPr>
      </w:pPr>
      <w:r>
        <w:rPr>
          <w:rFonts w:ascii="Arial" w:eastAsia="Arial" w:hAnsi="Arial" w:cs="Arial"/>
          <w:b/>
          <w:color w:val="0000FF"/>
        </w:rPr>
        <w:t xml:space="preserve"> </w:t>
      </w:r>
    </w:p>
    <w:p w14:paraId="1A75CB36" w14:textId="77777777" w:rsidR="00C11615" w:rsidRDefault="00B65EE0">
      <w:pPr>
        <w:pBdr>
          <w:top w:val="nil"/>
          <w:left w:val="nil"/>
          <w:bottom w:val="nil"/>
          <w:right w:val="nil"/>
          <w:between w:val="nil"/>
        </w:pBdr>
        <w:rPr>
          <w:rFonts w:ascii="Arial" w:eastAsia="Arial" w:hAnsi="Arial" w:cs="Arial"/>
          <w:b/>
          <w:color w:val="0000FF"/>
        </w:rPr>
      </w:pPr>
      <w:r>
        <w:rPr>
          <w:rFonts w:ascii="Arial" w:eastAsia="Arial" w:hAnsi="Arial" w:cs="Arial"/>
          <w:b/>
          <w:color w:val="0000FF"/>
        </w:rPr>
        <w:t xml:space="preserve">Historical aspects: </w:t>
      </w:r>
      <w:r>
        <w:rPr>
          <w:rFonts w:ascii="Arial" w:eastAsia="Arial" w:hAnsi="Arial" w:cs="Arial"/>
          <w:color w:val="000000"/>
        </w:rPr>
        <w:t>Phage Veracruz</w:t>
      </w:r>
      <w:r>
        <w:rPr>
          <w:rFonts w:ascii="Arial" w:eastAsia="Arial" w:hAnsi="Arial" w:cs="Arial"/>
          <w:b/>
          <w:color w:val="000000"/>
        </w:rPr>
        <w:t xml:space="preserve"> </w:t>
      </w:r>
      <w:r>
        <w:rPr>
          <w:rFonts w:ascii="Arial" w:eastAsia="Arial" w:hAnsi="Arial" w:cs="Arial"/>
          <w:color w:val="000000"/>
          <w:sz w:val="22"/>
          <w:szCs w:val="22"/>
        </w:rPr>
        <w:t>was isolated in 2011 by Britni Kiosse (Southern Connecticut State University) from New Haven, CT soil using Mycobacterium smegmatis mc²155 as the host bacterium.  This was part of the Science Education Alliance-Phage Hunters Advancing Genomics and Evolutionary Science program.  This temperate phage has 10 nt 3’-cohesive termini (CGGCCGGTAA).The Actinobacteriophage Database places this virus in Cluster A, subcluster A3 but based upon VIRIDIC analysis this phage and  Rockstar and HelDan should be moved to a new genus.</w:t>
      </w:r>
    </w:p>
    <w:p w14:paraId="34019841" w14:textId="77777777" w:rsidR="00C11615" w:rsidRDefault="00C11615">
      <w:pPr>
        <w:pBdr>
          <w:top w:val="nil"/>
          <w:left w:val="nil"/>
          <w:bottom w:val="nil"/>
          <w:right w:val="nil"/>
          <w:between w:val="nil"/>
        </w:pBdr>
        <w:rPr>
          <w:rFonts w:ascii="Arial" w:eastAsia="Arial" w:hAnsi="Arial" w:cs="Arial"/>
          <w:b/>
          <w:color w:val="0000FF"/>
        </w:rPr>
      </w:pPr>
    </w:p>
    <w:p w14:paraId="3C3AD3F3" w14:textId="77777777" w:rsidR="00C11615" w:rsidRDefault="00B65EE0">
      <w:pPr>
        <w:rPr>
          <w:rFonts w:ascii="Arial" w:eastAsia="Arial" w:hAnsi="Arial" w:cs="Arial"/>
          <w:b/>
          <w:color w:val="0000FF"/>
        </w:rPr>
      </w:pPr>
      <w:r>
        <w:rPr>
          <w:rFonts w:ascii="Arial" w:eastAsia="Arial" w:hAnsi="Arial" w:cs="Arial"/>
          <w:b/>
          <w:color w:val="0000FF"/>
        </w:rPr>
        <w:t xml:space="preserve">Specific References:  </w:t>
      </w:r>
      <w:r>
        <w:rPr>
          <w:rFonts w:ascii="Arial" w:eastAsia="Arial" w:hAnsi="Arial" w:cs="Arial"/>
          <w:sz w:val="22"/>
          <w:szCs w:val="22"/>
        </w:rPr>
        <w:t xml:space="preserve">Hatfull GF; Science Education Alliance Phage Hunters Advancing Genomics and Evolutionary Science Program; KwaZulu-Natal Research Institute for Tuberculosis and HIV Mycobacterial Genetics Course Students; Phage Hunters Integrating Research and Education Program. Complete genome sequences of 138 mycobacteriophages. J Virol. 2012 Feb;86(4):2382-4. doi: 10.1128/JVI.06870-11. PMID: 22282335; PMCID: PMC3302410.  </w:t>
      </w:r>
      <w:r>
        <w:rPr>
          <w:rFonts w:ascii="Arial" w:eastAsia="Arial" w:hAnsi="Arial" w:cs="Arial"/>
          <w:b/>
          <w:sz w:val="22"/>
          <w:szCs w:val="22"/>
        </w:rPr>
        <w:t>[RockStar, HelDan]</w:t>
      </w:r>
    </w:p>
    <w:p w14:paraId="37E1DF0E" w14:textId="77777777" w:rsidR="00C11615" w:rsidRDefault="00C11615">
      <w:pPr>
        <w:pBdr>
          <w:top w:val="nil"/>
          <w:left w:val="nil"/>
          <w:bottom w:val="nil"/>
          <w:right w:val="nil"/>
          <w:between w:val="nil"/>
        </w:pBdr>
        <w:rPr>
          <w:rFonts w:ascii="Arial" w:eastAsia="Arial" w:hAnsi="Arial" w:cs="Arial"/>
          <w:b/>
          <w:color w:val="0000FF"/>
        </w:rPr>
      </w:pPr>
    </w:p>
    <w:p w14:paraId="6F36E464" w14:textId="77777777" w:rsidR="00C11615" w:rsidRDefault="00B65EE0">
      <w:pPr>
        <w:pBdr>
          <w:top w:val="nil"/>
          <w:left w:val="nil"/>
          <w:bottom w:val="nil"/>
          <w:right w:val="nil"/>
          <w:between w:val="nil"/>
        </w:pBdr>
        <w:rPr>
          <w:rFonts w:ascii="Arial" w:eastAsia="Arial" w:hAnsi="Arial" w:cs="Arial"/>
          <w:b/>
          <w:color w:val="0000FF"/>
        </w:rPr>
      </w:pPr>
      <w:r>
        <w:rPr>
          <w:rFonts w:ascii="Arial" w:eastAsia="Arial" w:hAnsi="Arial" w:cs="Arial"/>
          <w:b/>
          <w:color w:val="0000FF"/>
        </w:rPr>
        <w:t>Genome summary:</w:t>
      </w:r>
    </w:p>
    <w:p w14:paraId="27E4B509" w14:textId="77777777" w:rsidR="00C11615" w:rsidRDefault="00C11615">
      <w:pPr>
        <w:pBdr>
          <w:top w:val="nil"/>
          <w:left w:val="nil"/>
          <w:bottom w:val="nil"/>
          <w:right w:val="nil"/>
          <w:between w:val="nil"/>
        </w:pBdr>
        <w:ind w:left="720"/>
        <w:rPr>
          <w:rFonts w:ascii="Arial" w:eastAsia="Arial" w:hAnsi="Arial" w:cs="Arial"/>
          <w:color w:val="000000"/>
        </w:rPr>
      </w:pPr>
    </w:p>
    <w:tbl>
      <w:tblPr>
        <w:tblStyle w:val="ad"/>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7"/>
        <w:gridCol w:w="1343"/>
        <w:gridCol w:w="1254"/>
        <w:gridCol w:w="667"/>
        <w:gridCol w:w="647"/>
        <w:gridCol w:w="787"/>
        <w:gridCol w:w="647"/>
        <w:gridCol w:w="997"/>
        <w:gridCol w:w="1197"/>
      </w:tblGrid>
      <w:tr w:rsidR="00C11615" w14:paraId="4191515D" w14:textId="77777777">
        <w:trPr>
          <w:jc w:val="center"/>
        </w:trPr>
        <w:tc>
          <w:tcPr>
            <w:tcW w:w="1477" w:type="dxa"/>
            <w:vAlign w:val="center"/>
          </w:tcPr>
          <w:p w14:paraId="0C01D28B" w14:textId="77777777" w:rsidR="00C11615" w:rsidRDefault="00B65EE0">
            <w:pPr>
              <w:rPr>
                <w:rFonts w:ascii="Arial" w:eastAsia="Arial" w:hAnsi="Arial" w:cs="Arial"/>
                <w:sz w:val="18"/>
                <w:szCs w:val="18"/>
              </w:rPr>
            </w:pPr>
            <w:r>
              <w:rPr>
                <w:rFonts w:ascii="Arial" w:eastAsia="Arial" w:hAnsi="Arial" w:cs="Arial"/>
                <w:sz w:val="18"/>
                <w:szCs w:val="18"/>
              </w:rPr>
              <w:t>Phage name</w:t>
            </w:r>
          </w:p>
        </w:tc>
        <w:tc>
          <w:tcPr>
            <w:tcW w:w="1343" w:type="dxa"/>
            <w:vAlign w:val="center"/>
          </w:tcPr>
          <w:p w14:paraId="3CF6E1C8" w14:textId="77777777" w:rsidR="00C11615" w:rsidRDefault="00B65EE0">
            <w:pPr>
              <w:rPr>
                <w:rFonts w:ascii="Arial" w:eastAsia="Arial" w:hAnsi="Arial" w:cs="Arial"/>
                <w:sz w:val="18"/>
                <w:szCs w:val="18"/>
              </w:rPr>
            </w:pPr>
            <w:r>
              <w:rPr>
                <w:rFonts w:ascii="Arial" w:eastAsia="Arial" w:hAnsi="Arial" w:cs="Arial"/>
                <w:sz w:val="18"/>
                <w:szCs w:val="18"/>
              </w:rPr>
              <w:t>RefSeq No.</w:t>
            </w:r>
          </w:p>
        </w:tc>
        <w:tc>
          <w:tcPr>
            <w:tcW w:w="1254" w:type="dxa"/>
            <w:vAlign w:val="center"/>
          </w:tcPr>
          <w:p w14:paraId="664093D7" w14:textId="77777777" w:rsidR="00C11615" w:rsidRDefault="00B65EE0">
            <w:pPr>
              <w:rPr>
                <w:rFonts w:ascii="Arial" w:eastAsia="Arial" w:hAnsi="Arial" w:cs="Arial"/>
                <w:sz w:val="18"/>
                <w:szCs w:val="18"/>
              </w:rPr>
            </w:pPr>
            <w:r>
              <w:rPr>
                <w:rFonts w:ascii="Arial" w:eastAsia="Arial" w:hAnsi="Arial" w:cs="Arial"/>
                <w:sz w:val="18"/>
                <w:szCs w:val="18"/>
              </w:rPr>
              <w:t xml:space="preserve">INSDC </w:t>
            </w:r>
          </w:p>
        </w:tc>
        <w:tc>
          <w:tcPr>
            <w:tcW w:w="667" w:type="dxa"/>
            <w:vAlign w:val="center"/>
          </w:tcPr>
          <w:p w14:paraId="5674854E" w14:textId="77777777" w:rsidR="00C11615" w:rsidRDefault="00B65EE0">
            <w:pPr>
              <w:rPr>
                <w:rFonts w:ascii="Arial" w:eastAsia="Arial" w:hAnsi="Arial" w:cs="Arial"/>
                <w:sz w:val="18"/>
                <w:szCs w:val="18"/>
              </w:rPr>
            </w:pPr>
            <w:r>
              <w:rPr>
                <w:rFonts w:ascii="Arial" w:eastAsia="Arial" w:hAnsi="Arial" w:cs="Arial"/>
                <w:sz w:val="18"/>
                <w:szCs w:val="18"/>
              </w:rPr>
              <w:t>Size (Kb)</w:t>
            </w:r>
          </w:p>
        </w:tc>
        <w:tc>
          <w:tcPr>
            <w:tcW w:w="647" w:type="dxa"/>
            <w:vAlign w:val="center"/>
          </w:tcPr>
          <w:p w14:paraId="4F2AF83F" w14:textId="77777777" w:rsidR="00C11615" w:rsidRDefault="00B65EE0">
            <w:pPr>
              <w:rPr>
                <w:rFonts w:ascii="Arial" w:eastAsia="Arial" w:hAnsi="Arial" w:cs="Arial"/>
                <w:sz w:val="18"/>
                <w:szCs w:val="18"/>
              </w:rPr>
            </w:pPr>
            <w:r>
              <w:rPr>
                <w:rFonts w:ascii="Arial" w:eastAsia="Arial" w:hAnsi="Arial" w:cs="Arial"/>
                <w:sz w:val="18"/>
                <w:szCs w:val="18"/>
              </w:rPr>
              <w:t xml:space="preserve">GC% </w:t>
            </w:r>
          </w:p>
        </w:tc>
        <w:tc>
          <w:tcPr>
            <w:tcW w:w="787" w:type="dxa"/>
            <w:vAlign w:val="center"/>
          </w:tcPr>
          <w:p w14:paraId="3E826CD7" w14:textId="77777777" w:rsidR="00C11615" w:rsidRDefault="00B65EE0">
            <w:pPr>
              <w:rPr>
                <w:rFonts w:ascii="Arial" w:eastAsia="Arial" w:hAnsi="Arial" w:cs="Arial"/>
                <w:sz w:val="18"/>
                <w:szCs w:val="18"/>
              </w:rPr>
            </w:pPr>
            <w:r>
              <w:rPr>
                <w:rFonts w:ascii="Arial" w:eastAsia="Arial" w:hAnsi="Arial" w:cs="Arial"/>
                <w:sz w:val="18"/>
                <w:szCs w:val="18"/>
              </w:rPr>
              <w:t xml:space="preserve">Protein </w:t>
            </w:r>
          </w:p>
        </w:tc>
        <w:tc>
          <w:tcPr>
            <w:tcW w:w="647" w:type="dxa"/>
            <w:vAlign w:val="center"/>
          </w:tcPr>
          <w:p w14:paraId="2C9659C9" w14:textId="77777777" w:rsidR="00C11615" w:rsidRDefault="00B65EE0">
            <w:pPr>
              <w:rPr>
                <w:rFonts w:ascii="Arial" w:eastAsia="Arial" w:hAnsi="Arial" w:cs="Arial"/>
                <w:sz w:val="18"/>
                <w:szCs w:val="18"/>
              </w:rPr>
            </w:pPr>
            <w:r>
              <w:rPr>
                <w:rFonts w:ascii="Arial" w:eastAsia="Arial" w:hAnsi="Arial" w:cs="Arial"/>
                <w:sz w:val="18"/>
                <w:szCs w:val="18"/>
              </w:rPr>
              <w:t>tRNA</w:t>
            </w:r>
          </w:p>
        </w:tc>
        <w:tc>
          <w:tcPr>
            <w:tcW w:w="997" w:type="dxa"/>
            <w:vAlign w:val="center"/>
          </w:tcPr>
          <w:p w14:paraId="1EFF3A28" w14:textId="77777777" w:rsidR="00C11615" w:rsidRDefault="00B65EE0">
            <w:pPr>
              <w:rPr>
                <w:rFonts w:ascii="Arial" w:eastAsia="Arial" w:hAnsi="Arial" w:cs="Arial"/>
                <w:sz w:val="18"/>
                <w:szCs w:val="18"/>
              </w:rPr>
            </w:pPr>
            <w:r>
              <w:rPr>
                <w:rFonts w:ascii="Arial" w:eastAsia="Arial" w:hAnsi="Arial" w:cs="Arial"/>
                <w:sz w:val="18"/>
                <w:szCs w:val="18"/>
              </w:rPr>
              <w:t>Overall % DNA sequence identity (*)</w:t>
            </w:r>
          </w:p>
        </w:tc>
        <w:tc>
          <w:tcPr>
            <w:tcW w:w="1197" w:type="dxa"/>
            <w:vAlign w:val="center"/>
          </w:tcPr>
          <w:p w14:paraId="4066C49B" w14:textId="77777777" w:rsidR="00C11615" w:rsidRDefault="00B65EE0">
            <w:pPr>
              <w:rPr>
                <w:rFonts w:ascii="Arial" w:eastAsia="Arial" w:hAnsi="Arial" w:cs="Arial"/>
                <w:sz w:val="18"/>
                <w:szCs w:val="18"/>
              </w:rPr>
            </w:pPr>
            <w:r>
              <w:rPr>
                <w:rFonts w:ascii="Arial" w:eastAsia="Arial" w:hAnsi="Arial" w:cs="Arial"/>
                <w:sz w:val="18"/>
                <w:szCs w:val="18"/>
              </w:rPr>
              <w:t>Overall % homologous proteins (**)</w:t>
            </w:r>
          </w:p>
        </w:tc>
      </w:tr>
      <w:tr w:rsidR="00C11615" w14:paraId="165F155D" w14:textId="77777777">
        <w:trPr>
          <w:jc w:val="center"/>
        </w:trPr>
        <w:tc>
          <w:tcPr>
            <w:tcW w:w="1477" w:type="dxa"/>
            <w:vAlign w:val="center"/>
          </w:tcPr>
          <w:p w14:paraId="7EEB3B91" w14:textId="77777777" w:rsidR="00C11615" w:rsidRDefault="00B65EE0">
            <w:pPr>
              <w:rPr>
                <w:rFonts w:ascii="Arial" w:eastAsia="Arial" w:hAnsi="Arial" w:cs="Arial"/>
                <w:sz w:val="18"/>
                <w:szCs w:val="18"/>
              </w:rPr>
            </w:pPr>
            <w:r>
              <w:rPr>
                <w:rFonts w:ascii="Arial" w:eastAsia="Arial" w:hAnsi="Arial" w:cs="Arial"/>
                <w:sz w:val="18"/>
                <w:szCs w:val="18"/>
              </w:rPr>
              <w:t>Mycobacterium phage Veracruz</w:t>
            </w:r>
          </w:p>
        </w:tc>
        <w:tc>
          <w:tcPr>
            <w:tcW w:w="1343" w:type="dxa"/>
            <w:vAlign w:val="center"/>
          </w:tcPr>
          <w:p w14:paraId="21592143" w14:textId="77777777" w:rsidR="00C11615" w:rsidRDefault="00C11615">
            <w:pPr>
              <w:rPr>
                <w:rFonts w:ascii="Arial" w:eastAsia="Arial" w:hAnsi="Arial" w:cs="Arial"/>
                <w:sz w:val="18"/>
                <w:szCs w:val="18"/>
              </w:rPr>
            </w:pPr>
          </w:p>
        </w:tc>
        <w:tc>
          <w:tcPr>
            <w:tcW w:w="1254" w:type="dxa"/>
            <w:vAlign w:val="center"/>
          </w:tcPr>
          <w:p w14:paraId="735DDD48" w14:textId="77777777" w:rsidR="00C11615" w:rsidRDefault="00992D06">
            <w:pPr>
              <w:rPr>
                <w:rFonts w:ascii="Arial" w:eastAsia="Arial" w:hAnsi="Arial" w:cs="Arial"/>
                <w:sz w:val="18"/>
                <w:szCs w:val="18"/>
              </w:rPr>
            </w:pPr>
            <w:hyperlink r:id="rId14">
              <w:r w:rsidR="00B65EE0">
                <w:rPr>
                  <w:rFonts w:ascii="Arial" w:eastAsia="Arial" w:hAnsi="Arial" w:cs="Arial"/>
                  <w:color w:val="0000FF"/>
                  <w:sz w:val="18"/>
                  <w:szCs w:val="18"/>
                  <w:u w:val="single"/>
                </w:rPr>
                <w:t>MK524496.1</w:t>
              </w:r>
            </w:hyperlink>
          </w:p>
        </w:tc>
        <w:tc>
          <w:tcPr>
            <w:tcW w:w="667" w:type="dxa"/>
            <w:vAlign w:val="center"/>
          </w:tcPr>
          <w:p w14:paraId="72FEFA1B" w14:textId="77777777" w:rsidR="00C11615" w:rsidRDefault="00B65EE0">
            <w:pPr>
              <w:rPr>
                <w:rFonts w:ascii="Arial" w:eastAsia="Arial" w:hAnsi="Arial" w:cs="Arial"/>
                <w:sz w:val="18"/>
                <w:szCs w:val="18"/>
              </w:rPr>
            </w:pPr>
            <w:r>
              <w:rPr>
                <w:rFonts w:ascii="Arial" w:eastAsia="Arial" w:hAnsi="Arial" w:cs="Arial"/>
                <w:sz w:val="18"/>
                <w:szCs w:val="18"/>
              </w:rPr>
              <w:t>50.06</w:t>
            </w:r>
          </w:p>
        </w:tc>
        <w:tc>
          <w:tcPr>
            <w:tcW w:w="647" w:type="dxa"/>
            <w:vAlign w:val="center"/>
          </w:tcPr>
          <w:p w14:paraId="3ACDCDD4" w14:textId="77777777" w:rsidR="00C11615" w:rsidRDefault="00B65EE0">
            <w:pPr>
              <w:rPr>
                <w:rFonts w:ascii="Arial" w:eastAsia="Arial" w:hAnsi="Arial" w:cs="Arial"/>
                <w:sz w:val="18"/>
                <w:szCs w:val="18"/>
              </w:rPr>
            </w:pPr>
            <w:r>
              <w:rPr>
                <w:rFonts w:ascii="Arial" w:eastAsia="Arial" w:hAnsi="Arial" w:cs="Arial"/>
                <w:sz w:val="18"/>
                <w:szCs w:val="18"/>
              </w:rPr>
              <w:t>64.0</w:t>
            </w:r>
          </w:p>
        </w:tc>
        <w:tc>
          <w:tcPr>
            <w:tcW w:w="787" w:type="dxa"/>
            <w:vAlign w:val="center"/>
          </w:tcPr>
          <w:p w14:paraId="045E06C6" w14:textId="77777777" w:rsidR="00C11615" w:rsidRDefault="00992D06">
            <w:pPr>
              <w:rPr>
                <w:rFonts w:ascii="Arial" w:eastAsia="Arial" w:hAnsi="Arial" w:cs="Arial"/>
                <w:sz w:val="18"/>
                <w:szCs w:val="18"/>
              </w:rPr>
            </w:pPr>
            <w:hyperlink r:id="rId15" w:anchor="!/proteins/76388/468443%7CMycobacterium%20phage%20Veracruz/viral%20segment/">
              <w:r w:rsidR="00B65EE0">
                <w:rPr>
                  <w:rFonts w:ascii="Arial" w:eastAsia="Arial" w:hAnsi="Arial" w:cs="Arial"/>
                  <w:color w:val="000080"/>
                  <w:sz w:val="18"/>
                  <w:szCs w:val="18"/>
                  <w:u w:val="single"/>
                </w:rPr>
                <w:t>84</w:t>
              </w:r>
            </w:hyperlink>
          </w:p>
        </w:tc>
        <w:tc>
          <w:tcPr>
            <w:tcW w:w="647" w:type="dxa"/>
            <w:vAlign w:val="center"/>
          </w:tcPr>
          <w:p w14:paraId="26369BB8" w14:textId="77777777" w:rsidR="00C11615" w:rsidRDefault="00B65EE0">
            <w:pPr>
              <w:rPr>
                <w:rFonts w:ascii="Arial" w:eastAsia="Arial" w:hAnsi="Arial" w:cs="Arial"/>
                <w:sz w:val="18"/>
                <w:szCs w:val="18"/>
              </w:rPr>
            </w:pPr>
            <w:r>
              <w:rPr>
                <w:rFonts w:ascii="Arial" w:eastAsia="Arial" w:hAnsi="Arial" w:cs="Arial"/>
                <w:sz w:val="18"/>
                <w:szCs w:val="18"/>
              </w:rPr>
              <w:t>2</w:t>
            </w:r>
          </w:p>
        </w:tc>
        <w:tc>
          <w:tcPr>
            <w:tcW w:w="997" w:type="dxa"/>
            <w:vAlign w:val="center"/>
          </w:tcPr>
          <w:p w14:paraId="1800A7C1" w14:textId="77777777" w:rsidR="00C11615" w:rsidRDefault="00B65EE0">
            <w:pPr>
              <w:rPr>
                <w:rFonts w:ascii="Arial" w:eastAsia="Arial" w:hAnsi="Arial" w:cs="Arial"/>
                <w:sz w:val="18"/>
                <w:szCs w:val="18"/>
              </w:rPr>
            </w:pPr>
            <w:r>
              <w:rPr>
                <w:rFonts w:ascii="Arial" w:eastAsia="Arial" w:hAnsi="Arial" w:cs="Arial"/>
                <w:sz w:val="18"/>
                <w:szCs w:val="18"/>
              </w:rPr>
              <w:t>100</w:t>
            </w:r>
          </w:p>
        </w:tc>
        <w:tc>
          <w:tcPr>
            <w:tcW w:w="1197" w:type="dxa"/>
            <w:vAlign w:val="center"/>
          </w:tcPr>
          <w:p w14:paraId="6C305CA5" w14:textId="77777777" w:rsidR="00C11615" w:rsidRDefault="00B65EE0">
            <w:pPr>
              <w:rPr>
                <w:rFonts w:ascii="Arial" w:eastAsia="Arial" w:hAnsi="Arial" w:cs="Arial"/>
                <w:sz w:val="18"/>
                <w:szCs w:val="18"/>
              </w:rPr>
            </w:pPr>
            <w:r>
              <w:rPr>
                <w:rFonts w:ascii="Arial" w:eastAsia="Arial" w:hAnsi="Arial" w:cs="Arial"/>
                <w:sz w:val="18"/>
                <w:szCs w:val="18"/>
              </w:rPr>
              <w:t>100</w:t>
            </w:r>
          </w:p>
        </w:tc>
      </w:tr>
      <w:tr w:rsidR="00C11615" w14:paraId="515D9A97" w14:textId="77777777">
        <w:trPr>
          <w:jc w:val="center"/>
        </w:trPr>
        <w:tc>
          <w:tcPr>
            <w:tcW w:w="1477" w:type="dxa"/>
            <w:vAlign w:val="center"/>
          </w:tcPr>
          <w:p w14:paraId="58C34828" w14:textId="77777777" w:rsidR="00C11615" w:rsidRDefault="00B65EE0">
            <w:pPr>
              <w:rPr>
                <w:rFonts w:ascii="Arial" w:eastAsia="Arial" w:hAnsi="Arial" w:cs="Arial"/>
                <w:sz w:val="18"/>
                <w:szCs w:val="18"/>
              </w:rPr>
            </w:pPr>
            <w:r>
              <w:rPr>
                <w:rFonts w:ascii="Arial" w:eastAsia="Arial" w:hAnsi="Arial" w:cs="Arial"/>
                <w:sz w:val="18"/>
                <w:szCs w:val="18"/>
              </w:rPr>
              <w:t>Mycobacterium phage MA5</w:t>
            </w:r>
          </w:p>
        </w:tc>
        <w:tc>
          <w:tcPr>
            <w:tcW w:w="1343" w:type="dxa"/>
            <w:vAlign w:val="center"/>
          </w:tcPr>
          <w:p w14:paraId="56B40949" w14:textId="77777777" w:rsidR="00C11615" w:rsidRDefault="00C11615">
            <w:pPr>
              <w:rPr>
                <w:rFonts w:ascii="Arial" w:eastAsia="Arial" w:hAnsi="Arial" w:cs="Arial"/>
                <w:sz w:val="18"/>
                <w:szCs w:val="18"/>
              </w:rPr>
            </w:pPr>
          </w:p>
        </w:tc>
        <w:tc>
          <w:tcPr>
            <w:tcW w:w="1254" w:type="dxa"/>
            <w:vAlign w:val="center"/>
          </w:tcPr>
          <w:p w14:paraId="53D51ECB" w14:textId="77777777" w:rsidR="00C11615" w:rsidRDefault="00992D06">
            <w:pPr>
              <w:rPr>
                <w:rFonts w:ascii="Arial" w:eastAsia="Arial" w:hAnsi="Arial" w:cs="Arial"/>
                <w:sz w:val="18"/>
                <w:szCs w:val="18"/>
              </w:rPr>
            </w:pPr>
            <w:hyperlink r:id="rId16">
              <w:r w:rsidR="00B65EE0">
                <w:rPr>
                  <w:rFonts w:ascii="Arial" w:eastAsia="Arial" w:hAnsi="Arial" w:cs="Arial"/>
                  <w:color w:val="0000FF"/>
                  <w:sz w:val="18"/>
                  <w:szCs w:val="18"/>
                  <w:u w:val="single"/>
                </w:rPr>
                <w:t>MT310879.1</w:t>
              </w:r>
            </w:hyperlink>
          </w:p>
        </w:tc>
        <w:tc>
          <w:tcPr>
            <w:tcW w:w="667" w:type="dxa"/>
            <w:vAlign w:val="center"/>
          </w:tcPr>
          <w:p w14:paraId="320B3374" w14:textId="77777777" w:rsidR="00C11615" w:rsidRDefault="00B65EE0">
            <w:pPr>
              <w:rPr>
                <w:rFonts w:ascii="Arial" w:eastAsia="Arial" w:hAnsi="Arial" w:cs="Arial"/>
                <w:sz w:val="18"/>
                <w:szCs w:val="18"/>
              </w:rPr>
            </w:pPr>
            <w:r>
              <w:rPr>
                <w:rFonts w:ascii="Arial" w:eastAsia="Arial" w:hAnsi="Arial" w:cs="Arial"/>
                <w:sz w:val="18"/>
                <w:szCs w:val="18"/>
              </w:rPr>
              <w:t>47.9</w:t>
            </w:r>
          </w:p>
        </w:tc>
        <w:tc>
          <w:tcPr>
            <w:tcW w:w="647" w:type="dxa"/>
            <w:vAlign w:val="center"/>
          </w:tcPr>
          <w:p w14:paraId="72C1BD95" w14:textId="77777777" w:rsidR="00C11615" w:rsidRDefault="00B65EE0">
            <w:pPr>
              <w:rPr>
                <w:rFonts w:ascii="Arial" w:eastAsia="Arial" w:hAnsi="Arial" w:cs="Arial"/>
                <w:sz w:val="18"/>
                <w:szCs w:val="18"/>
              </w:rPr>
            </w:pPr>
            <w:r>
              <w:rPr>
                <w:rFonts w:ascii="Arial" w:eastAsia="Arial" w:hAnsi="Arial" w:cs="Arial"/>
                <w:sz w:val="18"/>
                <w:szCs w:val="18"/>
              </w:rPr>
              <w:t>64.1</w:t>
            </w:r>
          </w:p>
        </w:tc>
        <w:tc>
          <w:tcPr>
            <w:tcW w:w="787" w:type="dxa"/>
            <w:vAlign w:val="center"/>
          </w:tcPr>
          <w:p w14:paraId="0D92F22C" w14:textId="77777777" w:rsidR="00C11615" w:rsidRDefault="00992D06">
            <w:pPr>
              <w:rPr>
                <w:rFonts w:ascii="Arial" w:eastAsia="Arial" w:hAnsi="Arial" w:cs="Arial"/>
                <w:sz w:val="18"/>
                <w:szCs w:val="18"/>
              </w:rPr>
            </w:pPr>
            <w:hyperlink r:id="rId17" w:anchor="!/proteins/89560/893422%7CMycobacterium%20phage%20MA5/viral%20segment/">
              <w:r w:rsidR="00B65EE0">
                <w:rPr>
                  <w:rFonts w:ascii="Arial" w:eastAsia="Arial" w:hAnsi="Arial" w:cs="Arial"/>
                  <w:color w:val="000080"/>
                  <w:sz w:val="18"/>
                  <w:szCs w:val="18"/>
                  <w:u w:val="single"/>
                </w:rPr>
                <w:t>83</w:t>
              </w:r>
            </w:hyperlink>
          </w:p>
        </w:tc>
        <w:tc>
          <w:tcPr>
            <w:tcW w:w="647" w:type="dxa"/>
            <w:vAlign w:val="center"/>
          </w:tcPr>
          <w:p w14:paraId="59612AF8" w14:textId="77777777" w:rsidR="00C11615" w:rsidRDefault="00B65EE0">
            <w:pPr>
              <w:rPr>
                <w:rFonts w:ascii="Arial" w:eastAsia="Arial" w:hAnsi="Arial" w:cs="Arial"/>
                <w:sz w:val="18"/>
                <w:szCs w:val="18"/>
              </w:rPr>
            </w:pPr>
            <w:r>
              <w:rPr>
                <w:rFonts w:ascii="Arial" w:eastAsia="Arial" w:hAnsi="Arial" w:cs="Arial"/>
                <w:sz w:val="18"/>
                <w:szCs w:val="18"/>
              </w:rPr>
              <w:t>1</w:t>
            </w:r>
          </w:p>
        </w:tc>
        <w:tc>
          <w:tcPr>
            <w:tcW w:w="997" w:type="dxa"/>
            <w:vAlign w:val="center"/>
          </w:tcPr>
          <w:p w14:paraId="7FBA53A4" w14:textId="77777777" w:rsidR="00C11615" w:rsidRDefault="00B65EE0">
            <w:pPr>
              <w:rPr>
                <w:rFonts w:ascii="Arial" w:eastAsia="Arial" w:hAnsi="Arial" w:cs="Arial"/>
                <w:sz w:val="18"/>
                <w:szCs w:val="18"/>
              </w:rPr>
            </w:pPr>
            <w:r>
              <w:rPr>
                <w:rFonts w:ascii="Arial" w:eastAsia="Arial" w:hAnsi="Arial" w:cs="Arial"/>
                <w:sz w:val="18"/>
                <w:szCs w:val="18"/>
              </w:rPr>
              <w:t>76.2</w:t>
            </w:r>
          </w:p>
        </w:tc>
        <w:tc>
          <w:tcPr>
            <w:tcW w:w="1197" w:type="dxa"/>
            <w:vAlign w:val="center"/>
          </w:tcPr>
          <w:p w14:paraId="2A27BBD5" w14:textId="77777777" w:rsidR="00C11615" w:rsidRDefault="00B65EE0">
            <w:pPr>
              <w:rPr>
                <w:rFonts w:ascii="Arial" w:eastAsia="Arial" w:hAnsi="Arial" w:cs="Arial"/>
                <w:sz w:val="18"/>
                <w:szCs w:val="18"/>
              </w:rPr>
            </w:pPr>
            <w:r>
              <w:rPr>
                <w:rFonts w:ascii="Arial" w:eastAsia="Arial" w:hAnsi="Arial" w:cs="Arial"/>
                <w:sz w:val="18"/>
                <w:szCs w:val="18"/>
              </w:rPr>
              <w:t>85.7</w:t>
            </w:r>
          </w:p>
        </w:tc>
      </w:tr>
      <w:tr w:rsidR="00C11615" w14:paraId="5C16C5E8" w14:textId="77777777">
        <w:trPr>
          <w:jc w:val="center"/>
        </w:trPr>
        <w:tc>
          <w:tcPr>
            <w:tcW w:w="1477" w:type="dxa"/>
            <w:vAlign w:val="center"/>
          </w:tcPr>
          <w:p w14:paraId="0F008640" w14:textId="77777777" w:rsidR="00C11615" w:rsidRDefault="00B65EE0">
            <w:pPr>
              <w:rPr>
                <w:rFonts w:ascii="Arial" w:eastAsia="Arial" w:hAnsi="Arial" w:cs="Arial"/>
                <w:sz w:val="18"/>
                <w:szCs w:val="18"/>
              </w:rPr>
            </w:pPr>
            <w:r>
              <w:rPr>
                <w:rFonts w:ascii="Arial" w:eastAsia="Arial" w:hAnsi="Arial" w:cs="Arial"/>
                <w:sz w:val="18"/>
                <w:szCs w:val="18"/>
              </w:rPr>
              <w:t>Mycobacterium phage BabyRay</w:t>
            </w:r>
          </w:p>
        </w:tc>
        <w:tc>
          <w:tcPr>
            <w:tcW w:w="1343" w:type="dxa"/>
            <w:vAlign w:val="center"/>
          </w:tcPr>
          <w:p w14:paraId="222AEE3D" w14:textId="77777777" w:rsidR="00C11615" w:rsidRDefault="00C11615">
            <w:pPr>
              <w:rPr>
                <w:rFonts w:ascii="Arial" w:eastAsia="Arial" w:hAnsi="Arial" w:cs="Arial"/>
                <w:sz w:val="18"/>
                <w:szCs w:val="18"/>
              </w:rPr>
            </w:pPr>
          </w:p>
        </w:tc>
        <w:tc>
          <w:tcPr>
            <w:tcW w:w="1254" w:type="dxa"/>
            <w:vAlign w:val="center"/>
          </w:tcPr>
          <w:p w14:paraId="64025B59" w14:textId="77777777" w:rsidR="00C11615" w:rsidRDefault="00992D06">
            <w:pPr>
              <w:rPr>
                <w:rFonts w:ascii="Arial" w:eastAsia="Arial" w:hAnsi="Arial" w:cs="Arial"/>
                <w:sz w:val="18"/>
                <w:szCs w:val="18"/>
              </w:rPr>
            </w:pPr>
            <w:hyperlink r:id="rId18">
              <w:r w:rsidR="00B65EE0">
                <w:rPr>
                  <w:rFonts w:ascii="Arial" w:eastAsia="Arial" w:hAnsi="Arial" w:cs="Arial"/>
                  <w:color w:val="0000FF"/>
                  <w:sz w:val="18"/>
                  <w:szCs w:val="18"/>
                  <w:u w:val="single"/>
                </w:rPr>
                <w:t>KX683423.1</w:t>
              </w:r>
            </w:hyperlink>
          </w:p>
        </w:tc>
        <w:tc>
          <w:tcPr>
            <w:tcW w:w="667" w:type="dxa"/>
            <w:vAlign w:val="center"/>
          </w:tcPr>
          <w:p w14:paraId="49774038" w14:textId="77777777" w:rsidR="00C11615" w:rsidRDefault="00B65EE0">
            <w:pPr>
              <w:rPr>
                <w:rFonts w:ascii="Arial" w:eastAsia="Arial" w:hAnsi="Arial" w:cs="Arial"/>
                <w:sz w:val="18"/>
                <w:szCs w:val="18"/>
              </w:rPr>
            </w:pPr>
            <w:r>
              <w:rPr>
                <w:rFonts w:ascii="Arial" w:eastAsia="Arial" w:hAnsi="Arial" w:cs="Arial"/>
                <w:sz w:val="18"/>
                <w:szCs w:val="18"/>
              </w:rPr>
              <w:t>50.66</w:t>
            </w:r>
          </w:p>
        </w:tc>
        <w:tc>
          <w:tcPr>
            <w:tcW w:w="647" w:type="dxa"/>
            <w:vAlign w:val="center"/>
          </w:tcPr>
          <w:p w14:paraId="7EE78AD8" w14:textId="77777777" w:rsidR="00C11615" w:rsidRDefault="00B65EE0">
            <w:pPr>
              <w:rPr>
                <w:rFonts w:ascii="Arial" w:eastAsia="Arial" w:hAnsi="Arial" w:cs="Arial"/>
                <w:sz w:val="18"/>
                <w:szCs w:val="18"/>
              </w:rPr>
            </w:pPr>
            <w:r>
              <w:rPr>
                <w:rFonts w:ascii="Arial" w:eastAsia="Arial" w:hAnsi="Arial" w:cs="Arial"/>
                <w:sz w:val="18"/>
                <w:szCs w:val="18"/>
              </w:rPr>
              <w:t>63.6</w:t>
            </w:r>
          </w:p>
        </w:tc>
        <w:tc>
          <w:tcPr>
            <w:tcW w:w="787" w:type="dxa"/>
            <w:vAlign w:val="center"/>
          </w:tcPr>
          <w:p w14:paraId="13C66CE5" w14:textId="77777777" w:rsidR="00C11615" w:rsidRDefault="00992D06">
            <w:pPr>
              <w:rPr>
                <w:rFonts w:ascii="Arial" w:eastAsia="Arial" w:hAnsi="Arial" w:cs="Arial"/>
                <w:sz w:val="18"/>
                <w:szCs w:val="18"/>
              </w:rPr>
            </w:pPr>
            <w:hyperlink r:id="rId19" w:anchor="!/proteins/63023/465646%7CMycobacterium%20phage%20BabyRay/viral%20segment/">
              <w:r w:rsidR="00B65EE0">
                <w:rPr>
                  <w:rFonts w:ascii="Arial" w:eastAsia="Arial" w:hAnsi="Arial" w:cs="Arial"/>
                  <w:color w:val="000080"/>
                  <w:sz w:val="18"/>
                  <w:szCs w:val="18"/>
                  <w:u w:val="single"/>
                </w:rPr>
                <w:t>92</w:t>
              </w:r>
            </w:hyperlink>
          </w:p>
        </w:tc>
        <w:tc>
          <w:tcPr>
            <w:tcW w:w="647" w:type="dxa"/>
            <w:vAlign w:val="center"/>
          </w:tcPr>
          <w:p w14:paraId="3E4C3A60" w14:textId="77777777" w:rsidR="00C11615" w:rsidRDefault="00B65EE0">
            <w:pPr>
              <w:rPr>
                <w:rFonts w:ascii="Arial" w:eastAsia="Arial" w:hAnsi="Arial" w:cs="Arial"/>
                <w:sz w:val="18"/>
                <w:szCs w:val="18"/>
              </w:rPr>
            </w:pPr>
            <w:r>
              <w:rPr>
                <w:rFonts w:ascii="Arial" w:eastAsia="Arial" w:hAnsi="Arial" w:cs="Arial"/>
                <w:sz w:val="18"/>
                <w:szCs w:val="18"/>
              </w:rPr>
              <w:t>1</w:t>
            </w:r>
          </w:p>
        </w:tc>
        <w:tc>
          <w:tcPr>
            <w:tcW w:w="997" w:type="dxa"/>
            <w:vAlign w:val="center"/>
          </w:tcPr>
          <w:p w14:paraId="0D683CA9" w14:textId="77777777" w:rsidR="00C11615" w:rsidRDefault="00B65EE0">
            <w:pPr>
              <w:rPr>
                <w:rFonts w:ascii="Arial" w:eastAsia="Arial" w:hAnsi="Arial" w:cs="Arial"/>
                <w:sz w:val="18"/>
                <w:szCs w:val="18"/>
              </w:rPr>
            </w:pPr>
            <w:r>
              <w:rPr>
                <w:rFonts w:ascii="Arial" w:eastAsia="Arial" w:hAnsi="Arial" w:cs="Arial"/>
                <w:sz w:val="18"/>
                <w:szCs w:val="18"/>
              </w:rPr>
              <w:t>77.0</w:t>
            </w:r>
          </w:p>
        </w:tc>
        <w:tc>
          <w:tcPr>
            <w:tcW w:w="1197" w:type="dxa"/>
            <w:vAlign w:val="center"/>
          </w:tcPr>
          <w:p w14:paraId="72EBD351" w14:textId="77777777" w:rsidR="00C11615" w:rsidRDefault="00B65EE0">
            <w:pPr>
              <w:rPr>
                <w:rFonts w:ascii="Arial" w:eastAsia="Arial" w:hAnsi="Arial" w:cs="Arial"/>
                <w:sz w:val="18"/>
                <w:szCs w:val="18"/>
              </w:rPr>
            </w:pPr>
            <w:r>
              <w:rPr>
                <w:rFonts w:ascii="Arial" w:eastAsia="Arial" w:hAnsi="Arial" w:cs="Arial"/>
                <w:sz w:val="18"/>
                <w:szCs w:val="18"/>
              </w:rPr>
              <w:t>89.3</w:t>
            </w:r>
          </w:p>
        </w:tc>
      </w:tr>
      <w:tr w:rsidR="00C11615" w14:paraId="6009C962" w14:textId="77777777">
        <w:trPr>
          <w:jc w:val="center"/>
        </w:trPr>
        <w:tc>
          <w:tcPr>
            <w:tcW w:w="1477" w:type="dxa"/>
            <w:vAlign w:val="center"/>
          </w:tcPr>
          <w:p w14:paraId="70B33C4E" w14:textId="77777777" w:rsidR="00C11615" w:rsidRDefault="00B65EE0">
            <w:pPr>
              <w:rPr>
                <w:rFonts w:ascii="Arial" w:eastAsia="Arial" w:hAnsi="Arial" w:cs="Arial"/>
                <w:sz w:val="18"/>
                <w:szCs w:val="18"/>
              </w:rPr>
            </w:pPr>
            <w:r>
              <w:rPr>
                <w:rFonts w:ascii="Arial" w:eastAsia="Arial" w:hAnsi="Arial" w:cs="Arial"/>
                <w:sz w:val="18"/>
                <w:szCs w:val="18"/>
              </w:rPr>
              <w:lastRenderedPageBreak/>
              <w:t>Mycobacterium phage Pistachio</w:t>
            </w:r>
          </w:p>
        </w:tc>
        <w:tc>
          <w:tcPr>
            <w:tcW w:w="1343" w:type="dxa"/>
            <w:vAlign w:val="center"/>
          </w:tcPr>
          <w:p w14:paraId="271D732D" w14:textId="77777777" w:rsidR="00C11615" w:rsidRDefault="00C11615">
            <w:pPr>
              <w:rPr>
                <w:rFonts w:ascii="Arial" w:eastAsia="Arial" w:hAnsi="Arial" w:cs="Arial"/>
                <w:sz w:val="18"/>
                <w:szCs w:val="18"/>
              </w:rPr>
            </w:pPr>
          </w:p>
        </w:tc>
        <w:tc>
          <w:tcPr>
            <w:tcW w:w="1254" w:type="dxa"/>
            <w:vAlign w:val="center"/>
          </w:tcPr>
          <w:p w14:paraId="2FD83C1F" w14:textId="77777777" w:rsidR="00C11615" w:rsidRDefault="00992D06">
            <w:pPr>
              <w:rPr>
                <w:rFonts w:ascii="Arial" w:eastAsia="Arial" w:hAnsi="Arial" w:cs="Arial"/>
                <w:sz w:val="18"/>
                <w:szCs w:val="18"/>
              </w:rPr>
            </w:pPr>
            <w:hyperlink r:id="rId20">
              <w:r w:rsidR="00B65EE0">
                <w:rPr>
                  <w:rFonts w:ascii="Arial" w:eastAsia="Arial" w:hAnsi="Arial" w:cs="Arial"/>
                  <w:color w:val="0000FF"/>
                  <w:sz w:val="18"/>
                  <w:szCs w:val="18"/>
                  <w:u w:val="single"/>
                </w:rPr>
                <w:t>MH047633.1</w:t>
              </w:r>
            </w:hyperlink>
          </w:p>
        </w:tc>
        <w:tc>
          <w:tcPr>
            <w:tcW w:w="667" w:type="dxa"/>
            <w:vAlign w:val="center"/>
          </w:tcPr>
          <w:p w14:paraId="158742A3" w14:textId="77777777" w:rsidR="00C11615" w:rsidRDefault="00B65EE0">
            <w:pPr>
              <w:rPr>
                <w:rFonts w:ascii="Arial" w:eastAsia="Arial" w:hAnsi="Arial" w:cs="Arial"/>
                <w:sz w:val="18"/>
                <w:szCs w:val="18"/>
              </w:rPr>
            </w:pPr>
            <w:r>
              <w:rPr>
                <w:rFonts w:ascii="Arial" w:eastAsia="Arial" w:hAnsi="Arial" w:cs="Arial"/>
                <w:sz w:val="18"/>
                <w:szCs w:val="18"/>
              </w:rPr>
              <w:t>50.01</w:t>
            </w:r>
          </w:p>
        </w:tc>
        <w:tc>
          <w:tcPr>
            <w:tcW w:w="647" w:type="dxa"/>
            <w:vAlign w:val="center"/>
          </w:tcPr>
          <w:p w14:paraId="011424BC" w14:textId="77777777" w:rsidR="00C11615" w:rsidRDefault="00B65EE0">
            <w:pPr>
              <w:rPr>
                <w:rFonts w:ascii="Arial" w:eastAsia="Arial" w:hAnsi="Arial" w:cs="Arial"/>
                <w:sz w:val="18"/>
                <w:szCs w:val="18"/>
              </w:rPr>
            </w:pPr>
            <w:r>
              <w:rPr>
                <w:rFonts w:ascii="Arial" w:eastAsia="Arial" w:hAnsi="Arial" w:cs="Arial"/>
                <w:sz w:val="18"/>
                <w:szCs w:val="18"/>
              </w:rPr>
              <w:t>63.8</w:t>
            </w:r>
          </w:p>
        </w:tc>
        <w:tc>
          <w:tcPr>
            <w:tcW w:w="787" w:type="dxa"/>
            <w:vAlign w:val="center"/>
          </w:tcPr>
          <w:p w14:paraId="7CD1F8A4" w14:textId="77777777" w:rsidR="00C11615" w:rsidRDefault="00992D06">
            <w:pPr>
              <w:rPr>
                <w:rFonts w:ascii="Arial" w:eastAsia="Arial" w:hAnsi="Arial" w:cs="Arial"/>
                <w:sz w:val="18"/>
                <w:szCs w:val="18"/>
              </w:rPr>
            </w:pPr>
            <w:hyperlink r:id="rId21" w:anchor="!/proteins/69027/373011%7CMycobacterium%20phage%20Pistachio/viral%20segment/">
              <w:r w:rsidR="00B65EE0">
                <w:rPr>
                  <w:rFonts w:ascii="Arial" w:eastAsia="Arial" w:hAnsi="Arial" w:cs="Arial"/>
                  <w:color w:val="000080"/>
                  <w:sz w:val="18"/>
                  <w:szCs w:val="18"/>
                  <w:u w:val="single"/>
                </w:rPr>
                <w:t>88</w:t>
              </w:r>
            </w:hyperlink>
          </w:p>
        </w:tc>
        <w:tc>
          <w:tcPr>
            <w:tcW w:w="647" w:type="dxa"/>
            <w:vAlign w:val="center"/>
          </w:tcPr>
          <w:p w14:paraId="1E3C9C33" w14:textId="77777777" w:rsidR="00C11615" w:rsidRDefault="00B65EE0">
            <w:pPr>
              <w:rPr>
                <w:rFonts w:ascii="Arial" w:eastAsia="Arial" w:hAnsi="Arial" w:cs="Arial"/>
                <w:sz w:val="18"/>
                <w:szCs w:val="18"/>
              </w:rPr>
            </w:pPr>
            <w:r>
              <w:rPr>
                <w:rFonts w:ascii="Arial" w:eastAsia="Arial" w:hAnsi="Arial" w:cs="Arial"/>
                <w:sz w:val="18"/>
                <w:szCs w:val="18"/>
              </w:rPr>
              <w:t>2</w:t>
            </w:r>
          </w:p>
        </w:tc>
        <w:tc>
          <w:tcPr>
            <w:tcW w:w="997" w:type="dxa"/>
            <w:vAlign w:val="center"/>
          </w:tcPr>
          <w:p w14:paraId="16410FD8" w14:textId="77777777" w:rsidR="00C11615" w:rsidRDefault="00B65EE0">
            <w:pPr>
              <w:rPr>
                <w:rFonts w:ascii="Arial" w:eastAsia="Arial" w:hAnsi="Arial" w:cs="Arial"/>
                <w:sz w:val="18"/>
                <w:szCs w:val="18"/>
              </w:rPr>
            </w:pPr>
            <w:r>
              <w:rPr>
                <w:rFonts w:ascii="Arial" w:eastAsia="Arial" w:hAnsi="Arial" w:cs="Arial"/>
                <w:sz w:val="18"/>
                <w:szCs w:val="18"/>
              </w:rPr>
              <w:t>79.1</w:t>
            </w:r>
          </w:p>
        </w:tc>
        <w:tc>
          <w:tcPr>
            <w:tcW w:w="1197" w:type="dxa"/>
            <w:vAlign w:val="center"/>
          </w:tcPr>
          <w:p w14:paraId="5909979A" w14:textId="77777777" w:rsidR="00C11615" w:rsidRDefault="00B65EE0">
            <w:pPr>
              <w:rPr>
                <w:rFonts w:ascii="Arial" w:eastAsia="Arial" w:hAnsi="Arial" w:cs="Arial"/>
                <w:sz w:val="18"/>
                <w:szCs w:val="18"/>
              </w:rPr>
            </w:pPr>
            <w:r>
              <w:rPr>
                <w:rFonts w:ascii="Arial" w:eastAsia="Arial" w:hAnsi="Arial" w:cs="Arial"/>
                <w:sz w:val="18"/>
                <w:szCs w:val="18"/>
              </w:rPr>
              <w:t>91.7</w:t>
            </w:r>
          </w:p>
        </w:tc>
      </w:tr>
      <w:tr w:rsidR="00C11615" w14:paraId="69C4137F" w14:textId="77777777">
        <w:trPr>
          <w:jc w:val="center"/>
        </w:trPr>
        <w:tc>
          <w:tcPr>
            <w:tcW w:w="1477" w:type="dxa"/>
            <w:vAlign w:val="center"/>
          </w:tcPr>
          <w:p w14:paraId="727F97A7" w14:textId="77777777" w:rsidR="00C11615" w:rsidRDefault="00B65EE0">
            <w:pPr>
              <w:rPr>
                <w:rFonts w:ascii="Arial" w:eastAsia="Arial" w:hAnsi="Arial" w:cs="Arial"/>
                <w:sz w:val="18"/>
                <w:szCs w:val="18"/>
              </w:rPr>
            </w:pPr>
            <w:r>
              <w:rPr>
                <w:rFonts w:ascii="Arial" w:eastAsia="Arial" w:hAnsi="Arial" w:cs="Arial"/>
                <w:sz w:val="18"/>
                <w:szCs w:val="18"/>
              </w:rPr>
              <w:t>Mycobacterium phage Phantastic</w:t>
            </w:r>
          </w:p>
        </w:tc>
        <w:tc>
          <w:tcPr>
            <w:tcW w:w="1343" w:type="dxa"/>
            <w:vAlign w:val="center"/>
          </w:tcPr>
          <w:p w14:paraId="23E9E6D1" w14:textId="77777777" w:rsidR="00C11615" w:rsidRDefault="00992D06">
            <w:pPr>
              <w:rPr>
                <w:rFonts w:ascii="Arial" w:eastAsia="Arial" w:hAnsi="Arial" w:cs="Arial"/>
                <w:sz w:val="18"/>
                <w:szCs w:val="18"/>
              </w:rPr>
            </w:pPr>
            <w:hyperlink r:id="rId22">
              <w:r w:rsidR="00B65EE0">
                <w:rPr>
                  <w:rFonts w:ascii="Arial" w:eastAsia="Arial" w:hAnsi="Arial" w:cs="Arial"/>
                  <w:color w:val="0000FF"/>
                  <w:sz w:val="18"/>
                  <w:szCs w:val="18"/>
                  <w:u w:val="single"/>
                </w:rPr>
                <w:t>NC_024148.1</w:t>
              </w:r>
            </w:hyperlink>
          </w:p>
        </w:tc>
        <w:tc>
          <w:tcPr>
            <w:tcW w:w="1254" w:type="dxa"/>
            <w:vAlign w:val="center"/>
          </w:tcPr>
          <w:p w14:paraId="5F48B139" w14:textId="77777777" w:rsidR="00C11615" w:rsidRDefault="00992D06">
            <w:pPr>
              <w:rPr>
                <w:rFonts w:ascii="Arial" w:eastAsia="Arial" w:hAnsi="Arial" w:cs="Arial"/>
                <w:sz w:val="18"/>
                <w:szCs w:val="18"/>
              </w:rPr>
            </w:pPr>
            <w:hyperlink r:id="rId23">
              <w:r w:rsidR="00B65EE0">
                <w:rPr>
                  <w:rFonts w:ascii="Arial" w:eastAsia="Arial" w:hAnsi="Arial" w:cs="Arial"/>
                  <w:color w:val="0000FF"/>
                  <w:sz w:val="18"/>
                  <w:szCs w:val="18"/>
                  <w:u w:val="single"/>
                </w:rPr>
                <w:t>KJ510415.1</w:t>
              </w:r>
            </w:hyperlink>
          </w:p>
        </w:tc>
        <w:tc>
          <w:tcPr>
            <w:tcW w:w="667" w:type="dxa"/>
            <w:vAlign w:val="center"/>
          </w:tcPr>
          <w:p w14:paraId="02C3B49F" w14:textId="77777777" w:rsidR="00C11615" w:rsidRDefault="00B65EE0">
            <w:pPr>
              <w:rPr>
                <w:rFonts w:ascii="Arial" w:eastAsia="Arial" w:hAnsi="Arial" w:cs="Arial"/>
                <w:sz w:val="18"/>
                <w:szCs w:val="18"/>
              </w:rPr>
            </w:pPr>
            <w:r>
              <w:rPr>
                <w:rFonts w:ascii="Arial" w:eastAsia="Arial" w:hAnsi="Arial" w:cs="Arial"/>
                <w:sz w:val="18"/>
                <w:szCs w:val="18"/>
              </w:rPr>
              <w:t>50.1</w:t>
            </w:r>
          </w:p>
        </w:tc>
        <w:tc>
          <w:tcPr>
            <w:tcW w:w="647" w:type="dxa"/>
            <w:vAlign w:val="center"/>
          </w:tcPr>
          <w:p w14:paraId="28F4F43B" w14:textId="77777777" w:rsidR="00C11615" w:rsidRDefault="00B65EE0">
            <w:pPr>
              <w:rPr>
                <w:rFonts w:ascii="Arial" w:eastAsia="Arial" w:hAnsi="Arial" w:cs="Arial"/>
                <w:sz w:val="18"/>
                <w:szCs w:val="18"/>
              </w:rPr>
            </w:pPr>
            <w:r>
              <w:rPr>
                <w:rFonts w:ascii="Arial" w:eastAsia="Arial" w:hAnsi="Arial" w:cs="Arial"/>
                <w:sz w:val="18"/>
                <w:szCs w:val="18"/>
              </w:rPr>
              <w:t>63.8</w:t>
            </w:r>
          </w:p>
        </w:tc>
        <w:tc>
          <w:tcPr>
            <w:tcW w:w="787" w:type="dxa"/>
            <w:vAlign w:val="center"/>
          </w:tcPr>
          <w:p w14:paraId="584A4550" w14:textId="77777777" w:rsidR="00C11615" w:rsidRDefault="00992D06">
            <w:pPr>
              <w:rPr>
                <w:rFonts w:ascii="Arial" w:eastAsia="Arial" w:hAnsi="Arial" w:cs="Arial"/>
                <w:sz w:val="18"/>
                <w:szCs w:val="18"/>
              </w:rPr>
            </w:pPr>
            <w:hyperlink r:id="rId24" w:anchor="!/proteins/33339/460682%7CMycobacterium%20phage%20Phantastic/viral%20segment/">
              <w:r w:rsidR="00B65EE0">
                <w:rPr>
                  <w:rFonts w:ascii="Arial" w:eastAsia="Arial" w:hAnsi="Arial" w:cs="Arial"/>
                  <w:color w:val="000080"/>
                  <w:sz w:val="18"/>
                  <w:szCs w:val="18"/>
                  <w:u w:val="single"/>
                </w:rPr>
                <w:t>91</w:t>
              </w:r>
            </w:hyperlink>
          </w:p>
        </w:tc>
        <w:tc>
          <w:tcPr>
            <w:tcW w:w="647" w:type="dxa"/>
            <w:vAlign w:val="center"/>
          </w:tcPr>
          <w:p w14:paraId="345202A7" w14:textId="77777777" w:rsidR="00C11615" w:rsidRDefault="00B65EE0">
            <w:pPr>
              <w:rPr>
                <w:rFonts w:ascii="Arial" w:eastAsia="Arial" w:hAnsi="Arial" w:cs="Arial"/>
                <w:sz w:val="18"/>
                <w:szCs w:val="18"/>
              </w:rPr>
            </w:pPr>
            <w:r>
              <w:rPr>
                <w:rFonts w:ascii="Arial" w:eastAsia="Arial" w:hAnsi="Arial" w:cs="Arial"/>
                <w:sz w:val="18"/>
                <w:szCs w:val="18"/>
              </w:rPr>
              <w:t>1</w:t>
            </w:r>
          </w:p>
        </w:tc>
        <w:tc>
          <w:tcPr>
            <w:tcW w:w="997" w:type="dxa"/>
            <w:vAlign w:val="center"/>
          </w:tcPr>
          <w:p w14:paraId="493C8C6C" w14:textId="77777777" w:rsidR="00C11615" w:rsidRDefault="00B65EE0">
            <w:pPr>
              <w:rPr>
                <w:rFonts w:ascii="Arial" w:eastAsia="Arial" w:hAnsi="Arial" w:cs="Arial"/>
                <w:sz w:val="18"/>
                <w:szCs w:val="18"/>
              </w:rPr>
            </w:pPr>
            <w:r>
              <w:rPr>
                <w:rFonts w:ascii="Arial" w:eastAsia="Arial" w:hAnsi="Arial" w:cs="Arial"/>
                <w:sz w:val="18"/>
                <w:szCs w:val="18"/>
              </w:rPr>
              <w:t>76.2</w:t>
            </w:r>
          </w:p>
        </w:tc>
        <w:tc>
          <w:tcPr>
            <w:tcW w:w="1197" w:type="dxa"/>
            <w:vAlign w:val="center"/>
          </w:tcPr>
          <w:p w14:paraId="32E3D736" w14:textId="77777777" w:rsidR="00C11615" w:rsidRDefault="00B65EE0">
            <w:pPr>
              <w:rPr>
                <w:rFonts w:ascii="Arial" w:eastAsia="Arial" w:hAnsi="Arial" w:cs="Arial"/>
                <w:sz w:val="18"/>
                <w:szCs w:val="18"/>
              </w:rPr>
            </w:pPr>
            <w:r>
              <w:rPr>
                <w:rFonts w:ascii="Arial" w:eastAsia="Arial" w:hAnsi="Arial" w:cs="Arial"/>
                <w:sz w:val="18"/>
                <w:szCs w:val="18"/>
              </w:rPr>
              <w:t>90.5</w:t>
            </w:r>
          </w:p>
        </w:tc>
      </w:tr>
      <w:tr w:rsidR="00C11615" w14:paraId="01A320D7" w14:textId="77777777">
        <w:trPr>
          <w:jc w:val="center"/>
        </w:trPr>
        <w:tc>
          <w:tcPr>
            <w:tcW w:w="1477" w:type="dxa"/>
            <w:vAlign w:val="center"/>
          </w:tcPr>
          <w:p w14:paraId="222CEA05" w14:textId="77777777" w:rsidR="00C11615" w:rsidRDefault="00B65EE0">
            <w:pPr>
              <w:rPr>
                <w:rFonts w:ascii="Arial" w:eastAsia="Arial" w:hAnsi="Arial" w:cs="Arial"/>
                <w:sz w:val="18"/>
                <w:szCs w:val="18"/>
              </w:rPr>
            </w:pPr>
            <w:r>
              <w:rPr>
                <w:rFonts w:ascii="Arial" w:eastAsia="Arial" w:hAnsi="Arial" w:cs="Arial"/>
                <w:sz w:val="18"/>
                <w:szCs w:val="18"/>
              </w:rPr>
              <w:t>Mycobacteriuim phage  BTCU-1</w:t>
            </w:r>
          </w:p>
        </w:tc>
        <w:tc>
          <w:tcPr>
            <w:tcW w:w="1343" w:type="dxa"/>
            <w:vAlign w:val="center"/>
          </w:tcPr>
          <w:p w14:paraId="301A9776" w14:textId="77777777" w:rsidR="00C11615" w:rsidRDefault="00B65EE0">
            <w:pPr>
              <w:rPr>
                <w:rFonts w:ascii="Arial" w:eastAsia="Arial" w:hAnsi="Arial" w:cs="Arial"/>
                <w:sz w:val="18"/>
                <w:szCs w:val="18"/>
              </w:rPr>
            </w:pPr>
            <w:r>
              <w:rPr>
                <w:rFonts w:ascii="Arial" w:eastAsia="Arial" w:hAnsi="Arial" w:cs="Arial"/>
                <w:sz w:val="18"/>
                <w:szCs w:val="18"/>
              </w:rPr>
              <w:t>NC_021533.1</w:t>
            </w:r>
          </w:p>
        </w:tc>
        <w:tc>
          <w:tcPr>
            <w:tcW w:w="1254" w:type="dxa"/>
            <w:vAlign w:val="center"/>
          </w:tcPr>
          <w:p w14:paraId="073154F3" w14:textId="77777777" w:rsidR="00C11615" w:rsidRDefault="00992D06">
            <w:pPr>
              <w:rPr>
                <w:rFonts w:ascii="Arial" w:eastAsia="Arial" w:hAnsi="Arial" w:cs="Arial"/>
                <w:sz w:val="18"/>
                <w:szCs w:val="18"/>
              </w:rPr>
            </w:pPr>
            <w:hyperlink r:id="rId25">
              <w:r w:rsidR="00B65EE0">
                <w:rPr>
                  <w:rFonts w:ascii="Arial" w:eastAsia="Arial" w:hAnsi="Arial" w:cs="Arial"/>
                  <w:color w:val="0000FF"/>
                  <w:sz w:val="18"/>
                  <w:szCs w:val="18"/>
                  <w:u w:val="single"/>
                </w:rPr>
                <w:t>KC172839.1</w:t>
              </w:r>
            </w:hyperlink>
          </w:p>
        </w:tc>
        <w:tc>
          <w:tcPr>
            <w:tcW w:w="667" w:type="dxa"/>
            <w:vAlign w:val="center"/>
          </w:tcPr>
          <w:p w14:paraId="0A94A1E8" w14:textId="77777777" w:rsidR="00C11615" w:rsidRDefault="00B65EE0">
            <w:pPr>
              <w:rPr>
                <w:rFonts w:ascii="Arial" w:eastAsia="Arial" w:hAnsi="Arial" w:cs="Arial"/>
                <w:sz w:val="18"/>
                <w:szCs w:val="18"/>
              </w:rPr>
            </w:pPr>
            <w:r>
              <w:rPr>
                <w:rFonts w:ascii="Arial" w:eastAsia="Arial" w:hAnsi="Arial" w:cs="Arial"/>
                <w:sz w:val="18"/>
                <w:szCs w:val="18"/>
              </w:rPr>
              <w:t>45.94</w:t>
            </w:r>
          </w:p>
        </w:tc>
        <w:tc>
          <w:tcPr>
            <w:tcW w:w="647" w:type="dxa"/>
            <w:vAlign w:val="center"/>
          </w:tcPr>
          <w:p w14:paraId="0313FA88" w14:textId="77777777" w:rsidR="00C11615" w:rsidRDefault="00B65EE0">
            <w:pPr>
              <w:rPr>
                <w:rFonts w:ascii="Arial" w:eastAsia="Arial" w:hAnsi="Arial" w:cs="Arial"/>
                <w:sz w:val="18"/>
                <w:szCs w:val="18"/>
              </w:rPr>
            </w:pPr>
            <w:r>
              <w:rPr>
                <w:rFonts w:ascii="Arial" w:eastAsia="Arial" w:hAnsi="Arial" w:cs="Arial"/>
                <w:sz w:val="18"/>
                <w:szCs w:val="18"/>
              </w:rPr>
              <w:t>64.2</w:t>
            </w:r>
          </w:p>
        </w:tc>
        <w:tc>
          <w:tcPr>
            <w:tcW w:w="787" w:type="dxa"/>
            <w:vAlign w:val="center"/>
          </w:tcPr>
          <w:p w14:paraId="307EDE31" w14:textId="77777777" w:rsidR="00C11615" w:rsidRDefault="00992D06">
            <w:pPr>
              <w:rPr>
                <w:rFonts w:ascii="Arial" w:eastAsia="Arial" w:hAnsi="Arial" w:cs="Arial"/>
                <w:sz w:val="18"/>
                <w:szCs w:val="18"/>
              </w:rPr>
            </w:pPr>
            <w:hyperlink r:id="rId26" w:anchor="!/proteins/18278/460104%7CMycobacterium%20phage%20BTCU-1/viral%20segment/">
              <w:r w:rsidR="00B65EE0">
                <w:rPr>
                  <w:rFonts w:ascii="Arial" w:eastAsia="Arial" w:hAnsi="Arial" w:cs="Arial"/>
                  <w:color w:val="000080"/>
                  <w:sz w:val="18"/>
                  <w:szCs w:val="18"/>
                  <w:u w:val="single"/>
                </w:rPr>
                <w:t>73</w:t>
              </w:r>
            </w:hyperlink>
          </w:p>
        </w:tc>
        <w:tc>
          <w:tcPr>
            <w:tcW w:w="647" w:type="dxa"/>
            <w:vAlign w:val="center"/>
          </w:tcPr>
          <w:p w14:paraId="0E1ECCC8" w14:textId="77777777" w:rsidR="00C11615" w:rsidRDefault="00B65EE0">
            <w:pPr>
              <w:rPr>
                <w:rFonts w:ascii="Arial" w:eastAsia="Arial" w:hAnsi="Arial" w:cs="Arial"/>
                <w:sz w:val="18"/>
                <w:szCs w:val="18"/>
              </w:rPr>
            </w:pPr>
            <w:r>
              <w:rPr>
                <w:rFonts w:ascii="Arial" w:eastAsia="Arial" w:hAnsi="Arial" w:cs="Arial"/>
                <w:sz w:val="18"/>
                <w:szCs w:val="18"/>
              </w:rPr>
              <w:t>1</w:t>
            </w:r>
          </w:p>
        </w:tc>
        <w:tc>
          <w:tcPr>
            <w:tcW w:w="997" w:type="dxa"/>
            <w:vAlign w:val="center"/>
          </w:tcPr>
          <w:p w14:paraId="4EA2CA01" w14:textId="77777777" w:rsidR="00C11615" w:rsidRDefault="00B65EE0">
            <w:pPr>
              <w:rPr>
                <w:rFonts w:ascii="Arial" w:eastAsia="Arial" w:hAnsi="Arial" w:cs="Arial"/>
                <w:sz w:val="18"/>
                <w:szCs w:val="18"/>
              </w:rPr>
            </w:pPr>
            <w:r>
              <w:rPr>
                <w:rFonts w:ascii="Arial" w:eastAsia="Arial" w:hAnsi="Arial" w:cs="Arial"/>
                <w:sz w:val="18"/>
                <w:szCs w:val="18"/>
              </w:rPr>
              <w:t>73.5</w:t>
            </w:r>
          </w:p>
        </w:tc>
        <w:tc>
          <w:tcPr>
            <w:tcW w:w="1197" w:type="dxa"/>
            <w:vAlign w:val="center"/>
          </w:tcPr>
          <w:p w14:paraId="562C6ECA" w14:textId="77777777" w:rsidR="00C11615" w:rsidRDefault="00B65EE0">
            <w:pPr>
              <w:rPr>
                <w:rFonts w:ascii="Arial" w:eastAsia="Arial" w:hAnsi="Arial" w:cs="Arial"/>
                <w:sz w:val="18"/>
                <w:szCs w:val="18"/>
              </w:rPr>
            </w:pPr>
            <w:r>
              <w:rPr>
                <w:rFonts w:ascii="Arial" w:eastAsia="Arial" w:hAnsi="Arial" w:cs="Arial"/>
                <w:sz w:val="18"/>
                <w:szCs w:val="18"/>
              </w:rPr>
              <w:t>67.9</w:t>
            </w:r>
          </w:p>
        </w:tc>
      </w:tr>
    </w:tbl>
    <w:p w14:paraId="6A2F8955" w14:textId="77777777" w:rsidR="00C11615" w:rsidRDefault="00B65EE0">
      <w:pPr>
        <w:rPr>
          <w:rFonts w:ascii="Arial" w:eastAsia="Arial" w:hAnsi="Arial" w:cs="Arial"/>
          <w:b/>
          <w:sz w:val="22"/>
          <w:szCs w:val="22"/>
        </w:rPr>
      </w:pPr>
      <w:r>
        <w:rPr>
          <w:rFonts w:ascii="Arial" w:eastAsia="Arial" w:hAnsi="Arial" w:cs="Arial"/>
          <w:b/>
          <w:sz w:val="22"/>
          <w:szCs w:val="22"/>
        </w:rPr>
        <w:t>(*) Determined using VIRIDIC [10]</w:t>
      </w:r>
    </w:p>
    <w:p w14:paraId="3CB468AF" w14:textId="77777777" w:rsidR="00C11615" w:rsidRDefault="00B65EE0">
      <w:pPr>
        <w:rPr>
          <w:rFonts w:ascii="Arial" w:eastAsia="Arial" w:hAnsi="Arial" w:cs="Arial"/>
          <w:b/>
          <w:sz w:val="22"/>
          <w:szCs w:val="22"/>
        </w:rPr>
      </w:pPr>
      <w:r>
        <w:rPr>
          <w:rFonts w:ascii="Arial" w:eastAsia="Arial" w:hAnsi="Arial" w:cs="Arial"/>
          <w:b/>
          <w:sz w:val="22"/>
          <w:szCs w:val="22"/>
        </w:rPr>
        <w:t xml:space="preserve">(**) Determined using CoreGenes 3.5 at </w:t>
      </w:r>
      <w:hyperlink r:id="rId2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020C89B" w14:textId="77777777" w:rsidR="00C11615" w:rsidRDefault="00C11615">
      <w:pPr>
        <w:pBdr>
          <w:top w:val="nil"/>
          <w:left w:val="nil"/>
          <w:bottom w:val="nil"/>
          <w:right w:val="nil"/>
          <w:between w:val="nil"/>
        </w:pBdr>
        <w:ind w:left="720"/>
        <w:rPr>
          <w:rFonts w:ascii="Arial" w:eastAsia="Arial" w:hAnsi="Arial" w:cs="Arial"/>
          <w:b/>
          <w:color w:val="0000FF"/>
        </w:rPr>
      </w:pPr>
    </w:p>
    <w:p w14:paraId="34BCC3A4" w14:textId="77777777" w:rsidR="00C11615" w:rsidRDefault="00B65EE0">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Veracruz (</w:t>
      </w:r>
      <w:hyperlink r:id="rId28">
        <w:r>
          <w:rPr>
            <w:rFonts w:ascii="Arial" w:eastAsia="Arial" w:hAnsi="Arial" w:cs="Arial"/>
            <w:color w:val="0000FF"/>
            <w:sz w:val="20"/>
            <w:szCs w:val="20"/>
            <w:u w:val="single"/>
          </w:rPr>
          <w:t>https://phagesdb.org/phages/Veracruz/</w:t>
        </w:r>
      </w:hyperlink>
      <w:r>
        <w:rPr>
          <w:rFonts w:ascii="Arial" w:eastAsia="Arial" w:hAnsi="Arial" w:cs="Arial"/>
          <w:sz w:val="20"/>
          <w:szCs w:val="20"/>
        </w:rPr>
        <w:t>).  Limited permission was granted by The Actinobacteriophages Database (</w:t>
      </w:r>
      <w:hyperlink r:id="rId29">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48AA429E" w14:textId="77777777" w:rsidR="00C11615" w:rsidRDefault="00C11615">
      <w:pPr>
        <w:rPr>
          <w:rFonts w:ascii="Arial" w:eastAsia="Arial" w:hAnsi="Arial" w:cs="Arial"/>
          <w:b/>
          <w:sz w:val="22"/>
          <w:szCs w:val="22"/>
        </w:rPr>
      </w:pPr>
    </w:p>
    <w:p w14:paraId="46CA91A6" w14:textId="77777777" w:rsidR="00C11615" w:rsidRDefault="00B65EE0">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3EA1CCE8" wp14:editId="603EA79D">
            <wp:extent cx="2097642" cy="1992035"/>
            <wp:effectExtent l="0" t="0" r="0" b="0"/>
            <wp:docPr id="13" name="image2.png" descr="A picture containing sto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stone&#10;&#10;Description automatically generated"/>
                    <pic:cNvPicPr preferRelativeResize="0"/>
                  </pic:nvPicPr>
                  <pic:blipFill>
                    <a:blip r:embed="rId30"/>
                    <a:srcRect t="23930" r="19897"/>
                    <a:stretch>
                      <a:fillRect/>
                    </a:stretch>
                  </pic:blipFill>
                  <pic:spPr>
                    <a:xfrm>
                      <a:off x="0" y="0"/>
                      <a:ext cx="2097642" cy="1992035"/>
                    </a:xfrm>
                    <a:prstGeom prst="rect">
                      <a:avLst/>
                    </a:prstGeom>
                    <a:ln/>
                  </pic:spPr>
                </pic:pic>
              </a:graphicData>
            </a:graphic>
          </wp:inline>
        </w:drawing>
      </w:r>
    </w:p>
    <w:p w14:paraId="64425682" w14:textId="77777777" w:rsidR="00C11615" w:rsidRDefault="00C11615">
      <w:pPr>
        <w:rPr>
          <w:rFonts w:ascii="Arial" w:eastAsia="Arial" w:hAnsi="Arial" w:cs="Arial"/>
          <w:b/>
        </w:rPr>
      </w:pPr>
    </w:p>
    <w:p w14:paraId="5FFDA4D2" w14:textId="77777777" w:rsidR="00C11615" w:rsidRDefault="00B65EE0">
      <w:pPr>
        <w:spacing w:before="120" w:after="120"/>
        <w:rPr>
          <w:rFonts w:ascii="Arial" w:eastAsia="Arial" w:hAnsi="Arial" w:cs="Arial"/>
          <w:b/>
        </w:rPr>
      </w:pPr>
      <w:r>
        <w:rPr>
          <w:rFonts w:ascii="Arial" w:eastAsia="Arial" w:hAnsi="Arial" w:cs="Arial"/>
          <w:b/>
        </w:rPr>
        <w:t>References</w:t>
      </w:r>
    </w:p>
    <w:p w14:paraId="20A90633" w14:textId="77777777" w:rsidR="00C11615" w:rsidRDefault="00C11615">
      <w:pPr>
        <w:spacing w:before="120" w:after="120"/>
        <w:rPr>
          <w:rFonts w:ascii="Arial" w:eastAsia="Arial" w:hAnsi="Arial" w:cs="Arial"/>
          <w:b/>
        </w:rPr>
      </w:pPr>
    </w:p>
    <w:p w14:paraId="0F5F9A50"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61AFA2FC" w14:textId="77777777" w:rsidR="00C11615" w:rsidRDefault="00C11615">
      <w:pPr>
        <w:pBdr>
          <w:top w:val="nil"/>
          <w:left w:val="nil"/>
          <w:bottom w:val="nil"/>
          <w:right w:val="nil"/>
          <w:between w:val="nil"/>
        </w:pBdr>
        <w:ind w:left="567" w:hanging="567"/>
        <w:rPr>
          <w:rFonts w:ascii="Arial" w:eastAsia="Arial" w:hAnsi="Arial" w:cs="Arial"/>
          <w:color w:val="000000"/>
          <w:sz w:val="22"/>
          <w:szCs w:val="22"/>
        </w:rPr>
      </w:pPr>
    </w:p>
    <w:p w14:paraId="2A0C9908"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40578892" w14:textId="77777777" w:rsidR="00C11615" w:rsidRDefault="00C11615">
      <w:pPr>
        <w:pBdr>
          <w:top w:val="nil"/>
          <w:left w:val="nil"/>
          <w:bottom w:val="nil"/>
          <w:right w:val="nil"/>
          <w:between w:val="nil"/>
        </w:pBdr>
        <w:ind w:left="567" w:hanging="567"/>
        <w:rPr>
          <w:rFonts w:ascii="Arial" w:eastAsia="Arial" w:hAnsi="Arial" w:cs="Arial"/>
          <w:color w:val="000000"/>
          <w:sz w:val="22"/>
          <w:szCs w:val="22"/>
        </w:rPr>
      </w:pPr>
    </w:p>
    <w:p w14:paraId="791F1982"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39229394" w14:textId="77777777" w:rsidR="00C11615" w:rsidRDefault="00C11615">
      <w:pPr>
        <w:pBdr>
          <w:top w:val="nil"/>
          <w:left w:val="nil"/>
          <w:bottom w:val="nil"/>
          <w:right w:val="nil"/>
          <w:between w:val="nil"/>
        </w:pBdr>
        <w:ind w:left="567" w:hanging="567"/>
        <w:rPr>
          <w:rFonts w:ascii="Arial" w:eastAsia="Arial" w:hAnsi="Arial" w:cs="Arial"/>
          <w:color w:val="000000"/>
          <w:sz w:val="22"/>
          <w:szCs w:val="22"/>
        </w:rPr>
      </w:pPr>
    </w:p>
    <w:p w14:paraId="7E845846"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363B6885" w14:textId="77777777" w:rsidR="00C11615" w:rsidRDefault="00C11615">
      <w:pPr>
        <w:pBdr>
          <w:top w:val="nil"/>
          <w:left w:val="nil"/>
          <w:bottom w:val="nil"/>
          <w:right w:val="nil"/>
          <w:between w:val="nil"/>
        </w:pBdr>
        <w:ind w:left="567" w:hanging="567"/>
        <w:rPr>
          <w:rFonts w:ascii="Arial" w:eastAsia="Arial" w:hAnsi="Arial" w:cs="Arial"/>
          <w:color w:val="000000"/>
          <w:sz w:val="22"/>
          <w:szCs w:val="22"/>
        </w:rPr>
      </w:pPr>
    </w:p>
    <w:p w14:paraId="20259028"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5C182034" w14:textId="77777777" w:rsidR="00C11615" w:rsidRDefault="00C11615">
      <w:pPr>
        <w:pBdr>
          <w:top w:val="nil"/>
          <w:left w:val="nil"/>
          <w:bottom w:val="nil"/>
          <w:right w:val="nil"/>
          <w:between w:val="nil"/>
        </w:pBdr>
        <w:ind w:left="567" w:hanging="567"/>
        <w:rPr>
          <w:rFonts w:ascii="Arial" w:eastAsia="Arial" w:hAnsi="Arial" w:cs="Arial"/>
          <w:color w:val="000000"/>
          <w:sz w:val="22"/>
          <w:szCs w:val="22"/>
        </w:rPr>
      </w:pPr>
    </w:p>
    <w:p w14:paraId="24984448"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6: Turner D, Reynolds D, Seto D, Mahadevan P. CoreGenes3.5: a webserver for the determination of core genes from sets of viral and small bacterial genomes. BMC Res Notes. 2013;6:140. doi: 10.1186/1756-0500-6-140.  PMID:   23566564.</w:t>
      </w:r>
    </w:p>
    <w:p w14:paraId="00804C63" w14:textId="77777777" w:rsidR="00C11615" w:rsidRDefault="00C11615">
      <w:pPr>
        <w:pBdr>
          <w:top w:val="nil"/>
          <w:left w:val="nil"/>
          <w:bottom w:val="nil"/>
          <w:right w:val="nil"/>
          <w:between w:val="nil"/>
        </w:pBdr>
        <w:ind w:left="567" w:hanging="567"/>
        <w:rPr>
          <w:rFonts w:ascii="Arial" w:eastAsia="Arial" w:hAnsi="Arial" w:cs="Arial"/>
          <w:color w:val="000000"/>
          <w:sz w:val="22"/>
          <w:szCs w:val="22"/>
        </w:rPr>
      </w:pPr>
    </w:p>
    <w:p w14:paraId="54FF175A"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592FCA09" w14:textId="77777777" w:rsidR="00C11615" w:rsidRDefault="00C11615">
      <w:pPr>
        <w:pBdr>
          <w:top w:val="nil"/>
          <w:left w:val="nil"/>
          <w:bottom w:val="nil"/>
          <w:right w:val="nil"/>
          <w:between w:val="nil"/>
        </w:pBdr>
        <w:ind w:left="567" w:hanging="567"/>
        <w:rPr>
          <w:rFonts w:ascii="Arial" w:eastAsia="Arial" w:hAnsi="Arial" w:cs="Arial"/>
          <w:color w:val="000000"/>
          <w:sz w:val="22"/>
          <w:szCs w:val="22"/>
        </w:rPr>
      </w:pPr>
    </w:p>
    <w:p w14:paraId="1966A79E"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123924E7" w14:textId="77777777" w:rsidR="00C11615" w:rsidRDefault="00C11615">
      <w:pPr>
        <w:pBdr>
          <w:top w:val="nil"/>
          <w:left w:val="nil"/>
          <w:bottom w:val="nil"/>
          <w:right w:val="nil"/>
          <w:between w:val="nil"/>
        </w:pBdr>
        <w:ind w:left="567" w:hanging="567"/>
        <w:rPr>
          <w:rFonts w:ascii="Arial" w:eastAsia="Arial" w:hAnsi="Arial" w:cs="Arial"/>
          <w:color w:val="000000"/>
          <w:sz w:val="22"/>
          <w:szCs w:val="22"/>
        </w:rPr>
      </w:pPr>
    </w:p>
    <w:p w14:paraId="354976DA"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5E61673B" w14:textId="77777777" w:rsidR="00C11615" w:rsidRDefault="00B65EE0">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59C21AB3"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06871DD2" w14:textId="77777777" w:rsidR="00C11615" w:rsidRDefault="00C11615">
      <w:pPr>
        <w:pBdr>
          <w:top w:val="nil"/>
          <w:left w:val="nil"/>
          <w:bottom w:val="nil"/>
          <w:right w:val="nil"/>
          <w:between w:val="nil"/>
        </w:pBdr>
        <w:ind w:left="567" w:hanging="567"/>
        <w:rPr>
          <w:rFonts w:ascii="Arial" w:eastAsia="Arial" w:hAnsi="Arial" w:cs="Arial"/>
          <w:color w:val="000000"/>
          <w:sz w:val="22"/>
          <w:szCs w:val="22"/>
        </w:rPr>
      </w:pPr>
    </w:p>
    <w:p w14:paraId="088FBE22" w14:textId="77777777" w:rsidR="00C11615" w:rsidRDefault="00B65EE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12: Rohwer F, Edwards R. The Phage Proteomic Tree: a genome-based taxonomy for phage. J Bacteriol. 2002 Aug;184(16):4529-35. PubMed PMID: 12142423</w:t>
      </w:r>
    </w:p>
    <w:p w14:paraId="0D7DE4B6" w14:textId="77777777" w:rsidR="00C11615" w:rsidRDefault="00C11615">
      <w:pPr>
        <w:spacing w:before="120" w:after="120"/>
        <w:ind w:left="567" w:hanging="567"/>
        <w:rPr>
          <w:rFonts w:ascii="Arial" w:eastAsia="Arial" w:hAnsi="Arial" w:cs="Arial"/>
          <w:sz w:val="22"/>
          <w:szCs w:val="22"/>
        </w:rPr>
      </w:pPr>
    </w:p>
    <w:p w14:paraId="31BBE319" w14:textId="77777777" w:rsidR="00C11615" w:rsidRDefault="00C11615">
      <w:pPr>
        <w:spacing w:before="120" w:after="120"/>
        <w:rPr>
          <w:rFonts w:ascii="Arial" w:eastAsia="Arial" w:hAnsi="Arial" w:cs="Arial"/>
        </w:rPr>
      </w:pPr>
    </w:p>
    <w:p w14:paraId="10040CC7" w14:textId="77777777" w:rsidR="00C11615" w:rsidRDefault="00C11615">
      <w:pPr>
        <w:pBdr>
          <w:top w:val="nil"/>
          <w:left w:val="nil"/>
          <w:bottom w:val="nil"/>
          <w:right w:val="nil"/>
          <w:between w:val="nil"/>
        </w:pBdr>
        <w:spacing w:before="120" w:after="120"/>
        <w:rPr>
          <w:rFonts w:ascii="Arial" w:eastAsia="Arial" w:hAnsi="Arial" w:cs="Arial"/>
          <w:b/>
          <w:color w:val="000000"/>
        </w:rPr>
      </w:pPr>
    </w:p>
    <w:sectPr w:rsidR="00C11615">
      <w:headerReference w:type="default" r:id="rId3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D09F7" w14:textId="77777777" w:rsidR="00992D06" w:rsidRDefault="00992D06">
      <w:r>
        <w:separator/>
      </w:r>
    </w:p>
  </w:endnote>
  <w:endnote w:type="continuationSeparator" w:id="0">
    <w:p w14:paraId="7FFC0BBB" w14:textId="77777777" w:rsidR="00992D06" w:rsidRDefault="00992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D44DA" w14:textId="77777777" w:rsidR="00992D06" w:rsidRDefault="00992D06">
      <w:r>
        <w:separator/>
      </w:r>
    </w:p>
  </w:footnote>
  <w:footnote w:type="continuationSeparator" w:id="0">
    <w:p w14:paraId="4EFAE33C" w14:textId="77777777" w:rsidR="00992D06" w:rsidRDefault="00992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45463" w14:textId="77777777" w:rsidR="00C11615" w:rsidRDefault="00B65EE0">
    <w:pPr>
      <w:pBdr>
        <w:top w:val="nil"/>
        <w:left w:val="nil"/>
        <w:bottom w:val="nil"/>
        <w:right w:val="nil"/>
        <w:between w:val="nil"/>
      </w:pBdr>
      <w:tabs>
        <w:tab w:val="center" w:pos="4513"/>
        <w:tab w:val="right" w:pos="9026"/>
      </w:tabs>
      <w:jc w:val="right"/>
      <w:rPr>
        <w:color w:val="000000"/>
      </w:rPr>
    </w:pPr>
    <w:r>
      <w:rPr>
        <w:color w:val="000000"/>
      </w:rPr>
      <w:t>October 2020</w:t>
    </w:r>
  </w:p>
  <w:p w14:paraId="39E62E09" w14:textId="77777777" w:rsidR="00C11615" w:rsidRDefault="00C11615">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615"/>
    <w:rsid w:val="002A1E0C"/>
    <w:rsid w:val="002E5D0F"/>
    <w:rsid w:val="00992D06"/>
    <w:rsid w:val="00B65EE0"/>
    <w:rsid w:val="00C116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517FC39"/>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5E1709"/>
    <w:rPr>
      <w:color w:val="0000FF"/>
      <w:u w:val="single"/>
    </w:rPr>
  </w:style>
  <w:style w:type="paragraph" w:styleId="ListParagraph">
    <w:name w:val="List Paragraph"/>
    <w:basedOn w:val="Normal"/>
    <w:uiPriority w:val="34"/>
    <w:qFormat/>
    <w:rsid w:val="005E170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ncbi.nlm.nih.gov/nuccore/KX683423.1" TargetMode="External"/><Relationship Id="rId26"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yperlink" Target="https://www.ncbi.nlm.nih.gov/genome/browse/"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ncbi.nlm.nih.gov/genome/browse/" TargetMode="External"/><Relationship Id="rId25" Type="http://schemas.openxmlformats.org/officeDocument/2006/relationships/hyperlink" Target="https://www.ncbi.nlm.nih.gov/nuccore/KC172839.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cbi.nlm.nih.gov/nuccore/MT310879.1" TargetMode="External"/><Relationship Id="rId20" Type="http://schemas.openxmlformats.org/officeDocument/2006/relationships/hyperlink" Target="https://www.ncbi.nlm.nih.gov/nuccore/MH047633.1" TargetMode="External"/><Relationship Id="rId29" Type="http://schemas.openxmlformats.org/officeDocument/2006/relationships/hyperlink" Target="https://phagesdb.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hyperlink" Target="https://www.ncbi.nlm.nih.gov/genome/browse/"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ncbi.nlm.nih.gov/genome/browse/" TargetMode="External"/><Relationship Id="rId23" Type="http://schemas.openxmlformats.org/officeDocument/2006/relationships/hyperlink" Target="https://www.ncbi.nlm.nih.gov/nuccore/KJ510415.1" TargetMode="External"/><Relationship Id="rId28" Type="http://schemas.openxmlformats.org/officeDocument/2006/relationships/hyperlink" Target="https://phagesdb.org/phages/Veracruz/" TargetMode="External"/><Relationship Id="rId10" Type="http://schemas.openxmlformats.org/officeDocument/2006/relationships/image" Target="media/image3.png"/><Relationship Id="rId19" Type="http://schemas.openxmlformats.org/officeDocument/2006/relationships/hyperlink" Target="https://www.ncbi.nlm.nih.gov/genome/browse/"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ncbi.nlm.nih.gov/nuccore/MK524496.1" TargetMode="External"/><Relationship Id="rId22" Type="http://schemas.openxmlformats.org/officeDocument/2006/relationships/hyperlink" Target="https://www.ncbi.nlm.nih.gov/nuccore/NC_024148.1" TargetMode="External"/><Relationship Id="rId27" Type="http://schemas.openxmlformats.org/officeDocument/2006/relationships/hyperlink" Target="http://binf.gmu.edu:8080/CoreGenes3.5/" TargetMode="External"/><Relationship Id="rId30" Type="http://schemas.openxmlformats.org/officeDocument/2006/relationships/image" Target="media/image6.png"/><Relationship Id="rId8"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mSAr5uaA03EUeSESnABFOLnqGQ==">AMUW2mUkz93vng2vdDK7i9tNwus536zzH7YmChMtnxhrwsXNf5yUd63NIlR60NbQrnAPRQeO6lHZUfREs4JfknNbEvhQby4ziB3dPT2EG+NO6hKYvsRO9jU=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1525</Words>
  <Characters>8695</Characters>
  <Application>Microsoft Office Word</Application>
  <DocSecurity>0</DocSecurity>
  <Lines>72</Lines>
  <Paragraphs>20</Paragraphs>
  <ScaleCrop>false</ScaleCrop>
  <Company/>
  <LinksUpToDate>false</LinksUpToDate>
  <CharactersWithSpaces>10200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2021-08-26T08:23:00Z</dcterms:created>
  <dcterms:modified xsi:type="dcterms:W3CDTF">2022-03-15T06:18:00Z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2022-03-15T06:18:18Z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9dc2a89b-8d0f-4d2d-9703-29b90aac7e52</vt:lpwstr>
  </property>
  <property fmtid="{D5CDD505-2E9C-101B-9397-08002B2CF9AE}" pid="14" name="MSIP_Label_adb064b5-5911-4077-b076-dd8db707b7e6_ContentBits">
    <vt:lpwstr>0</vt:lpwstr>
  </property>
</Properties>
</file>