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A1D62" w14:textId="77777777" w:rsidR="00AA601F" w:rsidRDefault="00D227FA" w:rsidP="008A612E">
      <w:pPr>
        <w:rPr>
          <w:rFonts w:ascii="Arial" w:hAnsi="Arial" w:cs="Arial"/>
          <w:color w:val="0000FF"/>
          <w:sz w:val="22"/>
          <w:szCs w:val="22"/>
        </w:rPr>
      </w:pPr>
      <w:r>
        <w:rPr>
          <w:rFonts w:ascii="Times" w:hAnsi="Times"/>
          <w:noProof/>
          <w:color w:val="0000FF"/>
          <w:szCs w:val="20"/>
          <w:lang w:val="fr-FR" w:eastAsia="fr-FR"/>
        </w:rPr>
        <w:drawing>
          <wp:anchor distT="0" distB="0" distL="114300" distR="114300" simplePos="0" relativeHeight="251658240" behindDoc="0" locked="0" layoutInCell="1" allowOverlap="1" wp14:anchorId="30F917AE" wp14:editId="5F0E49FF">
            <wp:simplePos x="0" y="0"/>
            <wp:positionH relativeFrom="column">
              <wp:posOffset>-85725</wp:posOffset>
            </wp:positionH>
            <wp:positionV relativeFrom="paragraph">
              <wp:posOffset>151765</wp:posOffset>
            </wp:positionV>
            <wp:extent cx="1238250" cy="762000"/>
            <wp:effectExtent l="0" t="0" r="635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14:sizeRelH relativeFrom="page">
              <wp14:pctWidth>0</wp14:pctWidth>
            </wp14:sizeRelH>
            <wp14:sizeRelV relativeFrom="page">
              <wp14:pctHeight>0</wp14:pctHeight>
            </wp14:sizeRelV>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14:paraId="43163BBA" w14:textId="77777777"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w:t>
      </w:r>
      <w:r w:rsidRPr="000A7E3F">
        <w:rPr>
          <w:rFonts w:ascii="Arial" w:hAnsi="Arial" w:cs="Arial"/>
          <w:color w:val="0000FF"/>
          <w:sz w:val="22"/>
          <w:szCs w:val="22"/>
        </w:rPr>
        <w:t xml:space="preserve">complete </w:t>
      </w:r>
      <w:r w:rsidRPr="000A7E3F">
        <w:rPr>
          <w:rFonts w:ascii="Arial" w:hAnsi="Arial" w:cs="Arial"/>
          <w:b/>
          <w:color w:val="0000FF"/>
          <w:sz w:val="22"/>
          <w:szCs w:val="22"/>
        </w:rPr>
        <w:t>Part 1</w:t>
      </w:r>
      <w:r w:rsidRPr="000A7E3F">
        <w:rPr>
          <w:rFonts w:ascii="Arial" w:hAnsi="Arial" w:cs="Arial"/>
          <w:color w:val="0000FF"/>
          <w:sz w:val="22"/>
          <w:szCs w:val="22"/>
        </w:rPr>
        <w:t xml:space="preserve"> and:</w:t>
      </w:r>
    </w:p>
    <w:p w14:paraId="46FE239D" w14:textId="77777777"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14:paraId="1EA91E18" w14:textId="77777777"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14:paraId="58F45350" w14:textId="0C8BD93E"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14:paraId="1A3037B8" w14:textId="5E2F2BEE" w:rsidR="000A7E3F" w:rsidRDefault="000A7E3F" w:rsidP="000A7E3F">
      <w:pPr>
        <w:pStyle w:val="BodyTextIndent"/>
        <w:spacing w:after="120"/>
        <w:ind w:left="2007" w:firstLine="0"/>
        <w:rPr>
          <w:rFonts w:ascii="Arial" w:hAnsi="Arial" w:cs="Arial"/>
          <w:color w:val="0000FF"/>
          <w:sz w:val="22"/>
          <w:szCs w:val="22"/>
        </w:rPr>
      </w:pPr>
      <w:r w:rsidRPr="003C4611">
        <w:rPr>
          <w:rFonts w:ascii="Arial" w:hAnsi="Arial" w:cs="Arial"/>
          <w:color w:val="0000FF"/>
          <w:sz w:val="22"/>
          <w:szCs w:val="22"/>
        </w:rPr>
        <w:t xml:space="preserve">The Word module explains and justifies your proposal. </w:t>
      </w:r>
      <w:r w:rsidRPr="003C4611">
        <w:rPr>
          <w:rFonts w:ascii="Calibri" w:hAnsi="Calibri"/>
          <w:color w:val="0000FF"/>
        </w:rPr>
        <w:t xml:space="preserve">The </w:t>
      </w:r>
      <w:r w:rsidRPr="003C4611">
        <w:rPr>
          <w:rFonts w:ascii="Calibri" w:hAnsi="Calibri"/>
          <w:color w:val="0000FF"/>
          <w:u w:val="single"/>
        </w:rPr>
        <w:t xml:space="preserve">Excel module is a critical document </w:t>
      </w:r>
      <w:r w:rsidRPr="003C4611">
        <w:rPr>
          <w:rFonts w:ascii="Calibri" w:hAnsi="Calibri"/>
          <w:color w:val="0000FF"/>
        </w:rPr>
        <w:t xml:space="preserve">that will be used to implement the proposed taxonomic changes once they are approved and ratified. If proposals presented in the Word module are not presented accurately in the Excel module, </w:t>
      </w:r>
      <w:r w:rsidRPr="003C4611">
        <w:rPr>
          <w:rFonts w:ascii="Calibri" w:hAnsi="Calibri"/>
          <w:color w:val="0000FF"/>
          <w:u w:val="single"/>
        </w:rPr>
        <w:t>the taxonomic changes cannot proceed</w:t>
      </w:r>
      <w:r w:rsidRPr="003C4611">
        <w:rPr>
          <w:rFonts w:ascii="Calibri" w:hAnsi="Calibri"/>
        </w:rPr>
        <w:t>.</w:t>
      </w:r>
    </w:p>
    <w:p w14:paraId="302D00AD" w14:textId="77777777"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820E4D" w:rsidRPr="00820E4D">
        <w:rPr>
          <w:rFonts w:ascii="Arial" w:hAnsi="Arial" w:cs="Arial"/>
          <w:color w:val="0000FF"/>
          <w:sz w:val="22"/>
          <w:szCs w:val="22"/>
          <w:u w:val="single"/>
        </w:rPr>
        <w:t>H</w:t>
      </w:r>
      <w:r w:rsidR="004D236F" w:rsidRPr="00820E4D">
        <w:rPr>
          <w:rFonts w:ascii="Arial" w:hAnsi="Arial" w:cs="Arial"/>
          <w:color w:val="0000FF"/>
          <w:sz w:val="22"/>
          <w:szCs w:val="22"/>
          <w:u w:val="single"/>
        </w:rPr>
        <w:t xml:space="preserve">elp </w:t>
      </w:r>
      <w:r w:rsidR="00820E4D" w:rsidRPr="00820E4D">
        <w:rPr>
          <w:rFonts w:ascii="Arial" w:hAnsi="Arial" w:cs="Arial"/>
          <w:color w:val="0000FF"/>
          <w:sz w:val="22"/>
          <w:szCs w:val="22"/>
          <w:u w:val="single"/>
        </w:rPr>
        <w:t>N</w:t>
      </w:r>
      <w:r w:rsidR="004D236F" w:rsidRPr="00820E4D">
        <w:rPr>
          <w:rFonts w:ascii="Arial" w:hAnsi="Arial" w:cs="Arial"/>
          <w:color w:val="0000FF"/>
          <w:sz w:val="22"/>
          <w:szCs w:val="22"/>
          <w:u w:val="single"/>
        </w:rPr>
        <w:t>otes</w:t>
      </w:r>
      <w:r w:rsidR="004D236F">
        <w:rPr>
          <w:rFonts w:ascii="Arial" w:hAnsi="Arial" w:cs="Arial"/>
          <w:color w:val="0000FF"/>
          <w:sz w:val="22"/>
          <w:szCs w:val="22"/>
        </w:rPr>
        <w:t xml:space="preserve"> in file </w:t>
      </w:r>
      <w:r w:rsidR="004D236F" w:rsidRPr="004D236F">
        <w:rPr>
          <w:rFonts w:ascii="Arial" w:hAnsi="Arial" w:cs="Arial"/>
          <w:color w:val="0000FF"/>
          <w:sz w:val="22"/>
          <w:szCs w:val="22"/>
        </w:rPr>
        <w:t>Taxonomic_Proposals_Help_201</w:t>
      </w:r>
      <w:r w:rsidR="00D227FA">
        <w:rPr>
          <w:rFonts w:ascii="Arial" w:hAnsi="Arial" w:cs="Arial"/>
          <w:color w:val="0000FF"/>
          <w:sz w:val="22"/>
          <w:szCs w:val="22"/>
        </w:rPr>
        <w:t>9</w:t>
      </w:r>
      <w:r w:rsidR="004D236F">
        <w:rPr>
          <w:rFonts w:ascii="Arial" w:hAnsi="Arial" w:cs="Arial"/>
          <w:color w:val="0000FF"/>
          <w:sz w:val="22"/>
          <w:szCs w:val="22"/>
        </w:rPr>
        <w:t>.</w:t>
      </w:r>
    </w:p>
    <w:p w14:paraId="497FB3CE" w14:textId="77777777"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xml:space="preserve">, AUTHORS, </w:t>
      </w:r>
      <w:proofErr w:type="spellStart"/>
      <w:r w:rsidR="00C67A98" w:rsidRPr="009320C8">
        <w:rPr>
          <w:rFonts w:ascii="Arial" w:hAnsi="Arial" w:cs="Arial"/>
          <w:b/>
          <w:color w:val="000000"/>
          <w:sz w:val="22"/>
          <w:szCs w:val="22"/>
          <w:u w:val="single"/>
        </w:rPr>
        <w:t>etc</w:t>
      </w:r>
      <w:proofErr w:type="spellEnd"/>
    </w:p>
    <w:p w14:paraId="4321C033" w14:textId="77777777" w:rsidR="00AA1E2F" w:rsidRPr="009320C8" w:rsidRDefault="00AA1E2F" w:rsidP="006D1B4E">
      <w:pPr>
        <w:rPr>
          <w:rFonts w:ascii="Arial" w:hAnsi="Arial" w:cs="Arial"/>
          <w:sz w:val="22"/>
          <w:szCs w:val="22"/>
          <w:lang w:val="en-GB"/>
        </w:rPr>
      </w:pPr>
    </w:p>
    <w:tbl>
      <w:tblPr>
        <w:tblW w:w="9596" w:type="dxa"/>
        <w:tblLook w:val="04A0" w:firstRow="1" w:lastRow="0" w:firstColumn="1" w:lastColumn="0" w:noHBand="0" w:noVBand="1"/>
      </w:tblPr>
      <w:tblGrid>
        <w:gridCol w:w="3681"/>
        <w:gridCol w:w="1195"/>
        <w:gridCol w:w="2055"/>
        <w:gridCol w:w="2665"/>
      </w:tblGrid>
      <w:tr w:rsidR="006D1B4E" w:rsidRPr="009320C8" w14:paraId="358654FC" w14:textId="77777777" w:rsidTr="00934270">
        <w:tc>
          <w:tcPr>
            <w:tcW w:w="3681" w:type="dxa"/>
            <w:tcBorders>
              <w:top w:val="double" w:sz="4" w:space="0" w:color="auto"/>
              <w:left w:val="double" w:sz="4" w:space="0" w:color="auto"/>
              <w:right w:val="single" w:sz="4" w:space="0" w:color="auto"/>
            </w:tcBorders>
            <w:vAlign w:val="center"/>
          </w:tcPr>
          <w:p w14:paraId="00D7409E" w14:textId="77777777"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50" w:type="dxa"/>
            <w:gridSpan w:val="2"/>
            <w:tcBorders>
              <w:top w:val="double" w:sz="4" w:space="0" w:color="auto"/>
              <w:left w:val="single" w:sz="4" w:space="0" w:color="auto"/>
              <w:bottom w:val="single" w:sz="4" w:space="0" w:color="auto"/>
              <w:right w:val="single" w:sz="4" w:space="0" w:color="auto"/>
            </w:tcBorders>
          </w:tcPr>
          <w:p w14:paraId="5CD6A9F0" w14:textId="2C01366C" w:rsidR="006D1B4E" w:rsidRPr="002F1BA1" w:rsidRDefault="002F1BA1" w:rsidP="00180AD7">
            <w:pPr>
              <w:pStyle w:val="BodyTextIndent"/>
              <w:ind w:left="0" w:firstLine="0"/>
              <w:jc w:val="center"/>
              <w:rPr>
                <w:rFonts w:ascii="Arial" w:hAnsi="Arial" w:cs="Arial"/>
                <w:b/>
                <w:bCs/>
                <w:i/>
                <w:sz w:val="28"/>
                <w:szCs w:val="28"/>
              </w:rPr>
            </w:pPr>
            <w:r w:rsidRPr="002F1BA1">
              <w:rPr>
                <w:rFonts w:ascii="Arial" w:hAnsi="Arial" w:cs="Arial"/>
                <w:b/>
                <w:bCs/>
                <w:color w:val="000000" w:themeColor="text1"/>
                <w:sz w:val="28"/>
                <w:szCs w:val="28"/>
              </w:rPr>
              <w:t>2018.006M</w:t>
            </w:r>
          </w:p>
        </w:tc>
        <w:tc>
          <w:tcPr>
            <w:tcW w:w="2665" w:type="dxa"/>
            <w:tcBorders>
              <w:top w:val="double" w:sz="4" w:space="0" w:color="auto"/>
              <w:left w:val="single" w:sz="4" w:space="0" w:color="auto"/>
              <w:right w:val="double" w:sz="4" w:space="0" w:color="auto"/>
            </w:tcBorders>
            <w:vAlign w:val="center"/>
          </w:tcPr>
          <w:p w14:paraId="32425367" w14:textId="4BB96F5D" w:rsidR="006D1B4E" w:rsidRPr="009320C8" w:rsidRDefault="006D1B4E" w:rsidP="00291213">
            <w:pPr>
              <w:pStyle w:val="BodyTextIndent"/>
              <w:ind w:left="0" w:firstLine="0"/>
              <w:rPr>
                <w:rFonts w:ascii="Arial" w:hAnsi="Arial" w:cs="Arial"/>
              </w:rPr>
            </w:pPr>
          </w:p>
        </w:tc>
      </w:tr>
      <w:tr w:rsidR="006D1B4E" w:rsidRPr="009320C8" w14:paraId="5764F328" w14:textId="77777777" w:rsidTr="00934270">
        <w:tc>
          <w:tcPr>
            <w:tcW w:w="9596" w:type="dxa"/>
            <w:gridSpan w:val="4"/>
            <w:tcBorders>
              <w:left w:val="double" w:sz="4" w:space="0" w:color="auto"/>
              <w:right w:val="double" w:sz="4" w:space="0" w:color="auto"/>
            </w:tcBorders>
          </w:tcPr>
          <w:p w14:paraId="7D7714B8" w14:textId="297C0FE7" w:rsidR="00CF0A9B" w:rsidRPr="009320C8" w:rsidRDefault="006D1B4E" w:rsidP="00CF0A9B">
            <w:pPr>
              <w:spacing w:before="120"/>
              <w:rPr>
                <w:rFonts w:ascii="Arial" w:hAnsi="Arial" w:cs="Arial"/>
                <w:color w:val="0000FF"/>
                <w:sz w:val="20"/>
              </w:rPr>
            </w:pPr>
            <w:r w:rsidRPr="009320C8">
              <w:rPr>
                <w:rFonts w:ascii="Arial" w:hAnsi="Arial" w:cs="Arial"/>
                <w:b/>
              </w:rPr>
              <w:t>Short title:</w:t>
            </w:r>
            <w:r w:rsidR="00AA3952" w:rsidRPr="009320C8">
              <w:rPr>
                <w:rFonts w:ascii="Arial" w:hAnsi="Arial" w:cs="Arial"/>
                <w:b/>
              </w:rPr>
              <w:t xml:space="preserve"> </w:t>
            </w:r>
            <w:r w:rsidR="006A1248" w:rsidRPr="00180AD7">
              <w:rPr>
                <w:rFonts w:ascii="Arial" w:hAnsi="Arial" w:cs="Arial"/>
                <w:bCs/>
              </w:rPr>
              <w:t>R</w:t>
            </w:r>
            <w:r w:rsidR="00380AA0" w:rsidRPr="00180AD7">
              <w:rPr>
                <w:rFonts w:ascii="Arial" w:hAnsi="Arial" w:cs="Arial"/>
                <w:bCs/>
              </w:rPr>
              <w:t>eorganiz</w:t>
            </w:r>
            <w:r w:rsidR="006A1248" w:rsidRPr="00180AD7">
              <w:rPr>
                <w:rFonts w:ascii="Arial" w:hAnsi="Arial" w:cs="Arial"/>
                <w:bCs/>
              </w:rPr>
              <w:t>e</w:t>
            </w:r>
            <w:r w:rsidR="00380AA0" w:rsidRPr="00180AD7">
              <w:rPr>
                <w:rFonts w:ascii="Arial" w:hAnsi="Arial" w:cs="Arial"/>
                <w:bCs/>
              </w:rPr>
              <w:t xml:space="preserve"> </w:t>
            </w:r>
            <w:r w:rsidR="006A1248" w:rsidRPr="00180AD7">
              <w:rPr>
                <w:rFonts w:ascii="Arial" w:hAnsi="Arial" w:cs="Arial"/>
                <w:bCs/>
              </w:rPr>
              <w:t xml:space="preserve">taxonomy </w:t>
            </w:r>
            <w:r w:rsidR="00380AA0" w:rsidRPr="00180AD7">
              <w:rPr>
                <w:rFonts w:ascii="Arial" w:hAnsi="Arial" w:cs="Arial"/>
                <w:bCs/>
              </w:rPr>
              <w:t>of the family</w:t>
            </w:r>
            <w:r w:rsidR="00380AA0" w:rsidRPr="00180AD7">
              <w:rPr>
                <w:rFonts w:ascii="Arial" w:hAnsi="Arial" w:cs="Arial"/>
                <w:bCs/>
                <w:i/>
              </w:rPr>
              <w:t xml:space="preserve"> </w:t>
            </w:r>
            <w:proofErr w:type="spellStart"/>
            <w:r w:rsidR="00380AA0" w:rsidRPr="00180AD7">
              <w:rPr>
                <w:rFonts w:ascii="Arial" w:hAnsi="Arial" w:cs="Arial"/>
                <w:bCs/>
                <w:i/>
              </w:rPr>
              <w:t>Picobirnaviridae</w:t>
            </w:r>
            <w:proofErr w:type="spellEnd"/>
          </w:p>
          <w:p w14:paraId="5C62DA7E" w14:textId="77777777" w:rsidR="00CF0A9B" w:rsidRPr="009320C8" w:rsidRDefault="00CF0A9B" w:rsidP="00CF0A9B">
            <w:pPr>
              <w:spacing w:before="120"/>
              <w:rPr>
                <w:rFonts w:ascii="Arial" w:hAnsi="Arial" w:cs="Arial"/>
                <w:b/>
              </w:rPr>
            </w:pPr>
          </w:p>
        </w:tc>
      </w:tr>
      <w:tr w:rsidR="00CF0A9B" w:rsidRPr="001E492D" w14:paraId="30FDA20E" w14:textId="77777777" w:rsidTr="00934270">
        <w:trPr>
          <w:trHeight w:val="245"/>
        </w:trPr>
        <w:tc>
          <w:tcPr>
            <w:tcW w:w="9596" w:type="dxa"/>
            <w:gridSpan w:val="4"/>
            <w:tcBorders>
              <w:left w:val="double" w:sz="4" w:space="0" w:color="auto"/>
              <w:bottom w:val="double" w:sz="4" w:space="0" w:color="auto"/>
              <w:right w:val="double" w:sz="4" w:space="0" w:color="auto"/>
            </w:tcBorders>
            <w:vAlign w:val="center"/>
          </w:tcPr>
          <w:p w14:paraId="56D12823" w14:textId="77777777" w:rsidR="00CF0A9B" w:rsidRDefault="00CF0A9B" w:rsidP="004B5D02">
            <w:pPr>
              <w:rPr>
                <w:b/>
              </w:rPr>
            </w:pPr>
            <w:r>
              <w:rPr>
                <w:b/>
              </w:rPr>
              <w:t xml:space="preserve">  </w:t>
            </w:r>
          </w:p>
        </w:tc>
      </w:tr>
      <w:tr w:rsidR="00CD4725" w:rsidRPr="009320C8" w14:paraId="4E7D95F9" w14:textId="77777777" w:rsidTr="00934270">
        <w:tc>
          <w:tcPr>
            <w:tcW w:w="9596" w:type="dxa"/>
            <w:gridSpan w:val="4"/>
          </w:tcPr>
          <w:p w14:paraId="6087A2CE" w14:textId="361DA1BE" w:rsidR="00CD4725" w:rsidRPr="009320C8" w:rsidRDefault="00CD4725" w:rsidP="000B3132">
            <w:pPr>
              <w:spacing w:before="120" w:after="120"/>
              <w:rPr>
                <w:rFonts w:ascii="Arial" w:hAnsi="Arial" w:cs="Arial"/>
                <w:b/>
              </w:rPr>
            </w:pPr>
            <w:r w:rsidRPr="009320C8">
              <w:rPr>
                <w:rFonts w:ascii="Arial" w:hAnsi="Arial" w:cs="Arial"/>
                <w:b/>
              </w:rPr>
              <w:t>Author(s)</w:t>
            </w:r>
            <w:r>
              <w:rPr>
                <w:rFonts w:ascii="Arial" w:hAnsi="Arial" w:cs="Arial"/>
                <w:b/>
              </w:rPr>
              <w:t xml:space="preserve"> and email address(es)</w:t>
            </w:r>
            <w:r w:rsidRPr="009320C8">
              <w:rPr>
                <w:rFonts w:ascii="Arial" w:hAnsi="Arial" w:cs="Arial"/>
                <w:b/>
              </w:rPr>
              <w:t>:</w:t>
            </w:r>
            <w:r w:rsidR="000B3132" w:rsidRPr="009320C8">
              <w:rPr>
                <w:rFonts w:ascii="Arial" w:hAnsi="Arial" w:cs="Arial"/>
                <w:b/>
              </w:rPr>
              <w:t xml:space="preserve"> </w:t>
            </w:r>
          </w:p>
        </w:tc>
      </w:tr>
      <w:tr w:rsidR="00CD4725" w:rsidRPr="009320C8" w14:paraId="0AED09E8"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42EF42D4" w14:textId="4876B94F" w:rsidR="00CD4725" w:rsidRPr="009320C8" w:rsidRDefault="00F72674" w:rsidP="00527105">
            <w:pPr>
              <w:pStyle w:val="BodyTextIndent"/>
              <w:ind w:left="0" w:firstLine="0"/>
              <w:rPr>
                <w:rFonts w:ascii="Arial" w:hAnsi="Arial" w:cs="Arial"/>
                <w:color w:val="0000FF"/>
                <w:sz w:val="20"/>
              </w:rPr>
            </w:pPr>
            <w:r>
              <w:rPr>
                <w:rFonts w:ascii="Arial" w:hAnsi="Arial" w:cs="Arial"/>
                <w:color w:val="0000FF"/>
                <w:sz w:val="20"/>
              </w:rPr>
              <w:t xml:space="preserve">List </w:t>
            </w:r>
            <w:r w:rsidR="002323AB">
              <w:rPr>
                <w:rFonts w:ascii="Arial" w:hAnsi="Arial" w:cs="Arial"/>
                <w:color w:val="0000FF"/>
                <w:sz w:val="20"/>
              </w:rPr>
              <w:t>authors in</w:t>
            </w:r>
            <w:r w:rsidR="00624B05">
              <w:rPr>
                <w:rFonts w:ascii="Arial" w:hAnsi="Arial" w:cs="Arial"/>
                <w:color w:val="0000FF"/>
                <w:sz w:val="20"/>
              </w:rPr>
              <w:t xml:space="preserve"> a single line </w:t>
            </w:r>
            <w:r w:rsidR="002323AB" w:rsidRPr="00CD4725">
              <w:rPr>
                <w:rFonts w:ascii="Arial" w:hAnsi="Arial" w:cs="Arial"/>
                <w:i/>
                <w:color w:val="0000FF"/>
                <w:sz w:val="20"/>
              </w:rPr>
              <w:t>Archives of Virology</w:t>
            </w:r>
            <w:r w:rsidR="002323AB">
              <w:rPr>
                <w:rFonts w:ascii="Arial" w:hAnsi="Arial" w:cs="Arial"/>
                <w:color w:val="0000FF"/>
                <w:sz w:val="20"/>
              </w:rPr>
              <w:t xml:space="preserve"> </w:t>
            </w:r>
            <w:r>
              <w:rPr>
                <w:rFonts w:ascii="Arial" w:hAnsi="Arial" w:cs="Arial"/>
                <w:color w:val="0000FF"/>
                <w:sz w:val="20"/>
              </w:rPr>
              <w:t xml:space="preserve">citation </w:t>
            </w:r>
            <w:r w:rsidR="002323AB">
              <w:rPr>
                <w:rFonts w:ascii="Arial" w:hAnsi="Arial" w:cs="Arial"/>
                <w:color w:val="0000FF"/>
                <w:sz w:val="20"/>
              </w:rPr>
              <w:t>format</w:t>
            </w:r>
            <w:r w:rsidR="00F237B1">
              <w:rPr>
                <w:rFonts w:ascii="Arial" w:hAnsi="Arial" w:cs="Arial"/>
                <w:color w:val="0000FF"/>
                <w:sz w:val="20"/>
              </w:rPr>
              <w:t xml:space="preserve"> (</w:t>
            </w:r>
            <w:r w:rsidR="002323AB">
              <w:rPr>
                <w:rFonts w:ascii="Arial" w:hAnsi="Arial" w:cs="Arial"/>
                <w:color w:val="0000FF"/>
                <w:sz w:val="20"/>
              </w:rPr>
              <w:t>e.g. Smith AB</w:t>
            </w:r>
            <w:r>
              <w:rPr>
                <w:rFonts w:ascii="Arial" w:hAnsi="Arial" w:cs="Arial"/>
                <w:color w:val="0000FF"/>
                <w:sz w:val="20"/>
              </w:rPr>
              <w:t xml:space="preserve">, </w:t>
            </w:r>
            <w:r w:rsidR="00624B05">
              <w:rPr>
                <w:rFonts w:ascii="Arial" w:hAnsi="Arial" w:cs="Arial"/>
                <w:color w:val="0000FF"/>
                <w:sz w:val="20"/>
              </w:rPr>
              <w:t>Huang</w:t>
            </w:r>
            <w:r>
              <w:rPr>
                <w:rFonts w:ascii="Arial" w:hAnsi="Arial" w:cs="Arial"/>
                <w:color w:val="0000FF"/>
                <w:sz w:val="20"/>
              </w:rPr>
              <w:t xml:space="preserve"> C-L, Santos, F</w:t>
            </w:r>
            <w:r w:rsidR="00F237B1">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tcPr>
          <w:p w14:paraId="6FE3A2E4" w14:textId="124DA429" w:rsidR="00CD4725" w:rsidRPr="009320C8" w:rsidRDefault="00624B05" w:rsidP="00527105">
            <w:pPr>
              <w:jc w:val="both"/>
              <w:rPr>
                <w:rFonts w:ascii="Arial" w:hAnsi="Arial" w:cs="Arial"/>
                <w:b/>
              </w:rPr>
            </w:pPr>
            <w:r>
              <w:rPr>
                <w:rFonts w:ascii="Arial" w:hAnsi="Arial" w:cs="Arial"/>
                <w:color w:val="0000FF"/>
                <w:sz w:val="20"/>
              </w:rPr>
              <w:t xml:space="preserve">Provide </w:t>
            </w:r>
            <w:r w:rsidR="00884E97">
              <w:rPr>
                <w:rFonts w:ascii="Arial" w:hAnsi="Arial" w:cs="Arial"/>
                <w:color w:val="0000FF"/>
                <w:sz w:val="20"/>
              </w:rPr>
              <w:t>e</w:t>
            </w:r>
            <w:r w:rsidR="00CD4725">
              <w:rPr>
                <w:rFonts w:ascii="Arial" w:hAnsi="Arial" w:cs="Arial"/>
                <w:color w:val="0000FF"/>
                <w:sz w:val="20"/>
              </w:rPr>
              <w:t>mail address for each author</w:t>
            </w:r>
            <w:r>
              <w:rPr>
                <w:rFonts w:ascii="Arial" w:hAnsi="Arial" w:cs="Arial"/>
                <w:color w:val="0000FF"/>
                <w:sz w:val="20"/>
              </w:rPr>
              <w:t xml:space="preserve"> in a single line separated by semi-colons</w:t>
            </w:r>
          </w:p>
        </w:tc>
      </w:tr>
      <w:tr w:rsidR="002323AB" w:rsidRPr="009320C8" w14:paraId="159FC83A"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5A18FDA1" w14:textId="7A713F06" w:rsidR="002323AB" w:rsidRDefault="00F66423" w:rsidP="00527105">
            <w:pPr>
              <w:pStyle w:val="BodyTextIndent"/>
              <w:ind w:left="0" w:firstLine="0"/>
              <w:rPr>
                <w:rFonts w:ascii="Arial" w:hAnsi="Arial" w:cs="Arial"/>
                <w:color w:val="0000FF"/>
                <w:sz w:val="20"/>
              </w:rPr>
            </w:pPr>
            <w:r>
              <w:rPr>
                <w:rFonts w:ascii="Arial" w:hAnsi="Arial" w:cs="Arial"/>
                <w:color w:val="0000FF"/>
                <w:sz w:val="20"/>
              </w:rPr>
              <w:t>Delmas B</w:t>
            </w:r>
            <w:r w:rsidR="000C5FA5">
              <w:rPr>
                <w:rFonts w:ascii="Arial" w:hAnsi="Arial" w:cs="Arial"/>
                <w:color w:val="0000FF"/>
                <w:sz w:val="20"/>
              </w:rPr>
              <w:t xml:space="preserve">, </w:t>
            </w:r>
            <w:proofErr w:type="spellStart"/>
            <w:r w:rsidR="008F7806">
              <w:rPr>
                <w:rFonts w:ascii="Arial" w:hAnsi="Arial" w:cs="Arial"/>
                <w:color w:val="0000FF"/>
                <w:sz w:val="20"/>
              </w:rPr>
              <w:t>Attoui</w:t>
            </w:r>
            <w:proofErr w:type="spellEnd"/>
            <w:r w:rsidR="008F7806">
              <w:rPr>
                <w:rFonts w:ascii="Arial" w:hAnsi="Arial" w:cs="Arial"/>
                <w:color w:val="0000FF"/>
                <w:sz w:val="20"/>
              </w:rPr>
              <w:t xml:space="preserve"> H, Ghosh S, </w:t>
            </w:r>
            <w:r w:rsidR="00EC108F">
              <w:rPr>
                <w:rFonts w:ascii="Arial" w:hAnsi="Arial" w:cs="Arial"/>
                <w:color w:val="0000FF"/>
                <w:sz w:val="20"/>
              </w:rPr>
              <w:t xml:space="preserve">Malik Y, </w:t>
            </w:r>
            <w:proofErr w:type="spellStart"/>
            <w:r w:rsidR="00EC108F">
              <w:rPr>
                <w:rFonts w:ascii="Arial" w:hAnsi="Arial" w:cs="Arial"/>
                <w:color w:val="0000FF"/>
                <w:sz w:val="20"/>
              </w:rPr>
              <w:t>Mundt</w:t>
            </w:r>
            <w:proofErr w:type="spellEnd"/>
            <w:r w:rsidR="00EC108F">
              <w:rPr>
                <w:rFonts w:ascii="Arial" w:hAnsi="Arial" w:cs="Arial"/>
                <w:color w:val="0000FF"/>
                <w:sz w:val="20"/>
              </w:rPr>
              <w:t xml:space="preserve"> E, </w:t>
            </w:r>
            <w:proofErr w:type="spellStart"/>
            <w:r w:rsidR="00EC108F">
              <w:rPr>
                <w:rFonts w:ascii="Arial" w:hAnsi="Arial" w:cs="Arial"/>
                <w:color w:val="0000FF"/>
                <w:sz w:val="20"/>
              </w:rPr>
              <w:t>Vakharia</w:t>
            </w:r>
            <w:proofErr w:type="spellEnd"/>
            <w:r w:rsidR="00EC108F">
              <w:rPr>
                <w:rFonts w:ascii="Arial" w:hAnsi="Arial" w:cs="Arial"/>
                <w:color w:val="0000FF"/>
                <w:sz w:val="20"/>
              </w:rPr>
              <w:t xml:space="preserve"> VN</w:t>
            </w:r>
          </w:p>
          <w:p w14:paraId="6B395A96" w14:textId="77777777" w:rsidR="00391FB5" w:rsidRDefault="00391FB5" w:rsidP="00527105">
            <w:pPr>
              <w:pStyle w:val="BodyTextIndent"/>
              <w:ind w:left="0" w:firstLine="0"/>
              <w:rPr>
                <w:rFonts w:ascii="Arial" w:hAnsi="Arial" w:cs="Arial"/>
                <w:color w:val="0000FF"/>
                <w:sz w:val="20"/>
              </w:rPr>
            </w:pPr>
          </w:p>
          <w:p w14:paraId="6641F59F" w14:textId="77777777" w:rsidR="00391FB5" w:rsidRDefault="00391FB5" w:rsidP="00527105">
            <w:pPr>
              <w:pStyle w:val="BodyTextIndent"/>
              <w:ind w:left="0" w:firstLine="0"/>
              <w:rPr>
                <w:rFonts w:ascii="Arial" w:hAnsi="Arial" w:cs="Arial"/>
                <w:color w:val="0000FF"/>
                <w:sz w:val="20"/>
              </w:rPr>
            </w:pPr>
          </w:p>
          <w:p w14:paraId="095C73EF" w14:textId="12551CE3" w:rsidR="00391FB5" w:rsidRPr="009320C8" w:rsidRDefault="00391FB5" w:rsidP="00527105">
            <w:pPr>
              <w:pStyle w:val="BodyTextIndent"/>
              <w:ind w:left="0" w:firstLine="0"/>
              <w:rPr>
                <w:rFonts w:ascii="Arial" w:hAnsi="Arial" w:cs="Arial"/>
                <w:color w:val="0000FF"/>
                <w:sz w:val="20"/>
              </w:rPr>
            </w:pPr>
          </w:p>
        </w:tc>
        <w:tc>
          <w:tcPr>
            <w:tcW w:w="4720" w:type="dxa"/>
            <w:gridSpan w:val="2"/>
            <w:tcBorders>
              <w:top w:val="single" w:sz="4" w:space="0" w:color="auto"/>
              <w:left w:val="single" w:sz="4" w:space="0" w:color="auto"/>
              <w:bottom w:val="single" w:sz="4" w:space="0" w:color="auto"/>
              <w:right w:val="single" w:sz="4" w:space="0" w:color="auto"/>
            </w:tcBorders>
          </w:tcPr>
          <w:p w14:paraId="3AD8436F" w14:textId="404A5DE8" w:rsidR="002323AB" w:rsidRDefault="00C05B90" w:rsidP="00527105">
            <w:pPr>
              <w:jc w:val="both"/>
              <w:rPr>
                <w:rFonts w:ascii="Arial" w:hAnsi="Arial" w:cs="Arial"/>
                <w:color w:val="0000FF"/>
                <w:sz w:val="20"/>
              </w:rPr>
            </w:pPr>
            <w:hyperlink r:id="rId9" w:history="1">
              <w:r w:rsidR="00247EC8" w:rsidRPr="00BC1AD4">
                <w:rPr>
                  <w:rStyle w:val="Hyperlink"/>
                  <w:rFonts w:ascii="Arial" w:hAnsi="Arial" w:cs="Arial"/>
                  <w:sz w:val="20"/>
                </w:rPr>
                <w:t>bernard.delmas@inra.fr</w:t>
              </w:r>
            </w:hyperlink>
            <w:r w:rsidR="00247EC8">
              <w:rPr>
                <w:rFonts w:ascii="Arial" w:hAnsi="Arial" w:cs="Arial"/>
                <w:color w:val="0000FF"/>
                <w:sz w:val="20"/>
              </w:rPr>
              <w:t xml:space="preserve">; </w:t>
            </w:r>
            <w:hyperlink r:id="rId10" w:history="1">
              <w:r w:rsidR="001001F6" w:rsidRPr="00BC1AD4">
                <w:rPr>
                  <w:rStyle w:val="Hyperlink"/>
                  <w:rFonts w:ascii="Arial" w:hAnsi="Arial" w:cs="Arial"/>
                  <w:sz w:val="20"/>
                </w:rPr>
                <w:t>houssam.attoui@vet-alfort.fr</w:t>
              </w:r>
            </w:hyperlink>
            <w:r w:rsidR="001001F6">
              <w:rPr>
                <w:rFonts w:ascii="Arial" w:hAnsi="Arial" w:cs="Arial"/>
                <w:color w:val="0000FF"/>
                <w:sz w:val="20"/>
              </w:rPr>
              <w:t xml:space="preserve">; </w:t>
            </w:r>
            <w:hyperlink r:id="rId11" w:history="1">
              <w:r w:rsidR="00567978" w:rsidRPr="00BC1AD4">
                <w:rPr>
                  <w:rStyle w:val="Hyperlink"/>
                  <w:rFonts w:ascii="Arial" w:hAnsi="Arial" w:cs="Arial"/>
                  <w:sz w:val="20"/>
                </w:rPr>
                <w:t>sghosh@rossu.fr</w:t>
              </w:r>
            </w:hyperlink>
            <w:r w:rsidR="00567978">
              <w:rPr>
                <w:rFonts w:ascii="Arial" w:hAnsi="Arial" w:cs="Arial"/>
                <w:color w:val="0000FF"/>
                <w:sz w:val="20"/>
              </w:rPr>
              <w:t xml:space="preserve">; </w:t>
            </w:r>
            <w:hyperlink r:id="rId12" w:history="1">
              <w:r w:rsidR="00567978" w:rsidRPr="00BC1AD4">
                <w:rPr>
                  <w:rStyle w:val="Hyperlink"/>
                  <w:rFonts w:ascii="Arial" w:hAnsi="Arial" w:cs="Arial"/>
                  <w:sz w:val="20"/>
                </w:rPr>
                <w:t>malikyps@ivri.res.in</w:t>
              </w:r>
            </w:hyperlink>
            <w:r w:rsidR="00567978">
              <w:rPr>
                <w:rFonts w:ascii="Arial" w:hAnsi="Arial" w:cs="Arial"/>
                <w:color w:val="0000FF"/>
                <w:sz w:val="20"/>
              </w:rPr>
              <w:t xml:space="preserve">; </w:t>
            </w:r>
            <w:hyperlink r:id="rId13" w:history="1">
              <w:r w:rsidR="00567978" w:rsidRPr="00BC1AD4">
                <w:rPr>
                  <w:rStyle w:val="Hyperlink"/>
                  <w:rFonts w:ascii="Arial" w:hAnsi="Arial" w:cs="Arial"/>
                  <w:sz w:val="20"/>
                </w:rPr>
                <w:t>egbert.mundt@boehringer-ingelheim.com</w:t>
              </w:r>
            </w:hyperlink>
            <w:r w:rsidR="00567978">
              <w:rPr>
                <w:rFonts w:ascii="Arial" w:hAnsi="Arial" w:cs="Arial"/>
                <w:color w:val="0000FF"/>
                <w:sz w:val="20"/>
              </w:rPr>
              <w:t>; vakharia@umbc.edu</w:t>
            </w:r>
          </w:p>
        </w:tc>
      </w:tr>
      <w:tr w:rsidR="000B3132" w:rsidRPr="009320C8" w14:paraId="4BC757A9" w14:textId="77777777" w:rsidTr="00934270">
        <w:tc>
          <w:tcPr>
            <w:tcW w:w="9596" w:type="dxa"/>
            <w:gridSpan w:val="4"/>
          </w:tcPr>
          <w:p w14:paraId="0684CF67" w14:textId="77777777" w:rsidR="000B3132" w:rsidRDefault="000B3132" w:rsidP="00CE5ECF">
            <w:pPr>
              <w:spacing w:before="120" w:after="120"/>
              <w:rPr>
                <w:rFonts w:ascii="Arial" w:hAnsi="Arial" w:cs="Arial"/>
                <w:b/>
              </w:rPr>
            </w:pPr>
            <w:r>
              <w:rPr>
                <w:rFonts w:ascii="Arial" w:hAnsi="Arial" w:cs="Arial"/>
                <w:b/>
              </w:rPr>
              <w:t>Author(s) institutional address(es) (optional):</w:t>
            </w:r>
          </w:p>
          <w:tbl>
            <w:tblPr>
              <w:tblStyle w:val="TableGrid"/>
              <w:tblW w:w="9370" w:type="dxa"/>
              <w:tblLook w:val="04A0" w:firstRow="1" w:lastRow="0" w:firstColumn="1" w:lastColumn="0" w:noHBand="0" w:noVBand="1"/>
            </w:tblPr>
            <w:tblGrid>
              <w:gridCol w:w="9370"/>
            </w:tblGrid>
            <w:tr w:rsidR="000B3132" w14:paraId="5C3D63BA" w14:textId="77777777" w:rsidTr="00391FB5">
              <w:tc>
                <w:tcPr>
                  <w:tcW w:w="9370" w:type="dxa"/>
                </w:tcPr>
                <w:p w14:paraId="28B25396" w14:textId="2DFEB02B" w:rsidR="000B3132" w:rsidRPr="000B3132" w:rsidRDefault="000B3132" w:rsidP="00CE5ECF">
                  <w:pPr>
                    <w:spacing w:before="120" w:after="120"/>
                    <w:rPr>
                      <w:rFonts w:ascii="Arial" w:hAnsi="Arial" w:cs="Arial"/>
                      <w:color w:val="1E1BA5"/>
                      <w:sz w:val="20"/>
                      <w:szCs w:val="20"/>
                    </w:rPr>
                  </w:pPr>
                  <w:r w:rsidRPr="00F237B1">
                    <w:rPr>
                      <w:rFonts w:ascii="Arial" w:hAnsi="Arial" w:cs="Arial"/>
                      <w:color w:val="0000FF"/>
                      <w:sz w:val="20"/>
                      <w:szCs w:val="20"/>
                    </w:rPr>
                    <w:t>Provide institutional address</w:t>
                  </w:r>
                  <w:r w:rsidR="00F237B1">
                    <w:rPr>
                      <w:rFonts w:ascii="Arial" w:hAnsi="Arial" w:cs="Arial"/>
                      <w:color w:val="0000FF"/>
                      <w:sz w:val="20"/>
                      <w:szCs w:val="20"/>
                    </w:rPr>
                    <w:t xml:space="preserve">es, </w:t>
                  </w:r>
                  <w:r w:rsidRPr="00F237B1">
                    <w:rPr>
                      <w:rFonts w:ascii="Arial" w:hAnsi="Arial" w:cs="Arial"/>
                      <w:color w:val="0000FF"/>
                      <w:sz w:val="20"/>
                      <w:szCs w:val="20"/>
                    </w:rPr>
                    <w:t>each on a single line</w:t>
                  </w:r>
                  <w:r w:rsidR="00F237B1">
                    <w:rPr>
                      <w:rFonts w:ascii="Arial" w:hAnsi="Arial" w:cs="Arial"/>
                      <w:color w:val="0000FF"/>
                      <w:sz w:val="20"/>
                      <w:szCs w:val="20"/>
                    </w:rPr>
                    <w:t xml:space="preserve"> </w:t>
                  </w:r>
                  <w:r w:rsidR="00716792">
                    <w:rPr>
                      <w:rFonts w:ascii="Arial" w:hAnsi="Arial" w:cs="Arial"/>
                      <w:color w:val="0000FF"/>
                      <w:sz w:val="20"/>
                      <w:szCs w:val="20"/>
                    </w:rPr>
                    <w:t>followed by</w:t>
                  </w:r>
                  <w:r w:rsidR="00F237B1">
                    <w:rPr>
                      <w:rFonts w:ascii="Arial" w:hAnsi="Arial" w:cs="Arial"/>
                      <w:color w:val="0000FF"/>
                      <w:sz w:val="20"/>
                      <w:szCs w:val="20"/>
                    </w:rPr>
                    <w:t xml:space="preserve"> </w:t>
                  </w:r>
                  <w:r w:rsidR="00F237B1" w:rsidRPr="00F237B1">
                    <w:rPr>
                      <w:rFonts w:ascii="Arial" w:hAnsi="Arial" w:cs="Arial"/>
                      <w:color w:val="0000FF"/>
                      <w:sz w:val="20"/>
                      <w:szCs w:val="20"/>
                    </w:rPr>
                    <w:t>author</w:t>
                  </w:r>
                  <w:r w:rsidR="00F237B1">
                    <w:rPr>
                      <w:rFonts w:ascii="Arial" w:hAnsi="Arial" w:cs="Arial"/>
                      <w:color w:val="0000FF"/>
                      <w:sz w:val="20"/>
                      <w:szCs w:val="20"/>
                    </w:rPr>
                    <w:t>(s) initials</w:t>
                  </w:r>
                  <w:r w:rsidR="00F237B1" w:rsidRPr="00F237B1">
                    <w:rPr>
                      <w:rFonts w:ascii="Arial" w:hAnsi="Arial" w:cs="Arial"/>
                      <w:color w:val="0000FF"/>
                      <w:sz w:val="20"/>
                      <w:szCs w:val="20"/>
                    </w:rPr>
                    <w:t xml:space="preserve"> </w:t>
                  </w:r>
                  <w:r w:rsidR="00F237B1">
                    <w:rPr>
                      <w:rFonts w:ascii="Arial" w:hAnsi="Arial" w:cs="Arial"/>
                      <w:color w:val="0000FF"/>
                      <w:sz w:val="20"/>
                      <w:szCs w:val="20"/>
                    </w:rPr>
                    <w:t>(e.g. University of Woolloomooloo</w:t>
                  </w:r>
                  <w:r w:rsidR="00716792">
                    <w:rPr>
                      <w:rFonts w:ascii="Arial" w:hAnsi="Arial" w:cs="Arial"/>
                      <w:color w:val="0000FF"/>
                      <w:sz w:val="20"/>
                      <w:szCs w:val="20"/>
                    </w:rPr>
                    <w:t xml:space="preserve"> [SAB, HCL]</w:t>
                  </w:r>
                  <w:r w:rsidR="00F237B1">
                    <w:rPr>
                      <w:rFonts w:ascii="Arial" w:hAnsi="Arial" w:cs="Arial"/>
                      <w:color w:val="0000FF"/>
                      <w:sz w:val="20"/>
                      <w:szCs w:val="20"/>
                    </w:rPr>
                    <w:t>)</w:t>
                  </w:r>
                </w:p>
              </w:tc>
            </w:tr>
            <w:tr w:rsidR="000B3132" w14:paraId="22EED80E" w14:textId="77777777" w:rsidTr="00391FB5">
              <w:tc>
                <w:tcPr>
                  <w:tcW w:w="9370" w:type="dxa"/>
                </w:tcPr>
                <w:p w14:paraId="20CC3F3C" w14:textId="77777777" w:rsidR="00391FB5" w:rsidRDefault="00391FB5" w:rsidP="00CE5ECF">
                  <w:pPr>
                    <w:spacing w:before="120" w:after="120"/>
                    <w:rPr>
                      <w:rFonts w:ascii="Arial" w:hAnsi="Arial" w:cs="Arial"/>
                      <w:b/>
                    </w:rPr>
                  </w:pPr>
                </w:p>
                <w:p w14:paraId="3A27C64A" w14:textId="7A3FBA71" w:rsidR="00391FB5" w:rsidRDefault="00391FB5" w:rsidP="00CE5ECF">
                  <w:pPr>
                    <w:spacing w:before="120" w:after="120"/>
                    <w:rPr>
                      <w:rFonts w:ascii="Arial" w:hAnsi="Arial" w:cs="Arial"/>
                      <w:b/>
                    </w:rPr>
                  </w:pPr>
                </w:p>
              </w:tc>
            </w:tr>
          </w:tbl>
          <w:p w14:paraId="2244FDBF" w14:textId="2636270C" w:rsidR="000B3132" w:rsidRPr="009320C8" w:rsidRDefault="000B3132" w:rsidP="00CE5ECF">
            <w:pPr>
              <w:spacing w:before="120" w:after="120"/>
              <w:rPr>
                <w:rFonts w:ascii="Arial" w:hAnsi="Arial" w:cs="Arial"/>
                <w:b/>
              </w:rPr>
            </w:pPr>
          </w:p>
        </w:tc>
      </w:tr>
      <w:tr w:rsidR="00CE5ECF" w:rsidRPr="009320C8" w14:paraId="36701934" w14:textId="77777777" w:rsidTr="00934270">
        <w:tc>
          <w:tcPr>
            <w:tcW w:w="9596" w:type="dxa"/>
            <w:gridSpan w:val="4"/>
          </w:tcPr>
          <w:p w14:paraId="50931A98" w14:textId="35302CD6" w:rsidR="00CE5ECF" w:rsidRPr="009320C8" w:rsidRDefault="00CE5ECF" w:rsidP="00CE5ECF">
            <w:pPr>
              <w:spacing w:before="120" w:after="120"/>
              <w:rPr>
                <w:rFonts w:ascii="Arial" w:hAnsi="Arial" w:cs="Arial"/>
                <w:b/>
              </w:rPr>
            </w:pPr>
            <w:r w:rsidRPr="009320C8">
              <w:rPr>
                <w:rFonts w:ascii="Arial" w:hAnsi="Arial" w:cs="Arial"/>
                <w:b/>
              </w:rPr>
              <w:t>Corresponding author</w:t>
            </w:r>
          </w:p>
        </w:tc>
      </w:tr>
      <w:tr w:rsidR="00CE5ECF" w:rsidRPr="009320C8" w14:paraId="27A481B0" w14:textId="77777777" w:rsidTr="00934270">
        <w:trPr>
          <w:trHeight w:val="319"/>
        </w:trPr>
        <w:tc>
          <w:tcPr>
            <w:tcW w:w="9596" w:type="dxa"/>
            <w:gridSpan w:val="4"/>
            <w:tcBorders>
              <w:top w:val="single" w:sz="4" w:space="0" w:color="auto"/>
              <w:left w:val="single" w:sz="4" w:space="0" w:color="auto"/>
              <w:bottom w:val="single" w:sz="4" w:space="0" w:color="auto"/>
              <w:right w:val="single" w:sz="4" w:space="0" w:color="auto"/>
            </w:tcBorders>
          </w:tcPr>
          <w:p w14:paraId="51427C6E" w14:textId="000171BA" w:rsidR="00CE5ECF" w:rsidRDefault="00567978" w:rsidP="003B1954">
            <w:pPr>
              <w:pStyle w:val="BodyTextIndent"/>
              <w:ind w:left="0" w:firstLine="0"/>
              <w:rPr>
                <w:rFonts w:ascii="Arial" w:hAnsi="Arial" w:cs="Arial"/>
                <w:color w:val="000000"/>
              </w:rPr>
            </w:pPr>
            <w:r>
              <w:rPr>
                <w:rFonts w:ascii="Arial" w:hAnsi="Arial" w:cs="Arial"/>
                <w:color w:val="000000"/>
              </w:rPr>
              <w:t>Bernard Delmas</w:t>
            </w:r>
          </w:p>
          <w:p w14:paraId="0583AD85" w14:textId="38DEAA92" w:rsidR="00391FB5" w:rsidRPr="009320C8" w:rsidRDefault="00391FB5" w:rsidP="003B1954">
            <w:pPr>
              <w:pStyle w:val="BodyTextIndent"/>
              <w:ind w:left="0" w:firstLine="0"/>
              <w:rPr>
                <w:rFonts w:ascii="Arial" w:hAnsi="Arial" w:cs="Arial"/>
                <w:color w:val="000000"/>
              </w:rPr>
            </w:pPr>
          </w:p>
        </w:tc>
      </w:tr>
      <w:tr w:rsidR="00D1634C" w:rsidRPr="009320C8" w14:paraId="1A63E334" w14:textId="77777777" w:rsidTr="00934270">
        <w:tc>
          <w:tcPr>
            <w:tcW w:w="9596" w:type="dxa"/>
            <w:gridSpan w:val="4"/>
          </w:tcPr>
          <w:p w14:paraId="6D100384" w14:textId="77777777"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14:paraId="4ECF2C39" w14:textId="77777777" w:rsidTr="00934270">
        <w:trPr>
          <w:tblHeader/>
        </w:trPr>
        <w:tc>
          <w:tcPr>
            <w:tcW w:w="4876" w:type="dxa"/>
            <w:gridSpan w:val="2"/>
            <w:tcBorders>
              <w:top w:val="single" w:sz="4" w:space="0" w:color="auto"/>
              <w:left w:val="single" w:sz="4" w:space="0" w:color="auto"/>
              <w:bottom w:val="single" w:sz="4" w:space="0" w:color="auto"/>
              <w:right w:val="single" w:sz="4" w:space="0" w:color="auto"/>
            </w:tcBorders>
          </w:tcPr>
          <w:p w14:paraId="05100C4C" w14:textId="77777777"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14"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w:t>
            </w:r>
            <w:proofErr w:type="spellStart"/>
            <w:r w:rsidR="00F95CC4" w:rsidRPr="009320C8">
              <w:rPr>
                <w:rFonts w:ascii="Arial" w:hAnsi="Arial" w:cs="Arial"/>
                <w:color w:val="0000FF"/>
                <w:sz w:val="20"/>
              </w:rPr>
              <w:t>ssRNA</w:t>
            </w:r>
            <w:proofErr w:type="spellEnd"/>
            <w:r w:rsidR="00F95CC4" w:rsidRPr="009320C8">
              <w:rPr>
                <w:rFonts w:ascii="Arial" w:hAnsi="Arial" w:cs="Arial"/>
                <w:color w:val="0000FF"/>
                <w:sz w:val="20"/>
              </w:rPr>
              <w:t xml:space="preserve">-, </w:t>
            </w:r>
            <w:r w:rsidR="00295698" w:rsidRPr="009320C8">
              <w:rPr>
                <w:rFonts w:ascii="Arial" w:hAnsi="Arial" w:cs="Arial"/>
                <w:color w:val="0000FF"/>
                <w:sz w:val="20"/>
              </w:rPr>
              <w:t xml:space="preserve">animal </w:t>
            </w:r>
            <w:proofErr w:type="spellStart"/>
            <w:r w:rsidR="00295698" w:rsidRPr="009320C8">
              <w:rPr>
                <w:rFonts w:ascii="Arial" w:hAnsi="Arial" w:cs="Arial"/>
                <w:color w:val="0000FF"/>
                <w:sz w:val="20"/>
              </w:rPr>
              <w:t>ssRNA</w:t>
            </w:r>
            <w:proofErr w:type="spellEnd"/>
            <w:r w:rsidR="00295698" w:rsidRPr="009320C8">
              <w:rPr>
                <w:rFonts w:ascii="Arial" w:hAnsi="Arial" w:cs="Arial"/>
                <w:color w:val="0000FF"/>
                <w:sz w:val="20"/>
              </w:rPr>
              <w:t xml:space="preserve">+,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720" w:type="dxa"/>
            <w:gridSpan w:val="2"/>
            <w:tcBorders>
              <w:top w:val="single" w:sz="4" w:space="0" w:color="auto"/>
              <w:left w:val="single" w:sz="4" w:space="0" w:color="auto"/>
              <w:bottom w:val="single" w:sz="4" w:space="0" w:color="auto"/>
              <w:right w:val="single" w:sz="4" w:space="0" w:color="auto"/>
            </w:tcBorders>
            <w:vAlign w:val="center"/>
          </w:tcPr>
          <w:p w14:paraId="53B4813F" w14:textId="2F8DC2AC" w:rsidR="00D1634C" w:rsidRPr="009320C8" w:rsidRDefault="00923115" w:rsidP="00C15EC4">
            <w:pPr>
              <w:jc w:val="both"/>
              <w:rPr>
                <w:rFonts w:ascii="Arial" w:hAnsi="Arial" w:cs="Arial"/>
                <w:b/>
              </w:rPr>
            </w:pPr>
            <w:proofErr w:type="spellStart"/>
            <w:r w:rsidRPr="006F26DC">
              <w:rPr>
                <w:rFonts w:ascii="Arial" w:hAnsi="Arial" w:cs="Arial"/>
                <w:b/>
                <w:i/>
              </w:rPr>
              <w:t>Picobirnaviridae</w:t>
            </w:r>
            <w:proofErr w:type="spellEnd"/>
            <w:r>
              <w:rPr>
                <w:rFonts w:ascii="Arial" w:hAnsi="Arial" w:cs="Arial"/>
                <w:b/>
              </w:rPr>
              <w:t xml:space="preserve"> ICTV study group</w:t>
            </w:r>
          </w:p>
        </w:tc>
      </w:tr>
      <w:tr w:rsidR="00AA3952" w:rsidRPr="009320C8" w14:paraId="4515E15A" w14:textId="77777777" w:rsidTr="00934270">
        <w:trPr>
          <w:tblHeader/>
        </w:trPr>
        <w:tc>
          <w:tcPr>
            <w:tcW w:w="9596" w:type="dxa"/>
            <w:gridSpan w:val="4"/>
          </w:tcPr>
          <w:p w14:paraId="0E7A4BE5" w14:textId="77777777" w:rsidR="00CD4725" w:rsidRDefault="00CD4725" w:rsidP="00CE5ECF">
            <w:pPr>
              <w:spacing w:before="120" w:after="120"/>
              <w:rPr>
                <w:rFonts w:ascii="Arial" w:hAnsi="Arial" w:cs="Arial"/>
                <w:b/>
              </w:rPr>
            </w:pPr>
          </w:p>
          <w:p w14:paraId="7CE0547B" w14:textId="06448A4C" w:rsidR="00AA3952" w:rsidRPr="009320C8" w:rsidRDefault="00AA3952" w:rsidP="00CE5ECF">
            <w:pPr>
              <w:spacing w:before="120" w:after="120"/>
              <w:rPr>
                <w:rFonts w:ascii="Arial" w:hAnsi="Arial" w:cs="Arial"/>
                <w:b/>
              </w:rPr>
            </w:pPr>
            <w:r w:rsidRPr="009320C8">
              <w:rPr>
                <w:rFonts w:ascii="Arial" w:hAnsi="Arial" w:cs="Arial"/>
                <w:b/>
              </w:rPr>
              <w:lastRenderedPageBreak/>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14:paraId="2264ED90" w14:textId="77777777" w:rsidTr="00934270">
        <w:trPr>
          <w:trHeight w:val="428"/>
        </w:trPr>
        <w:tc>
          <w:tcPr>
            <w:tcW w:w="9596" w:type="dxa"/>
            <w:gridSpan w:val="4"/>
            <w:tcBorders>
              <w:top w:val="single" w:sz="4" w:space="0" w:color="auto"/>
              <w:bottom w:val="single" w:sz="4" w:space="0" w:color="auto"/>
            </w:tcBorders>
          </w:tcPr>
          <w:p w14:paraId="73731E79" w14:textId="77777777" w:rsidR="00AA3952" w:rsidRPr="009320C8" w:rsidRDefault="00D1634C" w:rsidP="00291213">
            <w:pPr>
              <w:pStyle w:val="BodyTextIndent"/>
              <w:ind w:left="0" w:firstLine="0"/>
              <w:rPr>
                <w:rFonts w:ascii="Arial" w:hAnsi="Arial" w:cs="Arial"/>
                <w:color w:val="000000"/>
              </w:rPr>
            </w:pPr>
            <w:r w:rsidRPr="009320C8">
              <w:rPr>
                <w:rFonts w:ascii="Arial" w:hAnsi="Arial" w:cs="Arial"/>
                <w:color w:val="000000"/>
              </w:rPr>
              <w:lastRenderedPageBreak/>
              <w:fldChar w:fldCharType="begin">
                <w:ffData>
                  <w:name w:val="Text8"/>
                  <w:enabled/>
                  <w:calcOnExit w:val="0"/>
                  <w:statusText w:type="text" w:val="This box will be used to record comments from the Executive committee and/or relevant study groups"/>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p>
        </w:tc>
      </w:tr>
      <w:tr w:rsidR="00422FF0" w:rsidRPr="009320C8" w14:paraId="662062E1" w14:textId="77777777" w:rsidTr="00934270">
        <w:trPr>
          <w:trHeight w:val="270"/>
        </w:trPr>
        <w:tc>
          <w:tcPr>
            <w:tcW w:w="9596" w:type="dxa"/>
            <w:gridSpan w:val="4"/>
            <w:tcBorders>
              <w:top w:val="single" w:sz="4" w:space="0" w:color="auto"/>
            </w:tcBorders>
          </w:tcPr>
          <w:p w14:paraId="14FA6C7B" w14:textId="77777777" w:rsidR="00422FF0" w:rsidRPr="009320C8" w:rsidRDefault="00422FF0" w:rsidP="00291213">
            <w:pPr>
              <w:pStyle w:val="BodyTextIndent"/>
              <w:ind w:left="0" w:firstLine="0"/>
              <w:rPr>
                <w:rFonts w:ascii="Arial" w:hAnsi="Arial" w:cs="Arial"/>
                <w:color w:val="000000"/>
              </w:rPr>
            </w:pPr>
          </w:p>
        </w:tc>
      </w:tr>
      <w:tr w:rsidR="00422FF0" w:rsidRPr="009320C8" w14:paraId="75F1D72C" w14:textId="77777777" w:rsidTr="00934270">
        <w:trPr>
          <w:trHeight w:val="270"/>
        </w:trPr>
        <w:tc>
          <w:tcPr>
            <w:tcW w:w="6931" w:type="dxa"/>
            <w:gridSpan w:val="3"/>
          </w:tcPr>
          <w:p w14:paraId="037E346C" w14:textId="77777777"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2665" w:type="dxa"/>
          </w:tcPr>
          <w:p w14:paraId="1BADCF2E" w14:textId="193D30E8" w:rsidR="00422FF0" w:rsidRPr="009320C8" w:rsidRDefault="00F74D87" w:rsidP="006F44A4">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r w:rsidR="00FC1D9C">
              <w:rPr>
                <w:rFonts w:ascii="Arial" w:hAnsi="Arial" w:cs="Arial"/>
                <w:color w:val="000000"/>
              </w:rPr>
              <w:t>June 6, 2018</w:t>
            </w:r>
          </w:p>
        </w:tc>
      </w:tr>
      <w:tr w:rsidR="00422FF0" w:rsidRPr="009320C8" w14:paraId="52EB93B9" w14:textId="77777777" w:rsidTr="00934270">
        <w:trPr>
          <w:trHeight w:val="270"/>
        </w:trPr>
        <w:tc>
          <w:tcPr>
            <w:tcW w:w="6931" w:type="dxa"/>
            <w:gridSpan w:val="3"/>
            <w:tcBorders>
              <w:bottom w:val="single" w:sz="4" w:space="0" w:color="auto"/>
            </w:tcBorders>
          </w:tcPr>
          <w:p w14:paraId="59D8AD6A" w14:textId="77777777"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2665" w:type="dxa"/>
            <w:tcBorders>
              <w:bottom w:val="single" w:sz="4" w:space="0" w:color="auto"/>
            </w:tcBorders>
          </w:tcPr>
          <w:p w14:paraId="6881B437" w14:textId="5B89FB16" w:rsidR="00422FF0" w:rsidRPr="009320C8" w:rsidRDefault="00422FF0"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17"/>
                  <w:enabled/>
                  <w:calcOnExit w:val="0"/>
                  <w:textInput>
                    <w:type w:val="date"/>
                  </w:textInput>
                </w:ffData>
              </w:fldChar>
            </w:r>
            <w:r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noProof/>
                <w:color w:val="000000"/>
              </w:rPr>
              <w:t> </w:t>
            </w:r>
            <w:r w:rsidRPr="009320C8">
              <w:rPr>
                <w:rFonts w:ascii="Arial" w:hAnsi="Arial" w:cs="Arial"/>
                <w:color w:val="000000"/>
              </w:rPr>
              <w:fldChar w:fldCharType="end"/>
            </w:r>
            <w:r w:rsidR="00FC1D9C">
              <w:rPr>
                <w:rFonts w:ascii="Arial" w:hAnsi="Arial" w:cs="Arial"/>
                <w:color w:val="000000"/>
              </w:rPr>
              <w:t>May 24, 2019</w:t>
            </w:r>
          </w:p>
        </w:tc>
      </w:tr>
    </w:tbl>
    <w:p w14:paraId="328EEFB5" w14:textId="77777777"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14:paraId="6FB0A762" w14:textId="77777777" w:rsidTr="003B1954">
        <w:tc>
          <w:tcPr>
            <w:tcW w:w="9468" w:type="dxa"/>
          </w:tcPr>
          <w:p w14:paraId="308EC1E1" w14:textId="77777777"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14:paraId="42752DB9" w14:textId="77777777" w:rsidTr="004D236F">
        <w:trPr>
          <w:trHeight w:val="487"/>
        </w:trPr>
        <w:tc>
          <w:tcPr>
            <w:tcW w:w="9468" w:type="dxa"/>
            <w:tcBorders>
              <w:top w:val="single" w:sz="4" w:space="0" w:color="auto"/>
              <w:left w:val="single" w:sz="4" w:space="0" w:color="auto"/>
              <w:bottom w:val="single" w:sz="4" w:space="0" w:color="auto"/>
              <w:right w:val="single" w:sz="4" w:space="0" w:color="auto"/>
            </w:tcBorders>
          </w:tcPr>
          <w:p w14:paraId="671241DA" w14:textId="77777777" w:rsidR="00CE5ECF" w:rsidRPr="00C61931" w:rsidRDefault="00CE5ECF"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Pr="00AA3952">
              <w:instrText xml:space="preserve"> FORMTEXT </w:instrText>
            </w:r>
            <w:r w:rsidRPr="00AA3952">
              <w:fldChar w:fldCharType="separate"/>
            </w:r>
            <w:r>
              <w:rPr>
                <w:noProof/>
              </w:rPr>
              <w:t> </w:t>
            </w:r>
            <w:r>
              <w:rPr>
                <w:noProof/>
              </w:rPr>
              <w:t> </w:t>
            </w:r>
            <w:r>
              <w:rPr>
                <w:noProof/>
              </w:rPr>
              <w:t> </w:t>
            </w:r>
            <w:r>
              <w:rPr>
                <w:noProof/>
              </w:rPr>
              <w:t> </w:t>
            </w:r>
            <w:r>
              <w:rPr>
                <w:noProof/>
              </w:rPr>
              <w:t> </w:t>
            </w:r>
            <w:r w:rsidRPr="00AA3952">
              <w:fldChar w:fldCharType="end"/>
            </w:r>
          </w:p>
        </w:tc>
      </w:tr>
    </w:tbl>
    <w:p w14:paraId="2467F0C5" w14:textId="77777777" w:rsidR="004D236F" w:rsidRDefault="004D236F" w:rsidP="00D2300C">
      <w:pPr>
        <w:pStyle w:val="BodyTextIndent"/>
        <w:spacing w:after="120"/>
        <w:ind w:left="0" w:firstLine="0"/>
        <w:rPr>
          <w:rFonts w:ascii="Arial" w:hAnsi="Arial" w:cs="Arial"/>
          <w:b/>
          <w:color w:val="000000"/>
          <w:sz w:val="20"/>
        </w:rPr>
      </w:pPr>
    </w:p>
    <w:p w14:paraId="428C71E2" w14:textId="77777777" w:rsidR="00034DE5" w:rsidRPr="009320C8" w:rsidRDefault="006B2EE7" w:rsidP="00D2300C">
      <w:pPr>
        <w:pStyle w:val="BodyTextIndent"/>
        <w:spacing w:after="120"/>
        <w:ind w:left="0" w:firstLine="0"/>
        <w:rPr>
          <w:rFonts w:ascii="Arial" w:hAnsi="Arial" w:cs="Arial"/>
          <w:color w:val="000000"/>
          <w:sz w:val="20"/>
        </w:rPr>
      </w:pPr>
      <w:r w:rsidRPr="004D236F">
        <w:rPr>
          <w:rFonts w:ascii="Arial" w:hAnsi="Arial" w:cs="Arial"/>
          <w:b/>
          <w:color w:val="000000"/>
          <w:szCs w:val="24"/>
        </w:rPr>
        <w:t xml:space="preserve">Part </w:t>
      </w:r>
      <w:r w:rsidR="00DC2ACB" w:rsidRPr="004D236F">
        <w:rPr>
          <w:rFonts w:ascii="Arial" w:hAnsi="Arial" w:cs="Arial"/>
          <w:b/>
          <w:color w:val="000000"/>
          <w:szCs w:val="24"/>
        </w:rPr>
        <w:t>2</w:t>
      </w:r>
      <w:r w:rsidR="00034DE5" w:rsidRPr="004D236F">
        <w:rPr>
          <w:rFonts w:ascii="Arial" w:hAnsi="Arial" w:cs="Arial"/>
          <w:b/>
          <w:color w:val="000000"/>
          <w:szCs w:val="24"/>
        </w:rPr>
        <w:t>:</w:t>
      </w:r>
      <w:r w:rsidR="00034DE5" w:rsidRPr="009320C8">
        <w:rPr>
          <w:rFonts w:ascii="Arial" w:hAnsi="Arial" w:cs="Arial"/>
          <w:color w:val="000000"/>
          <w:sz w:val="22"/>
          <w:szCs w:val="22"/>
        </w:rPr>
        <w:t xml:space="preserve"> </w:t>
      </w:r>
      <w:r w:rsidR="00034DE5" w:rsidRPr="009320C8">
        <w:rPr>
          <w:rFonts w:ascii="Arial" w:hAnsi="Arial" w:cs="Arial"/>
          <w:b/>
          <w:color w:val="000000"/>
          <w:sz w:val="22"/>
          <w:szCs w:val="22"/>
          <w:u w:val="single"/>
        </w:rPr>
        <w:t>NON-STANDARD</w:t>
      </w:r>
    </w:p>
    <w:p w14:paraId="20F9CD69" w14:textId="77777777" w:rsidR="00034DE5" w:rsidRPr="009320C8" w:rsidRDefault="00034DE5" w:rsidP="00034DE5">
      <w:pPr>
        <w:pStyle w:val="BodyTextIndent"/>
        <w:ind w:left="0" w:firstLine="0"/>
        <w:rPr>
          <w:rFonts w:ascii="Arial" w:hAnsi="Arial" w:cs="Arial"/>
          <w:color w:val="0000FF"/>
          <w:sz w:val="20"/>
        </w:rPr>
      </w:pPr>
      <w:r w:rsidRPr="009320C8">
        <w:rPr>
          <w:rFonts w:ascii="Arial" w:hAnsi="Arial" w:cs="Arial"/>
          <w:color w:val="0000FF"/>
          <w:sz w:val="20"/>
        </w:rPr>
        <w:t xml:space="preserve">Template for any proposal </w:t>
      </w:r>
      <w:r w:rsidR="00D62298" w:rsidRPr="009320C8">
        <w:rPr>
          <w:rFonts w:ascii="Arial" w:hAnsi="Arial" w:cs="Arial"/>
          <w:color w:val="0000FF"/>
          <w:sz w:val="20"/>
        </w:rPr>
        <w:t xml:space="preserve">regarding </w:t>
      </w:r>
      <w:r w:rsidR="00DE1FCF" w:rsidRPr="009320C8">
        <w:rPr>
          <w:rFonts w:ascii="Arial" w:hAnsi="Arial" w:cs="Arial"/>
          <w:color w:val="0000FF"/>
          <w:sz w:val="20"/>
        </w:rPr>
        <w:t xml:space="preserve">ICTV </w:t>
      </w:r>
      <w:r w:rsidR="00D62298" w:rsidRPr="009320C8">
        <w:rPr>
          <w:rFonts w:ascii="Arial" w:hAnsi="Arial" w:cs="Arial"/>
          <w:color w:val="0000FF"/>
          <w:sz w:val="20"/>
        </w:rPr>
        <w:t xml:space="preserve">procedures, rules or </w:t>
      </w:r>
      <w:r w:rsidR="00DE1FCF" w:rsidRPr="009320C8">
        <w:rPr>
          <w:rFonts w:ascii="Arial" w:hAnsi="Arial" w:cs="Arial"/>
          <w:color w:val="0000FF"/>
          <w:sz w:val="20"/>
        </w:rPr>
        <w:t>policy,</w:t>
      </w:r>
      <w:r w:rsidR="00D62298" w:rsidRPr="009320C8">
        <w:rPr>
          <w:rFonts w:ascii="Arial" w:hAnsi="Arial" w:cs="Arial"/>
          <w:color w:val="0000FF"/>
          <w:sz w:val="20"/>
        </w:rPr>
        <w:t xml:space="preserve"> </w:t>
      </w:r>
      <w:r w:rsidR="00DE1FCF" w:rsidRPr="009320C8">
        <w:rPr>
          <w:rFonts w:ascii="Arial" w:hAnsi="Arial" w:cs="Arial"/>
          <w:color w:val="0000FF"/>
          <w:sz w:val="20"/>
          <w:u w:val="single"/>
        </w:rPr>
        <w:t>not</w:t>
      </w:r>
      <w:r w:rsidR="00DE1FCF" w:rsidRPr="009320C8">
        <w:rPr>
          <w:rFonts w:ascii="Arial" w:hAnsi="Arial" w:cs="Arial"/>
          <w:color w:val="0000FF"/>
          <w:sz w:val="20"/>
        </w:rPr>
        <w:t xml:space="preserve"> </w:t>
      </w:r>
      <w:r w:rsidR="00D62298" w:rsidRPr="009320C8">
        <w:rPr>
          <w:rFonts w:ascii="Arial" w:hAnsi="Arial" w:cs="Arial"/>
          <w:color w:val="0000FF"/>
          <w:sz w:val="20"/>
        </w:rPr>
        <w:t xml:space="preserve">involving </w:t>
      </w:r>
      <w:r w:rsidR="00DE1FCF" w:rsidRPr="009320C8">
        <w:rPr>
          <w:rFonts w:ascii="Arial" w:hAnsi="Arial" w:cs="Arial"/>
          <w:color w:val="0000FF"/>
          <w:sz w:val="20"/>
        </w:rPr>
        <w:t>the creation of new taxonomy</w:t>
      </w:r>
      <w:r w:rsidR="005F4309" w:rsidRPr="009320C8">
        <w:rPr>
          <w:rFonts w:ascii="Arial" w:hAnsi="Arial" w:cs="Arial"/>
          <w:color w:val="0000FF"/>
          <w:sz w:val="20"/>
        </w:rPr>
        <w:t xml:space="preserve">. </w:t>
      </w:r>
    </w:p>
    <w:tbl>
      <w:tblPr>
        <w:tblW w:w="9468" w:type="dxa"/>
        <w:tblLook w:val="04A0" w:firstRow="1" w:lastRow="0" w:firstColumn="1" w:lastColumn="0" w:noHBand="0" w:noVBand="1"/>
      </w:tblPr>
      <w:tblGrid>
        <w:gridCol w:w="9468"/>
      </w:tblGrid>
      <w:tr w:rsidR="00034DE5" w:rsidRPr="009320C8" w14:paraId="7239D8BD" w14:textId="77777777">
        <w:trPr>
          <w:tblHeader/>
        </w:trPr>
        <w:tc>
          <w:tcPr>
            <w:tcW w:w="9468" w:type="dxa"/>
          </w:tcPr>
          <w:p w14:paraId="2A49F49C" w14:textId="77777777" w:rsidR="00034DE5" w:rsidRPr="009320C8" w:rsidRDefault="00034DE5" w:rsidP="00A11ACF">
            <w:pPr>
              <w:spacing w:before="120" w:after="120"/>
              <w:rPr>
                <w:rFonts w:ascii="Arial" w:hAnsi="Arial" w:cs="Arial"/>
                <w:b/>
              </w:rPr>
            </w:pPr>
            <w:r w:rsidRPr="009320C8">
              <w:rPr>
                <w:rFonts w:ascii="Arial" w:hAnsi="Arial" w:cs="Arial"/>
                <w:b/>
              </w:rPr>
              <w:t>Text of proposal:</w:t>
            </w:r>
          </w:p>
        </w:tc>
      </w:tr>
      <w:tr w:rsidR="00034DE5" w:rsidRPr="001E492D" w14:paraId="73DF4F1F" w14:textId="77777777" w:rsidTr="004F23EA">
        <w:trPr>
          <w:trHeight w:val="60"/>
        </w:trPr>
        <w:tc>
          <w:tcPr>
            <w:tcW w:w="9468" w:type="dxa"/>
            <w:tcBorders>
              <w:top w:val="single" w:sz="8" w:space="0" w:color="auto"/>
              <w:left w:val="single" w:sz="8" w:space="0" w:color="auto"/>
              <w:bottom w:val="single" w:sz="8" w:space="0" w:color="auto"/>
              <w:right w:val="single" w:sz="8" w:space="0" w:color="auto"/>
            </w:tcBorders>
          </w:tcPr>
          <w:p w14:paraId="303CC339" w14:textId="77777777" w:rsidR="00D87539" w:rsidRPr="00BD47D7" w:rsidRDefault="00D87539" w:rsidP="00D87539">
            <w:pPr>
              <w:rPr>
                <w:rFonts w:ascii="Calibri" w:hAnsi="Calibri"/>
              </w:rPr>
            </w:pPr>
          </w:p>
          <w:p w14:paraId="261A1F3A" w14:textId="77777777" w:rsidR="00F050DB" w:rsidRPr="00BD47D7" w:rsidRDefault="00F050DB" w:rsidP="00D87539">
            <w:pPr>
              <w:rPr>
                <w:rFonts w:ascii="Calibri" w:hAnsi="Calibri"/>
                <w:color w:val="000000"/>
              </w:rPr>
            </w:pPr>
          </w:p>
          <w:p w14:paraId="532CAC6A" w14:textId="77777777" w:rsidR="00024051" w:rsidRPr="00C61931" w:rsidRDefault="00024051" w:rsidP="00A11ACF">
            <w:pPr>
              <w:pStyle w:val="BodyTextIndent"/>
              <w:ind w:left="0" w:firstLine="0"/>
              <w:rPr>
                <w:rFonts w:ascii="Times New Roman" w:hAnsi="Times New Roman"/>
                <w:color w:val="000000"/>
              </w:rPr>
            </w:pPr>
          </w:p>
        </w:tc>
      </w:tr>
    </w:tbl>
    <w:p w14:paraId="58EB58B0" w14:textId="77777777" w:rsidR="00991A82" w:rsidRDefault="00991A82" w:rsidP="00603CFD">
      <w:pPr>
        <w:pStyle w:val="BodyTextIndent"/>
        <w:ind w:left="0" w:firstLine="0"/>
        <w:rPr>
          <w:rFonts w:ascii="Arial" w:hAnsi="Arial" w:cs="Arial"/>
          <w:color w:val="000000"/>
          <w:sz w:val="20"/>
        </w:rPr>
      </w:pPr>
    </w:p>
    <w:p w14:paraId="57B63EAA" w14:textId="77777777" w:rsidR="00534EED" w:rsidRDefault="00534EED" w:rsidP="00603CFD">
      <w:pPr>
        <w:pStyle w:val="BodyTextIndent"/>
        <w:ind w:left="0" w:firstLine="0"/>
        <w:rPr>
          <w:rFonts w:ascii="Arial" w:hAnsi="Arial" w:cs="Arial"/>
          <w:color w:val="000000"/>
          <w:sz w:val="20"/>
        </w:rPr>
      </w:pPr>
    </w:p>
    <w:p w14:paraId="058EDABA" w14:textId="77777777" w:rsidR="00534EED" w:rsidRDefault="00534EED" w:rsidP="00603CFD">
      <w:pPr>
        <w:pStyle w:val="BodyTextIndent"/>
        <w:ind w:left="0" w:firstLine="0"/>
        <w:rPr>
          <w:rFonts w:ascii="Arial" w:hAnsi="Arial" w:cs="Arial"/>
          <w:color w:val="000000"/>
          <w:sz w:val="20"/>
        </w:rPr>
      </w:pPr>
    </w:p>
    <w:p w14:paraId="5469B250" w14:textId="77777777"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14:paraId="75EA8F5C" w14:textId="77777777"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14:paraId="5E8D2237" w14:textId="77777777" w:rsidTr="00820E4D">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14:paraId="1839476C" w14:textId="4E001F0E" w:rsidR="009F32F7" w:rsidRDefault="009F32F7" w:rsidP="00F44415">
            <w:pPr>
              <w:spacing w:before="120"/>
              <w:rPr>
                <w:rFonts w:ascii="Arial" w:hAnsi="Arial" w:cs="Arial"/>
                <w:b/>
                <w:sz w:val="22"/>
                <w:szCs w:val="22"/>
              </w:rPr>
            </w:pPr>
            <w:r w:rsidRPr="009320C8">
              <w:rPr>
                <w:rFonts w:ascii="Arial" w:hAnsi="Arial" w:cs="Arial"/>
                <w:b/>
                <w:sz w:val="22"/>
                <w:szCs w:val="22"/>
              </w:rPr>
              <w:t>Name of accompanying Excel module:</w:t>
            </w:r>
            <w:r w:rsidR="00F44415">
              <w:rPr>
                <w:rFonts w:ascii="Arial" w:hAnsi="Arial" w:cs="Arial"/>
                <w:b/>
                <w:sz w:val="22"/>
                <w:szCs w:val="22"/>
              </w:rPr>
              <w:t xml:space="preserve"> </w:t>
            </w:r>
            <w:proofErr w:type="gramStart"/>
            <w:r w:rsidR="00F44415" w:rsidRPr="00180AD7">
              <w:rPr>
                <w:rFonts w:ascii="Arial" w:hAnsi="Arial" w:cs="Arial"/>
                <w:bCs/>
                <w:sz w:val="22"/>
                <w:szCs w:val="22"/>
              </w:rPr>
              <w:t>201</w:t>
            </w:r>
            <w:r w:rsidR="00F50DA8" w:rsidRPr="00180AD7">
              <w:rPr>
                <w:rFonts w:ascii="Arial" w:hAnsi="Arial" w:cs="Arial"/>
                <w:bCs/>
                <w:sz w:val="22"/>
                <w:szCs w:val="22"/>
              </w:rPr>
              <w:t>8.006M.</w:t>
            </w:r>
            <w:r w:rsidR="00180AD7">
              <w:rPr>
                <w:rFonts w:ascii="Arial" w:hAnsi="Arial" w:cs="Arial"/>
                <w:bCs/>
                <w:sz w:val="22"/>
                <w:szCs w:val="22"/>
              </w:rPr>
              <w:t>A</w:t>
            </w:r>
            <w:proofErr w:type="gramEnd"/>
            <w:r w:rsidR="00F50DA8" w:rsidRPr="00180AD7">
              <w:rPr>
                <w:rFonts w:ascii="Arial" w:hAnsi="Arial" w:cs="Arial"/>
                <w:bCs/>
                <w:sz w:val="22"/>
                <w:szCs w:val="22"/>
              </w:rPr>
              <w:t>.v</w:t>
            </w:r>
            <w:r w:rsidR="00180AD7">
              <w:rPr>
                <w:rFonts w:ascii="Arial" w:hAnsi="Arial" w:cs="Arial"/>
                <w:bCs/>
                <w:sz w:val="22"/>
                <w:szCs w:val="22"/>
              </w:rPr>
              <w:t>1</w:t>
            </w:r>
            <w:r w:rsidR="00F50DA8" w:rsidRPr="00180AD7">
              <w:rPr>
                <w:rFonts w:ascii="Arial" w:hAnsi="Arial" w:cs="Arial"/>
                <w:bCs/>
                <w:sz w:val="22"/>
                <w:szCs w:val="22"/>
              </w:rPr>
              <w:t>.</w:t>
            </w:r>
            <w:r w:rsidR="00F44415" w:rsidRPr="00180AD7">
              <w:rPr>
                <w:rFonts w:ascii="Arial" w:hAnsi="Arial" w:cs="Arial"/>
                <w:bCs/>
                <w:sz w:val="22"/>
                <w:szCs w:val="22"/>
              </w:rPr>
              <w:t>Picobirnaviridae</w:t>
            </w:r>
          </w:p>
          <w:p w14:paraId="428AB6A1" w14:textId="5463651A" w:rsidR="000608E0" w:rsidRPr="009320C8" w:rsidRDefault="000608E0" w:rsidP="00F44415">
            <w:pPr>
              <w:spacing w:before="120"/>
              <w:rPr>
                <w:rFonts w:ascii="Arial" w:hAnsi="Arial" w:cs="Arial"/>
                <w:b/>
                <w:sz w:val="22"/>
                <w:szCs w:val="22"/>
              </w:rPr>
            </w:pPr>
          </w:p>
        </w:tc>
      </w:tr>
    </w:tbl>
    <w:p w14:paraId="67668F1D" w14:textId="77777777" w:rsidR="009F32F7"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w:t>
      </w:r>
      <w:r w:rsidR="00D227FA">
        <w:rPr>
          <w:rFonts w:ascii="Arial" w:hAnsi="Arial" w:cs="Arial"/>
          <w:color w:val="0000FF"/>
          <w:sz w:val="20"/>
        </w:rPr>
        <w:t>9</w:t>
      </w:r>
      <w:r w:rsidR="009F32F7" w:rsidRPr="003B7125">
        <w:rPr>
          <w:rFonts w:ascii="Arial" w:hAnsi="Arial" w:cs="Arial"/>
          <w:color w:val="0000FF"/>
          <w:sz w:val="20"/>
        </w:rPr>
        <w:t>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14:paraId="29D18138" w14:textId="77777777" w:rsidR="00C17CC4" w:rsidRDefault="00AA601F" w:rsidP="00C17CC4">
      <w:pPr>
        <w:pStyle w:val="BodyTextIndent"/>
        <w:spacing w:before="120" w:after="120"/>
        <w:ind w:left="0" w:firstLine="0"/>
        <w:rPr>
          <w:rFonts w:ascii="Arial" w:hAnsi="Arial" w:cs="Arial"/>
          <w:b/>
          <w:color w:val="000000" w:themeColor="text1"/>
          <w:sz w:val="22"/>
          <w:szCs w:val="22"/>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r w:rsidR="00C17CC4" w:rsidRPr="00C17CC4">
        <w:rPr>
          <w:rFonts w:ascii="Arial" w:hAnsi="Arial" w:cs="Arial"/>
          <w:b/>
          <w:color w:val="000000" w:themeColor="text1"/>
          <w:sz w:val="22"/>
          <w:szCs w:val="22"/>
        </w:rPr>
        <w:t xml:space="preserve"> </w:t>
      </w:r>
    </w:p>
    <w:p w14:paraId="6646C8B5" w14:textId="41F9DE49" w:rsidR="00C17CC4" w:rsidRPr="003C236B" w:rsidRDefault="00C17CC4" w:rsidP="00C17CC4">
      <w:pPr>
        <w:pStyle w:val="BodyTextIndent"/>
        <w:spacing w:before="120" w:after="120"/>
        <w:ind w:left="0" w:firstLine="0"/>
        <w:rPr>
          <w:rFonts w:ascii="Arial" w:hAnsi="Arial" w:cs="Arial"/>
          <w:b/>
          <w:color w:val="000000" w:themeColor="text1"/>
          <w:sz w:val="22"/>
          <w:szCs w:val="22"/>
        </w:rPr>
      </w:pPr>
      <w:r w:rsidRPr="003C236B">
        <w:rPr>
          <w:rFonts w:ascii="Arial" w:hAnsi="Arial" w:cs="Arial"/>
          <w:b/>
          <w:color w:val="000000" w:themeColor="text1"/>
          <w:sz w:val="22"/>
          <w:szCs w:val="22"/>
        </w:rPr>
        <w:t>I- N</w:t>
      </w:r>
      <w:r>
        <w:rPr>
          <w:rFonts w:ascii="Arial" w:hAnsi="Arial" w:cs="Arial"/>
          <w:b/>
          <w:color w:val="000000" w:themeColor="text1"/>
          <w:sz w:val="22"/>
          <w:szCs w:val="22"/>
        </w:rPr>
        <w:t>EW PICOBIRNAVIRUS SPECIES AND GENUS</w:t>
      </w:r>
      <w:r w:rsidRPr="003C236B">
        <w:rPr>
          <w:rFonts w:ascii="Arial" w:hAnsi="Arial" w:cs="Arial"/>
          <w:b/>
          <w:color w:val="000000" w:themeColor="text1"/>
          <w:sz w:val="22"/>
          <w:szCs w:val="22"/>
        </w:rPr>
        <w:t xml:space="preserve"> PROPOSITIONS</w:t>
      </w:r>
    </w:p>
    <w:p w14:paraId="448EAABC" w14:textId="0AE2516B" w:rsidR="00C17CC4" w:rsidRDefault="00C17CC4" w:rsidP="00C17CC4">
      <w:pPr>
        <w:pStyle w:val="BodyTextIndent"/>
        <w:spacing w:before="120" w:after="120"/>
        <w:ind w:left="0" w:firstLine="0"/>
        <w:rPr>
          <w:rFonts w:ascii="Arial" w:hAnsi="Arial" w:cs="Arial"/>
          <w:b/>
          <w:color w:val="000000" w:themeColor="text1"/>
          <w:sz w:val="22"/>
          <w:szCs w:val="22"/>
        </w:rPr>
      </w:pPr>
      <w:r w:rsidRPr="006E4EDF">
        <w:rPr>
          <w:rFonts w:ascii="Arial" w:hAnsi="Arial" w:cs="Arial"/>
          <w:b/>
          <w:color w:val="000000" w:themeColor="text1"/>
          <w:sz w:val="22"/>
          <w:szCs w:val="22"/>
        </w:rPr>
        <w:t xml:space="preserve">(Lines refer </w:t>
      </w:r>
      <w:r>
        <w:rPr>
          <w:rFonts w:ascii="Arial" w:hAnsi="Arial" w:cs="Arial"/>
          <w:b/>
          <w:color w:val="000000" w:themeColor="text1"/>
          <w:sz w:val="22"/>
          <w:szCs w:val="22"/>
        </w:rPr>
        <w:t xml:space="preserve">to lines in the Excel document </w:t>
      </w:r>
      <w:proofErr w:type="gramStart"/>
      <w:r>
        <w:rPr>
          <w:rFonts w:ascii="Arial" w:hAnsi="Arial" w:cs="Arial"/>
          <w:b/>
          <w:color w:val="000000" w:themeColor="text1"/>
          <w:sz w:val="22"/>
          <w:szCs w:val="22"/>
        </w:rPr>
        <w:t>2018.006M.</w:t>
      </w:r>
      <w:r w:rsidR="00180AD7">
        <w:rPr>
          <w:rFonts w:ascii="Arial" w:hAnsi="Arial" w:cs="Arial"/>
          <w:b/>
          <w:color w:val="000000" w:themeColor="text1"/>
          <w:sz w:val="22"/>
          <w:szCs w:val="22"/>
        </w:rPr>
        <w:t>A</w:t>
      </w:r>
      <w:proofErr w:type="gramEnd"/>
      <w:r>
        <w:rPr>
          <w:rFonts w:ascii="Arial" w:hAnsi="Arial" w:cs="Arial"/>
          <w:b/>
          <w:color w:val="000000" w:themeColor="text1"/>
          <w:sz w:val="22"/>
          <w:szCs w:val="22"/>
        </w:rPr>
        <w:t>.v</w:t>
      </w:r>
      <w:r w:rsidR="00180AD7">
        <w:rPr>
          <w:rFonts w:ascii="Arial" w:hAnsi="Arial" w:cs="Arial"/>
          <w:b/>
          <w:color w:val="000000" w:themeColor="text1"/>
          <w:sz w:val="22"/>
          <w:szCs w:val="22"/>
        </w:rPr>
        <w:t>1</w:t>
      </w:r>
      <w:r>
        <w:rPr>
          <w:rFonts w:ascii="Arial" w:hAnsi="Arial" w:cs="Arial"/>
          <w:b/>
          <w:color w:val="000000" w:themeColor="text1"/>
          <w:sz w:val="22"/>
          <w:szCs w:val="22"/>
        </w:rPr>
        <w:t>.Picobirnaviridae</w:t>
      </w:r>
      <w:r w:rsidRPr="006E4EDF">
        <w:rPr>
          <w:rFonts w:ascii="Arial" w:hAnsi="Arial" w:cs="Arial"/>
          <w:b/>
          <w:color w:val="000000" w:themeColor="text1"/>
          <w:sz w:val="22"/>
          <w:szCs w:val="22"/>
        </w:rPr>
        <w:t>)</w:t>
      </w:r>
    </w:p>
    <w:p w14:paraId="3038C61D" w14:textId="7C026788" w:rsidR="00C17CC4" w:rsidRPr="00D5002B" w:rsidRDefault="00C17CC4" w:rsidP="00C17CC4">
      <w:pPr>
        <w:pStyle w:val="BodyTextIndent"/>
        <w:spacing w:before="120" w:after="120"/>
        <w:ind w:left="0" w:firstLine="0"/>
        <w:jc w:val="both"/>
        <w:rPr>
          <w:rFonts w:ascii="Arial" w:hAnsi="Arial" w:cs="Arial"/>
          <w:color w:val="000000" w:themeColor="text1"/>
          <w:sz w:val="22"/>
          <w:szCs w:val="22"/>
        </w:rPr>
      </w:pPr>
      <w:r w:rsidRPr="00271765">
        <w:rPr>
          <w:rFonts w:ascii="Arial" w:hAnsi="Arial" w:cs="Arial"/>
          <w:color w:val="000000" w:themeColor="text1"/>
          <w:sz w:val="22"/>
          <w:szCs w:val="22"/>
        </w:rPr>
        <w:t xml:space="preserve">The viruses listed in the </w:t>
      </w:r>
      <w:r>
        <w:rPr>
          <w:rFonts w:ascii="Arial" w:hAnsi="Arial" w:cs="Arial"/>
          <w:color w:val="000000" w:themeColor="text1"/>
          <w:sz w:val="22"/>
          <w:szCs w:val="22"/>
        </w:rPr>
        <w:t xml:space="preserve">two </w:t>
      </w:r>
      <w:r w:rsidRPr="00271765">
        <w:rPr>
          <w:rFonts w:ascii="Arial" w:hAnsi="Arial" w:cs="Arial"/>
          <w:color w:val="000000" w:themeColor="text1"/>
          <w:sz w:val="22"/>
          <w:szCs w:val="22"/>
        </w:rPr>
        <w:t>Excel Table</w:t>
      </w:r>
      <w:r>
        <w:rPr>
          <w:rFonts w:ascii="Arial" w:hAnsi="Arial" w:cs="Arial"/>
          <w:color w:val="000000" w:themeColor="text1"/>
          <w:sz w:val="22"/>
          <w:szCs w:val="22"/>
        </w:rPr>
        <w:t>s</w:t>
      </w:r>
      <w:r w:rsidRPr="00271765">
        <w:rPr>
          <w:rFonts w:ascii="Arial" w:hAnsi="Arial" w:cs="Arial"/>
          <w:color w:val="000000" w:themeColor="text1"/>
          <w:sz w:val="22"/>
          <w:szCs w:val="22"/>
        </w:rPr>
        <w:t xml:space="preserve"> “</w:t>
      </w:r>
      <w:r>
        <w:rPr>
          <w:rFonts w:ascii="Arial" w:hAnsi="Arial" w:cs="Arial"/>
          <w:color w:val="000000" w:themeColor="text1"/>
          <w:sz w:val="22"/>
          <w:szCs w:val="22"/>
        </w:rPr>
        <w:t>2018.006M.</w:t>
      </w:r>
      <w:r w:rsidR="00180AD7">
        <w:rPr>
          <w:rFonts w:ascii="Arial" w:hAnsi="Arial" w:cs="Arial"/>
          <w:color w:val="000000" w:themeColor="text1"/>
          <w:sz w:val="22"/>
          <w:szCs w:val="22"/>
        </w:rPr>
        <w:t>A</w:t>
      </w:r>
      <w:r>
        <w:rPr>
          <w:rFonts w:ascii="Arial" w:hAnsi="Arial" w:cs="Arial"/>
          <w:color w:val="000000" w:themeColor="text1"/>
          <w:sz w:val="22"/>
          <w:szCs w:val="22"/>
        </w:rPr>
        <w:t>.v</w:t>
      </w:r>
      <w:r w:rsidR="00180AD7">
        <w:rPr>
          <w:rFonts w:ascii="Arial" w:hAnsi="Arial" w:cs="Arial"/>
          <w:color w:val="000000" w:themeColor="text1"/>
          <w:sz w:val="22"/>
          <w:szCs w:val="22"/>
        </w:rPr>
        <w:t>1</w:t>
      </w:r>
      <w:r>
        <w:rPr>
          <w:rFonts w:ascii="Arial" w:hAnsi="Arial" w:cs="Arial"/>
          <w:color w:val="000000" w:themeColor="text1"/>
          <w:sz w:val="22"/>
          <w:szCs w:val="22"/>
        </w:rPr>
        <w:t>.TableRdRpPicobirnaviridae</w:t>
      </w:r>
      <w:r w:rsidRPr="00271765">
        <w:rPr>
          <w:rFonts w:ascii="Arial" w:hAnsi="Arial" w:cs="Arial"/>
          <w:color w:val="000000" w:themeColor="text1"/>
          <w:sz w:val="22"/>
          <w:szCs w:val="22"/>
        </w:rPr>
        <w:t>” and “</w:t>
      </w:r>
      <w:r>
        <w:rPr>
          <w:rFonts w:ascii="Arial" w:hAnsi="Arial" w:cs="Arial"/>
          <w:color w:val="000000" w:themeColor="text1"/>
          <w:sz w:val="22"/>
          <w:szCs w:val="22"/>
        </w:rPr>
        <w:t>2018.006M.</w:t>
      </w:r>
      <w:r w:rsidR="00180AD7">
        <w:rPr>
          <w:rFonts w:ascii="Arial" w:hAnsi="Arial" w:cs="Arial"/>
          <w:color w:val="000000" w:themeColor="text1"/>
          <w:sz w:val="22"/>
          <w:szCs w:val="22"/>
        </w:rPr>
        <w:t>A</w:t>
      </w:r>
      <w:r>
        <w:rPr>
          <w:rFonts w:ascii="Arial" w:hAnsi="Arial" w:cs="Arial"/>
          <w:color w:val="000000" w:themeColor="text1"/>
          <w:sz w:val="22"/>
          <w:szCs w:val="22"/>
        </w:rPr>
        <w:t>.v</w:t>
      </w:r>
      <w:r w:rsidR="00180AD7">
        <w:rPr>
          <w:rFonts w:ascii="Arial" w:hAnsi="Arial" w:cs="Arial"/>
          <w:color w:val="000000" w:themeColor="text1"/>
          <w:sz w:val="22"/>
          <w:szCs w:val="22"/>
        </w:rPr>
        <w:t>1</w:t>
      </w:r>
      <w:r>
        <w:rPr>
          <w:rFonts w:ascii="Arial" w:hAnsi="Arial" w:cs="Arial"/>
          <w:color w:val="000000" w:themeColor="text1"/>
          <w:sz w:val="22"/>
          <w:szCs w:val="22"/>
        </w:rPr>
        <w:t>.TableCapsidPicobirnaviridae</w:t>
      </w:r>
      <w:r w:rsidRPr="00271765">
        <w:rPr>
          <w:rFonts w:ascii="Arial" w:hAnsi="Arial" w:cs="Arial"/>
          <w:color w:val="000000" w:themeColor="text1"/>
          <w:sz w:val="22"/>
          <w:szCs w:val="22"/>
        </w:rPr>
        <w:t xml:space="preserve">” represent all the </w:t>
      </w:r>
      <w:r>
        <w:rPr>
          <w:rFonts w:ascii="Arial" w:hAnsi="Arial" w:cs="Arial"/>
          <w:color w:val="000000" w:themeColor="text1"/>
          <w:sz w:val="22"/>
          <w:szCs w:val="22"/>
        </w:rPr>
        <w:t>completely</w:t>
      </w:r>
      <w:r w:rsidRPr="00271765">
        <w:rPr>
          <w:rFonts w:ascii="Arial" w:hAnsi="Arial" w:cs="Arial"/>
          <w:color w:val="000000" w:themeColor="text1"/>
          <w:sz w:val="22"/>
          <w:szCs w:val="22"/>
        </w:rPr>
        <w:t xml:space="preserve"> sequenced </w:t>
      </w:r>
      <w:proofErr w:type="spellStart"/>
      <w:r w:rsidRPr="00271765">
        <w:rPr>
          <w:rFonts w:ascii="Arial" w:hAnsi="Arial" w:cs="Arial"/>
          <w:color w:val="000000" w:themeColor="text1"/>
          <w:sz w:val="22"/>
          <w:szCs w:val="22"/>
        </w:rPr>
        <w:t>picobirnaviruses</w:t>
      </w:r>
      <w:proofErr w:type="spellEnd"/>
      <w:r w:rsidRPr="00271765">
        <w:rPr>
          <w:rFonts w:ascii="Arial" w:hAnsi="Arial" w:cs="Arial"/>
          <w:color w:val="000000" w:themeColor="text1"/>
          <w:sz w:val="22"/>
          <w:szCs w:val="22"/>
        </w:rPr>
        <w:t xml:space="preserve"> and “</w:t>
      </w:r>
      <w:proofErr w:type="spellStart"/>
      <w:r w:rsidRPr="00271765">
        <w:rPr>
          <w:rFonts w:ascii="Arial" w:hAnsi="Arial" w:cs="Arial"/>
          <w:color w:val="000000" w:themeColor="text1"/>
          <w:sz w:val="22"/>
          <w:szCs w:val="22"/>
        </w:rPr>
        <w:t>picobirna</w:t>
      </w:r>
      <w:proofErr w:type="spellEnd"/>
      <w:r w:rsidRPr="00271765">
        <w:rPr>
          <w:rFonts w:ascii="Arial" w:hAnsi="Arial" w:cs="Arial"/>
          <w:color w:val="000000" w:themeColor="text1"/>
          <w:sz w:val="22"/>
          <w:szCs w:val="22"/>
        </w:rPr>
        <w:t>-like” viruses so far</w:t>
      </w:r>
      <w:r>
        <w:rPr>
          <w:rFonts w:ascii="Arial" w:hAnsi="Arial" w:cs="Arial"/>
          <w:color w:val="000000" w:themeColor="text1"/>
          <w:sz w:val="22"/>
          <w:szCs w:val="22"/>
        </w:rPr>
        <w:t xml:space="preserve"> (June 2018)</w:t>
      </w:r>
      <w:r w:rsidRPr="00271765">
        <w:rPr>
          <w:rFonts w:ascii="Arial" w:hAnsi="Arial" w:cs="Arial"/>
          <w:color w:val="000000" w:themeColor="text1"/>
          <w:sz w:val="22"/>
          <w:szCs w:val="22"/>
        </w:rPr>
        <w:t xml:space="preserve">, namely 21 “conventional” </w:t>
      </w:r>
      <w:proofErr w:type="spellStart"/>
      <w:r w:rsidRPr="00271765">
        <w:rPr>
          <w:rFonts w:ascii="Arial" w:hAnsi="Arial" w:cs="Arial"/>
          <w:color w:val="000000" w:themeColor="text1"/>
          <w:sz w:val="22"/>
          <w:szCs w:val="22"/>
        </w:rPr>
        <w:t>picobirnaviruses</w:t>
      </w:r>
      <w:proofErr w:type="spellEnd"/>
      <w:r w:rsidRPr="00271765">
        <w:rPr>
          <w:rFonts w:ascii="Arial" w:hAnsi="Arial" w:cs="Arial"/>
          <w:color w:val="000000" w:themeColor="text1"/>
          <w:sz w:val="22"/>
          <w:szCs w:val="22"/>
        </w:rPr>
        <w:t xml:space="preserve"> and 7 “</w:t>
      </w:r>
      <w:proofErr w:type="spellStart"/>
      <w:r w:rsidRPr="00271765">
        <w:rPr>
          <w:rFonts w:ascii="Arial" w:hAnsi="Arial" w:cs="Arial"/>
          <w:color w:val="000000" w:themeColor="text1"/>
          <w:sz w:val="22"/>
          <w:szCs w:val="22"/>
        </w:rPr>
        <w:t>picobirna</w:t>
      </w:r>
      <w:proofErr w:type="spellEnd"/>
      <w:r w:rsidRPr="00271765">
        <w:rPr>
          <w:rFonts w:ascii="Arial" w:hAnsi="Arial" w:cs="Arial"/>
          <w:color w:val="000000" w:themeColor="text1"/>
          <w:sz w:val="22"/>
          <w:szCs w:val="22"/>
        </w:rPr>
        <w:t>-like viruses</w:t>
      </w:r>
      <w:r>
        <w:rPr>
          <w:rFonts w:ascii="Arial" w:hAnsi="Arial" w:cs="Arial"/>
          <w:color w:val="000000" w:themeColor="text1"/>
          <w:sz w:val="22"/>
          <w:szCs w:val="22"/>
        </w:rPr>
        <w:t xml:space="preserve">”, </w:t>
      </w:r>
      <w:r w:rsidRPr="00747E2B">
        <w:rPr>
          <w:rFonts w:ascii="Arial" w:hAnsi="Arial" w:cs="Arial"/>
          <w:b/>
          <w:color w:val="000000" w:themeColor="text1"/>
          <w:sz w:val="22"/>
          <w:szCs w:val="22"/>
        </w:rPr>
        <w:t>thus sequenced on their two genomic dsRNA segments, 1 and 2.</w:t>
      </w:r>
      <w:r>
        <w:rPr>
          <w:rFonts w:ascii="Arial" w:hAnsi="Arial" w:cs="Arial"/>
          <w:color w:val="000000" w:themeColor="text1"/>
          <w:sz w:val="22"/>
          <w:szCs w:val="22"/>
        </w:rPr>
        <w:t xml:space="preserve"> </w:t>
      </w:r>
    </w:p>
    <w:p w14:paraId="0D151BE2" w14:textId="77777777" w:rsidR="00C17CC4" w:rsidRPr="00B33D74" w:rsidRDefault="00C17CC4" w:rsidP="00C17CC4">
      <w:pPr>
        <w:pStyle w:val="BodyTextIndent"/>
        <w:ind w:left="0" w:firstLine="0"/>
        <w:rPr>
          <w:rFonts w:ascii="Arial" w:hAnsi="Arial" w:cs="Arial"/>
          <w:b/>
          <w:color w:val="0070C0"/>
          <w:sz w:val="22"/>
          <w:szCs w:val="22"/>
        </w:rPr>
      </w:pPr>
      <w:r w:rsidRPr="00B33D74">
        <w:rPr>
          <w:rFonts w:ascii="Arial" w:hAnsi="Arial" w:cs="Arial"/>
          <w:b/>
          <w:color w:val="0070C0"/>
          <w:sz w:val="22"/>
          <w:szCs w:val="22"/>
        </w:rPr>
        <w:t xml:space="preserve">Virus species: </w:t>
      </w:r>
      <w:r w:rsidRPr="004F06E9">
        <w:rPr>
          <w:rFonts w:ascii="Arial" w:hAnsi="Arial" w:cs="Arial"/>
          <w:b/>
          <w:i/>
          <w:color w:val="0070C0"/>
          <w:sz w:val="22"/>
          <w:szCs w:val="22"/>
        </w:rPr>
        <w:t xml:space="preserve">Human </w:t>
      </w:r>
      <w:proofErr w:type="spellStart"/>
      <w:r w:rsidRPr="004F06E9">
        <w:rPr>
          <w:rFonts w:ascii="Arial" w:hAnsi="Arial" w:cs="Arial"/>
          <w:b/>
          <w:i/>
          <w:color w:val="0070C0"/>
          <w:sz w:val="22"/>
          <w:szCs w:val="22"/>
        </w:rPr>
        <w:t>picobirnavirus</w:t>
      </w:r>
      <w:proofErr w:type="spellEnd"/>
      <w:r w:rsidRPr="00B33D74">
        <w:rPr>
          <w:rFonts w:ascii="Arial" w:hAnsi="Arial" w:cs="Arial"/>
          <w:b/>
          <w:color w:val="0070C0"/>
          <w:sz w:val="22"/>
          <w:szCs w:val="22"/>
        </w:rPr>
        <w:t xml:space="preserve"> (AB186897, AB186898) </w:t>
      </w:r>
    </w:p>
    <w:p w14:paraId="7DDB5C4E" w14:textId="0475565C" w:rsidR="00C17CC4" w:rsidRDefault="00C17CC4" w:rsidP="00C17CC4">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To be</w:t>
      </w:r>
      <w:r w:rsidRPr="00B33D74">
        <w:rPr>
          <w:rFonts w:ascii="Arial" w:hAnsi="Arial" w:cs="Arial"/>
          <w:color w:val="000000" w:themeColor="text1"/>
          <w:sz w:val="22"/>
          <w:szCs w:val="22"/>
        </w:rPr>
        <w:t xml:space="preserve"> still considered as the type </w:t>
      </w:r>
      <w:r>
        <w:rPr>
          <w:rFonts w:ascii="Arial" w:hAnsi="Arial" w:cs="Arial"/>
          <w:color w:val="000000" w:themeColor="text1"/>
          <w:sz w:val="22"/>
          <w:szCs w:val="22"/>
        </w:rPr>
        <w:t xml:space="preserve">species </w:t>
      </w:r>
      <w:r w:rsidRPr="00B33D74">
        <w:rPr>
          <w:rFonts w:ascii="Arial" w:hAnsi="Arial" w:cs="Arial"/>
          <w:color w:val="000000" w:themeColor="text1"/>
          <w:sz w:val="22"/>
          <w:szCs w:val="22"/>
        </w:rPr>
        <w:t xml:space="preserve">of the genus </w:t>
      </w:r>
      <w:proofErr w:type="spellStart"/>
      <w:r w:rsidRPr="002908E6">
        <w:rPr>
          <w:rFonts w:ascii="Arial" w:hAnsi="Arial" w:cs="Arial"/>
          <w:i/>
          <w:color w:val="000000" w:themeColor="text1"/>
          <w:sz w:val="22"/>
          <w:szCs w:val="22"/>
        </w:rPr>
        <w:t>Picobirnavirus</w:t>
      </w:r>
      <w:proofErr w:type="spellEnd"/>
      <w:r w:rsidRPr="00B33D74">
        <w:rPr>
          <w:rFonts w:ascii="Arial" w:hAnsi="Arial" w:cs="Arial"/>
          <w:color w:val="000000" w:themeColor="text1"/>
          <w:sz w:val="22"/>
          <w:szCs w:val="22"/>
        </w:rPr>
        <w:t>, and of its genogroup 1</w:t>
      </w:r>
      <w:r>
        <w:rPr>
          <w:rFonts w:ascii="Arial" w:hAnsi="Arial" w:cs="Arial"/>
          <w:color w:val="000000" w:themeColor="text1"/>
          <w:sz w:val="22"/>
          <w:szCs w:val="22"/>
        </w:rPr>
        <w:t xml:space="preserve"> (see document “</w:t>
      </w:r>
      <w:proofErr w:type="gramStart"/>
      <w:r>
        <w:rPr>
          <w:rFonts w:ascii="Arial" w:hAnsi="Arial" w:cs="Arial"/>
          <w:color w:val="000000" w:themeColor="text1"/>
          <w:sz w:val="22"/>
          <w:szCs w:val="22"/>
        </w:rPr>
        <w:t>2018.006M.</w:t>
      </w:r>
      <w:r w:rsidR="00180AD7">
        <w:rPr>
          <w:rFonts w:ascii="Arial" w:hAnsi="Arial" w:cs="Arial"/>
          <w:color w:val="000000" w:themeColor="text1"/>
          <w:sz w:val="22"/>
          <w:szCs w:val="22"/>
        </w:rPr>
        <w:t>A</w:t>
      </w:r>
      <w:proofErr w:type="gramEnd"/>
      <w:r>
        <w:rPr>
          <w:rFonts w:ascii="Arial" w:hAnsi="Arial" w:cs="Arial"/>
          <w:color w:val="000000" w:themeColor="text1"/>
          <w:sz w:val="22"/>
          <w:szCs w:val="22"/>
        </w:rPr>
        <w:t>.v</w:t>
      </w:r>
      <w:r w:rsidR="00180AD7">
        <w:rPr>
          <w:rFonts w:ascii="Arial" w:hAnsi="Arial" w:cs="Arial"/>
          <w:color w:val="000000" w:themeColor="text1"/>
          <w:sz w:val="22"/>
          <w:szCs w:val="22"/>
        </w:rPr>
        <w:t>1</w:t>
      </w:r>
      <w:r>
        <w:rPr>
          <w:rFonts w:ascii="Arial" w:hAnsi="Arial" w:cs="Arial"/>
          <w:color w:val="000000" w:themeColor="text1"/>
          <w:sz w:val="22"/>
          <w:szCs w:val="22"/>
        </w:rPr>
        <w:t>.TableRdRpPicobirnaviridae”</w:t>
      </w:r>
      <w:r w:rsidRPr="00B33D74">
        <w:rPr>
          <w:rFonts w:ascii="Arial" w:hAnsi="Arial" w:cs="Arial"/>
          <w:color w:val="000000" w:themeColor="text1"/>
          <w:sz w:val="22"/>
          <w:szCs w:val="22"/>
        </w:rPr>
        <w:t xml:space="preserve">). </w:t>
      </w:r>
    </w:p>
    <w:p w14:paraId="637106CF" w14:textId="77777777" w:rsidR="00C17CC4" w:rsidRPr="00B33D74" w:rsidRDefault="00C17CC4" w:rsidP="00C17CC4">
      <w:pPr>
        <w:pStyle w:val="BodyTextIndent"/>
        <w:ind w:left="0" w:firstLine="0"/>
        <w:rPr>
          <w:rFonts w:ascii="Arial" w:hAnsi="Arial" w:cs="Arial"/>
          <w:color w:val="000000" w:themeColor="text1"/>
          <w:sz w:val="22"/>
          <w:szCs w:val="22"/>
        </w:rPr>
      </w:pPr>
      <w:proofErr w:type="spellStart"/>
      <w:r w:rsidRPr="007500EB">
        <w:rPr>
          <w:rFonts w:ascii="Arial" w:hAnsi="Arial" w:cs="Arial"/>
          <w:b/>
          <w:color w:val="000000" w:themeColor="text1"/>
          <w:sz w:val="22"/>
          <w:szCs w:val="22"/>
        </w:rPr>
        <w:t>Wakuda</w:t>
      </w:r>
      <w:proofErr w:type="spellEnd"/>
      <w:r w:rsidRPr="007500EB">
        <w:rPr>
          <w:rFonts w:ascii="Arial" w:hAnsi="Arial" w:cs="Arial"/>
          <w:b/>
          <w:color w:val="000000" w:themeColor="text1"/>
          <w:sz w:val="22"/>
          <w:szCs w:val="22"/>
        </w:rPr>
        <w:t xml:space="preserve"> et al., </w:t>
      </w:r>
      <w:r>
        <w:rPr>
          <w:rFonts w:ascii="Arial" w:hAnsi="Arial" w:cs="Arial"/>
          <w:color w:val="000000" w:themeColor="text1"/>
          <w:sz w:val="22"/>
          <w:szCs w:val="22"/>
        </w:rPr>
        <w:t xml:space="preserve">2005. Complete nucleotide sequences of two RNA segments of human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Journal of </w:t>
      </w:r>
      <w:proofErr w:type="spellStart"/>
      <w:r>
        <w:rPr>
          <w:rFonts w:ascii="Arial" w:hAnsi="Arial" w:cs="Arial"/>
          <w:color w:val="000000" w:themeColor="text1"/>
          <w:sz w:val="22"/>
          <w:szCs w:val="22"/>
        </w:rPr>
        <w:t>Virological</w:t>
      </w:r>
      <w:proofErr w:type="spellEnd"/>
      <w:r>
        <w:rPr>
          <w:rFonts w:ascii="Arial" w:hAnsi="Arial" w:cs="Arial"/>
          <w:color w:val="000000" w:themeColor="text1"/>
          <w:sz w:val="22"/>
          <w:szCs w:val="22"/>
        </w:rPr>
        <w:t xml:space="preserve"> Methods. 126; 165-169.</w:t>
      </w:r>
    </w:p>
    <w:p w14:paraId="021F1163" w14:textId="77777777" w:rsidR="00C17CC4" w:rsidRPr="00B33D74" w:rsidRDefault="00C17CC4" w:rsidP="00C17CC4">
      <w:pPr>
        <w:pStyle w:val="BodyTextIndent"/>
        <w:ind w:left="0" w:firstLine="0"/>
        <w:rPr>
          <w:rFonts w:ascii="Arial" w:hAnsi="Arial" w:cs="Arial"/>
          <w:color w:val="000000" w:themeColor="text1"/>
          <w:sz w:val="22"/>
          <w:szCs w:val="22"/>
        </w:rPr>
      </w:pPr>
    </w:p>
    <w:p w14:paraId="7CEAC2CD" w14:textId="77777777" w:rsidR="00C17CC4" w:rsidRPr="00B33D74" w:rsidRDefault="00C17CC4" w:rsidP="00C17CC4">
      <w:pPr>
        <w:pStyle w:val="BodyTextIndent"/>
        <w:ind w:left="0" w:firstLine="0"/>
        <w:rPr>
          <w:rFonts w:ascii="Arial" w:hAnsi="Arial" w:cs="Arial"/>
          <w:b/>
          <w:color w:val="0070C0"/>
          <w:sz w:val="22"/>
          <w:szCs w:val="22"/>
        </w:rPr>
      </w:pPr>
      <w:r>
        <w:rPr>
          <w:rFonts w:ascii="Arial" w:hAnsi="Arial" w:cs="Arial"/>
          <w:b/>
          <w:color w:val="0070C0"/>
          <w:sz w:val="22"/>
          <w:szCs w:val="22"/>
        </w:rPr>
        <w:t>Line 4</w:t>
      </w:r>
      <w:r w:rsidRPr="00B33D74">
        <w:rPr>
          <w:rFonts w:ascii="Arial" w:hAnsi="Arial" w:cs="Arial"/>
          <w:b/>
          <w:color w:val="0070C0"/>
          <w:sz w:val="22"/>
          <w:szCs w:val="22"/>
        </w:rPr>
        <w:t xml:space="preserve">: </w:t>
      </w:r>
      <w:r w:rsidRPr="004F06E9">
        <w:rPr>
          <w:rFonts w:ascii="Arial" w:hAnsi="Arial" w:cs="Arial"/>
          <w:b/>
          <w:i/>
          <w:color w:val="0070C0"/>
          <w:sz w:val="22"/>
          <w:szCs w:val="22"/>
        </w:rPr>
        <w:t xml:space="preserve">Rabbit </w:t>
      </w:r>
      <w:proofErr w:type="spellStart"/>
      <w:r w:rsidRPr="004F06E9">
        <w:rPr>
          <w:rFonts w:ascii="Arial" w:hAnsi="Arial" w:cs="Arial"/>
          <w:b/>
          <w:i/>
          <w:color w:val="0070C0"/>
          <w:sz w:val="22"/>
          <w:szCs w:val="22"/>
        </w:rPr>
        <w:t>picobirnavirus</w:t>
      </w:r>
      <w:proofErr w:type="spellEnd"/>
      <w:r>
        <w:rPr>
          <w:rFonts w:ascii="Arial" w:hAnsi="Arial" w:cs="Arial"/>
          <w:b/>
          <w:i/>
          <w:color w:val="0070C0"/>
          <w:sz w:val="22"/>
          <w:szCs w:val="22"/>
        </w:rPr>
        <w:t xml:space="preserve"> (AJ244022)</w:t>
      </w:r>
      <w:r w:rsidRPr="004F06E9">
        <w:rPr>
          <w:rFonts w:ascii="Arial" w:hAnsi="Arial" w:cs="Arial"/>
          <w:b/>
          <w:i/>
          <w:color w:val="0070C0"/>
          <w:sz w:val="22"/>
          <w:szCs w:val="22"/>
        </w:rPr>
        <w:t xml:space="preserve"> </w:t>
      </w:r>
    </w:p>
    <w:p w14:paraId="55402963" w14:textId="77777777" w:rsidR="00C17CC4" w:rsidRPr="00B33D74" w:rsidRDefault="00C17CC4" w:rsidP="00C17CC4">
      <w:pPr>
        <w:pStyle w:val="BodyTextIndent"/>
        <w:ind w:left="0" w:firstLine="0"/>
        <w:rPr>
          <w:rFonts w:ascii="Arial" w:hAnsi="Arial" w:cs="Arial"/>
          <w:color w:val="000000" w:themeColor="text1"/>
          <w:sz w:val="22"/>
          <w:szCs w:val="22"/>
        </w:rPr>
      </w:pPr>
      <w:r w:rsidRPr="00B33D74">
        <w:rPr>
          <w:rFonts w:ascii="Arial" w:hAnsi="Arial" w:cs="Arial"/>
          <w:color w:val="000000" w:themeColor="text1"/>
          <w:sz w:val="22"/>
          <w:szCs w:val="22"/>
        </w:rPr>
        <w:t xml:space="preserve">Since we know only ½ of its genome, we propose it </w:t>
      </w:r>
      <w:r>
        <w:rPr>
          <w:rFonts w:ascii="Arial" w:hAnsi="Arial" w:cs="Arial"/>
          <w:color w:val="000000" w:themeColor="text1"/>
          <w:sz w:val="22"/>
          <w:szCs w:val="22"/>
        </w:rPr>
        <w:t>sh</w:t>
      </w:r>
      <w:r w:rsidRPr="00B33D74">
        <w:rPr>
          <w:rFonts w:ascii="Arial" w:hAnsi="Arial" w:cs="Arial"/>
          <w:color w:val="000000" w:themeColor="text1"/>
          <w:sz w:val="22"/>
          <w:szCs w:val="22"/>
        </w:rPr>
        <w:t xml:space="preserve">ould not be </w:t>
      </w:r>
      <w:r>
        <w:rPr>
          <w:rFonts w:ascii="Arial" w:hAnsi="Arial" w:cs="Arial"/>
          <w:color w:val="000000" w:themeColor="text1"/>
          <w:sz w:val="22"/>
          <w:szCs w:val="22"/>
        </w:rPr>
        <w:t>classified into a</w:t>
      </w:r>
      <w:r w:rsidRPr="00B33D74">
        <w:rPr>
          <w:rFonts w:ascii="Arial" w:hAnsi="Arial" w:cs="Arial"/>
          <w:color w:val="000000" w:themeColor="text1"/>
          <w:sz w:val="22"/>
          <w:szCs w:val="22"/>
        </w:rPr>
        <w:t xml:space="preserve"> virus species as defined before.</w:t>
      </w:r>
    </w:p>
    <w:p w14:paraId="19808F90" w14:textId="77777777" w:rsidR="00C17CC4" w:rsidRDefault="00C17CC4" w:rsidP="00C17CC4">
      <w:pPr>
        <w:pStyle w:val="BodyTextIndent"/>
        <w:ind w:left="0" w:firstLine="0"/>
        <w:rPr>
          <w:rFonts w:ascii="Arial" w:hAnsi="Arial" w:cs="Arial"/>
          <w:color w:val="000000" w:themeColor="text1"/>
          <w:sz w:val="22"/>
          <w:szCs w:val="22"/>
        </w:rPr>
      </w:pPr>
      <w:r w:rsidRPr="007500EB">
        <w:rPr>
          <w:rFonts w:ascii="Arial" w:hAnsi="Arial" w:cs="Arial"/>
          <w:b/>
          <w:color w:val="000000" w:themeColor="text1"/>
          <w:sz w:val="22"/>
          <w:szCs w:val="22"/>
        </w:rPr>
        <w:t>Green et al.,</w:t>
      </w:r>
      <w:r>
        <w:rPr>
          <w:rFonts w:ascii="Arial" w:hAnsi="Arial" w:cs="Arial"/>
          <w:color w:val="000000" w:themeColor="text1"/>
          <w:sz w:val="22"/>
          <w:szCs w:val="22"/>
        </w:rPr>
        <w:t xml:space="preserve"> 1999. Genomic characterization of the large segment of a rabbit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and comparison with the atypical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of </w:t>
      </w:r>
      <w:r w:rsidRPr="00586C13">
        <w:rPr>
          <w:rFonts w:ascii="Arial" w:hAnsi="Arial" w:cs="Arial"/>
          <w:i/>
          <w:color w:val="000000" w:themeColor="text1"/>
          <w:sz w:val="22"/>
          <w:szCs w:val="22"/>
        </w:rPr>
        <w:t>Cryptosporidium parvum</w:t>
      </w:r>
      <w:r>
        <w:rPr>
          <w:rFonts w:ascii="Arial" w:hAnsi="Arial" w:cs="Arial"/>
          <w:color w:val="000000" w:themeColor="text1"/>
          <w:sz w:val="22"/>
          <w:szCs w:val="22"/>
        </w:rPr>
        <w:t xml:space="preserve">. Arch </w:t>
      </w:r>
      <w:proofErr w:type="spellStart"/>
      <w:r>
        <w:rPr>
          <w:rFonts w:ascii="Arial" w:hAnsi="Arial" w:cs="Arial"/>
          <w:color w:val="000000" w:themeColor="text1"/>
          <w:sz w:val="22"/>
          <w:szCs w:val="22"/>
        </w:rPr>
        <w:t>Virol</w:t>
      </w:r>
      <w:proofErr w:type="spellEnd"/>
      <w:r>
        <w:rPr>
          <w:rFonts w:ascii="Arial" w:hAnsi="Arial" w:cs="Arial"/>
          <w:color w:val="000000" w:themeColor="text1"/>
          <w:sz w:val="22"/>
          <w:szCs w:val="22"/>
        </w:rPr>
        <w:t>. 144; 2457-2465.</w:t>
      </w:r>
    </w:p>
    <w:p w14:paraId="74103D8F" w14:textId="77777777" w:rsidR="00C17CC4" w:rsidRDefault="00C17CC4" w:rsidP="00C17CC4">
      <w:pPr>
        <w:pStyle w:val="BodyTextIndent"/>
        <w:ind w:left="0" w:firstLine="0"/>
        <w:rPr>
          <w:rFonts w:ascii="Arial" w:hAnsi="Arial" w:cs="Arial"/>
          <w:color w:val="000000" w:themeColor="text1"/>
          <w:sz w:val="22"/>
          <w:szCs w:val="22"/>
        </w:rPr>
      </w:pPr>
      <w:proofErr w:type="spellStart"/>
      <w:r w:rsidRPr="00B50DAB">
        <w:rPr>
          <w:rFonts w:ascii="Arial" w:hAnsi="Arial" w:cs="Arial"/>
          <w:b/>
          <w:color w:val="000000" w:themeColor="text1"/>
          <w:sz w:val="22"/>
          <w:szCs w:val="22"/>
        </w:rPr>
        <w:lastRenderedPageBreak/>
        <w:t>Duquerroy</w:t>
      </w:r>
      <w:proofErr w:type="spellEnd"/>
      <w:r w:rsidRPr="00B50DAB">
        <w:rPr>
          <w:rFonts w:ascii="Arial" w:hAnsi="Arial" w:cs="Arial"/>
          <w:b/>
          <w:color w:val="000000" w:themeColor="text1"/>
          <w:sz w:val="22"/>
          <w:szCs w:val="22"/>
        </w:rPr>
        <w:t xml:space="preserve"> et al., 2009</w:t>
      </w:r>
      <w:r>
        <w:rPr>
          <w:rFonts w:ascii="Arial" w:hAnsi="Arial" w:cs="Arial"/>
          <w:color w:val="000000" w:themeColor="text1"/>
          <w:sz w:val="22"/>
          <w:szCs w:val="22"/>
        </w:rPr>
        <w:t xml:space="preserve">. The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crystal structure provides functional insights into virion assembly and cell entry. EMBO J. 28; 1655-1665.</w:t>
      </w:r>
    </w:p>
    <w:p w14:paraId="2E168445" w14:textId="77777777" w:rsidR="00C17CC4" w:rsidRDefault="00C17CC4" w:rsidP="00C17CC4">
      <w:pPr>
        <w:pStyle w:val="BodyTextIndent"/>
        <w:ind w:left="0" w:firstLine="0"/>
        <w:rPr>
          <w:rFonts w:ascii="Arial" w:hAnsi="Arial" w:cs="Arial"/>
          <w:color w:val="000000" w:themeColor="text1"/>
          <w:sz w:val="22"/>
          <w:szCs w:val="22"/>
        </w:rPr>
      </w:pPr>
      <w:r w:rsidRPr="00B50DAB">
        <w:rPr>
          <w:rFonts w:ascii="Arial" w:hAnsi="Arial" w:cs="Arial"/>
          <w:b/>
          <w:color w:val="000000" w:themeColor="text1"/>
          <w:sz w:val="22"/>
          <w:szCs w:val="22"/>
        </w:rPr>
        <w:t>Da Costa et al., 2011</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Picobirnaviruses</w:t>
      </w:r>
      <w:proofErr w:type="spellEnd"/>
      <w:r>
        <w:rPr>
          <w:rFonts w:ascii="Arial" w:hAnsi="Arial" w:cs="Arial"/>
          <w:color w:val="000000" w:themeColor="text1"/>
          <w:sz w:val="22"/>
          <w:szCs w:val="22"/>
        </w:rPr>
        <w:t xml:space="preserve"> encode a protein with repeats of the </w:t>
      </w:r>
      <w:proofErr w:type="spellStart"/>
      <w:r>
        <w:rPr>
          <w:rFonts w:ascii="Arial" w:hAnsi="Arial" w:cs="Arial"/>
          <w:color w:val="000000" w:themeColor="text1"/>
          <w:sz w:val="22"/>
          <w:szCs w:val="22"/>
        </w:rPr>
        <w:t>ExxRxNxxxE</w:t>
      </w:r>
      <w:proofErr w:type="spellEnd"/>
      <w:r>
        <w:rPr>
          <w:rFonts w:ascii="Arial" w:hAnsi="Arial" w:cs="Arial"/>
          <w:color w:val="000000" w:themeColor="text1"/>
          <w:sz w:val="22"/>
          <w:szCs w:val="22"/>
        </w:rPr>
        <w:t xml:space="preserve"> motif. Virus Res. 158: 251-256.</w:t>
      </w:r>
    </w:p>
    <w:p w14:paraId="30DD2582" w14:textId="77777777" w:rsidR="00C17CC4" w:rsidRPr="00B33D74" w:rsidRDefault="00C17CC4" w:rsidP="00C17CC4">
      <w:pPr>
        <w:pStyle w:val="BodyTextIndent"/>
        <w:ind w:left="0" w:firstLine="0"/>
        <w:rPr>
          <w:rFonts w:ascii="Arial" w:hAnsi="Arial" w:cs="Arial"/>
          <w:color w:val="000000" w:themeColor="text1"/>
          <w:sz w:val="22"/>
          <w:szCs w:val="22"/>
        </w:rPr>
      </w:pPr>
    </w:p>
    <w:p w14:paraId="2EF4A8EB" w14:textId="77777777" w:rsidR="00C17CC4" w:rsidRPr="00B33D74" w:rsidRDefault="00C17CC4" w:rsidP="00C17CC4">
      <w:pPr>
        <w:pStyle w:val="BodyTextIndent"/>
        <w:ind w:left="0" w:firstLine="0"/>
        <w:rPr>
          <w:rFonts w:ascii="Arial" w:hAnsi="Arial" w:cs="Arial"/>
          <w:color w:val="000000" w:themeColor="text1"/>
          <w:sz w:val="22"/>
          <w:szCs w:val="22"/>
        </w:rPr>
      </w:pPr>
      <w:r>
        <w:rPr>
          <w:rFonts w:ascii="Arial" w:hAnsi="Arial" w:cs="Arial"/>
          <w:b/>
          <w:color w:val="0070C0"/>
          <w:sz w:val="22"/>
          <w:szCs w:val="22"/>
        </w:rPr>
        <w:t>Line 5</w:t>
      </w:r>
      <w:r w:rsidRPr="00B33D74">
        <w:rPr>
          <w:rFonts w:ascii="Arial" w:hAnsi="Arial" w:cs="Arial"/>
          <w:b/>
          <w:color w:val="0070C0"/>
          <w:sz w:val="22"/>
          <w:szCs w:val="22"/>
        </w:rPr>
        <w:t>:</w:t>
      </w:r>
      <w:r w:rsidRPr="00B33D74">
        <w:rPr>
          <w:rFonts w:ascii="Arial" w:hAnsi="Arial" w:cs="Arial"/>
          <w:color w:val="0070C0"/>
          <w:sz w:val="22"/>
          <w:szCs w:val="22"/>
        </w:rPr>
        <w:t xml:space="preserve"> </w:t>
      </w:r>
      <w:r w:rsidRPr="00B33D74">
        <w:rPr>
          <w:rFonts w:ascii="Arial" w:hAnsi="Arial" w:cs="Arial"/>
          <w:b/>
          <w:color w:val="0070C0"/>
          <w:sz w:val="22"/>
          <w:szCs w:val="22"/>
        </w:rPr>
        <w:t xml:space="preserve">Virus species: </w:t>
      </w:r>
      <w:r w:rsidRPr="004F06E9">
        <w:rPr>
          <w:rFonts w:ascii="Arial" w:hAnsi="Arial" w:cs="Arial"/>
          <w:b/>
          <w:i/>
          <w:color w:val="0070C0"/>
          <w:sz w:val="22"/>
          <w:szCs w:val="22"/>
        </w:rPr>
        <w:t xml:space="preserve">Equine </w:t>
      </w:r>
      <w:proofErr w:type="spellStart"/>
      <w:r w:rsidRPr="004F06E9">
        <w:rPr>
          <w:rFonts w:ascii="Arial" w:hAnsi="Arial" w:cs="Arial"/>
          <w:b/>
          <w:i/>
          <w:color w:val="0070C0"/>
          <w:sz w:val="22"/>
          <w:szCs w:val="22"/>
        </w:rPr>
        <w:t>picobirnavirus</w:t>
      </w:r>
      <w:proofErr w:type="spellEnd"/>
      <w:r w:rsidRPr="00B33D74">
        <w:rPr>
          <w:rFonts w:ascii="Arial" w:hAnsi="Arial" w:cs="Arial"/>
          <w:b/>
          <w:color w:val="0070C0"/>
          <w:sz w:val="22"/>
          <w:szCs w:val="22"/>
        </w:rPr>
        <w:t xml:space="preserve"> (KR902507, KR902508)</w:t>
      </w:r>
    </w:p>
    <w:p w14:paraId="7B011E27" w14:textId="4407FCB8" w:rsidR="00C17CC4" w:rsidRDefault="00C17CC4" w:rsidP="00C17CC4">
      <w:pPr>
        <w:pStyle w:val="BodyTextIndent"/>
        <w:ind w:left="0" w:firstLine="0"/>
        <w:rPr>
          <w:rFonts w:ascii="Arial" w:hAnsi="Arial" w:cs="Arial"/>
          <w:color w:val="000000" w:themeColor="text1"/>
          <w:sz w:val="22"/>
          <w:szCs w:val="22"/>
        </w:rPr>
      </w:pPr>
      <w:r w:rsidRPr="00B33D74">
        <w:rPr>
          <w:rFonts w:ascii="Arial" w:hAnsi="Arial" w:cs="Arial"/>
          <w:color w:val="000000" w:themeColor="text1"/>
          <w:sz w:val="22"/>
          <w:szCs w:val="22"/>
        </w:rPr>
        <w:t xml:space="preserve">Based on the phylogenetic tree carried out with the </w:t>
      </w:r>
      <w:proofErr w:type="spellStart"/>
      <w:r w:rsidRPr="00B33D74">
        <w:rPr>
          <w:rFonts w:ascii="Arial" w:hAnsi="Arial" w:cs="Arial"/>
          <w:color w:val="000000" w:themeColor="text1"/>
          <w:sz w:val="22"/>
          <w:szCs w:val="22"/>
        </w:rPr>
        <w:t>picobirnavi</w:t>
      </w:r>
      <w:r>
        <w:rPr>
          <w:rFonts w:ascii="Arial" w:hAnsi="Arial" w:cs="Arial"/>
          <w:color w:val="000000" w:themeColor="text1"/>
          <w:sz w:val="22"/>
          <w:szCs w:val="22"/>
        </w:rPr>
        <w:t>rus</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RdRp</w:t>
      </w:r>
      <w:proofErr w:type="spellEnd"/>
      <w:r>
        <w:rPr>
          <w:rFonts w:ascii="Arial" w:hAnsi="Arial" w:cs="Arial"/>
          <w:color w:val="000000" w:themeColor="text1"/>
          <w:sz w:val="22"/>
          <w:szCs w:val="22"/>
        </w:rPr>
        <w:t xml:space="preserve"> sequences and the document</w:t>
      </w:r>
      <w:r w:rsidRPr="00B33D74">
        <w:rPr>
          <w:rFonts w:ascii="Arial" w:hAnsi="Arial" w:cs="Arial"/>
          <w:color w:val="000000" w:themeColor="text1"/>
          <w:sz w:val="22"/>
          <w:szCs w:val="22"/>
        </w:rPr>
        <w:t xml:space="preserve"> “</w:t>
      </w:r>
      <w:proofErr w:type="gramStart"/>
      <w:r>
        <w:rPr>
          <w:rFonts w:ascii="Arial" w:hAnsi="Arial" w:cs="Arial"/>
          <w:color w:val="000000" w:themeColor="text1"/>
          <w:sz w:val="22"/>
          <w:szCs w:val="22"/>
        </w:rPr>
        <w:t>2018.006M.</w:t>
      </w:r>
      <w:r w:rsidR="00180AD7">
        <w:rPr>
          <w:rFonts w:ascii="Arial" w:hAnsi="Arial" w:cs="Arial"/>
          <w:color w:val="000000" w:themeColor="text1"/>
          <w:sz w:val="22"/>
          <w:szCs w:val="22"/>
        </w:rPr>
        <w:t>A</w:t>
      </w:r>
      <w:proofErr w:type="gramEnd"/>
      <w:r>
        <w:rPr>
          <w:rFonts w:ascii="Arial" w:hAnsi="Arial" w:cs="Arial"/>
          <w:color w:val="000000" w:themeColor="text1"/>
          <w:sz w:val="22"/>
          <w:szCs w:val="22"/>
        </w:rPr>
        <w:t>.v</w:t>
      </w:r>
      <w:r w:rsidR="00180AD7">
        <w:rPr>
          <w:rFonts w:ascii="Arial" w:hAnsi="Arial" w:cs="Arial"/>
          <w:color w:val="000000" w:themeColor="text1"/>
          <w:sz w:val="22"/>
          <w:szCs w:val="22"/>
        </w:rPr>
        <w:t>1</w:t>
      </w:r>
      <w:r>
        <w:rPr>
          <w:rFonts w:ascii="Arial" w:hAnsi="Arial" w:cs="Arial"/>
          <w:color w:val="000000" w:themeColor="text1"/>
          <w:sz w:val="22"/>
          <w:szCs w:val="22"/>
        </w:rPr>
        <w:t>.TableRdRpPicobirnaviridae</w:t>
      </w:r>
      <w:r w:rsidRPr="00B33D74">
        <w:rPr>
          <w:rFonts w:ascii="Arial" w:hAnsi="Arial" w:cs="Arial"/>
          <w:color w:val="000000" w:themeColor="text1"/>
          <w:sz w:val="22"/>
          <w:szCs w:val="22"/>
        </w:rPr>
        <w:t xml:space="preserve">” showing scores or pairwise alignment, we propose to create a new virus species in the genus </w:t>
      </w:r>
      <w:proofErr w:type="spellStart"/>
      <w:r w:rsidRPr="002908E6">
        <w:rPr>
          <w:rFonts w:ascii="Arial" w:hAnsi="Arial" w:cs="Arial"/>
          <w:i/>
          <w:color w:val="000000" w:themeColor="text1"/>
          <w:sz w:val="22"/>
          <w:szCs w:val="22"/>
        </w:rPr>
        <w:t>Picobirnavirus</w:t>
      </w:r>
      <w:proofErr w:type="spellEnd"/>
      <w:r w:rsidRPr="00B33D74">
        <w:rPr>
          <w:rFonts w:ascii="Arial" w:hAnsi="Arial" w:cs="Arial"/>
          <w:color w:val="000000" w:themeColor="text1"/>
          <w:sz w:val="22"/>
          <w:szCs w:val="22"/>
        </w:rPr>
        <w:t xml:space="preserve"> to define its genogroup 2. </w:t>
      </w:r>
    </w:p>
    <w:p w14:paraId="74EEB5C0" w14:textId="77777777" w:rsidR="00C17CC4" w:rsidRPr="00B33D74" w:rsidRDefault="00C17CC4" w:rsidP="00C17CC4">
      <w:pPr>
        <w:pStyle w:val="BodyTextIndent"/>
        <w:ind w:left="0" w:firstLine="0"/>
        <w:rPr>
          <w:rFonts w:ascii="Arial" w:hAnsi="Arial" w:cs="Arial"/>
          <w:color w:val="000000" w:themeColor="text1"/>
          <w:sz w:val="22"/>
          <w:szCs w:val="22"/>
        </w:rPr>
      </w:pPr>
      <w:r w:rsidRPr="00F94588">
        <w:rPr>
          <w:rFonts w:ascii="Arial" w:hAnsi="Arial" w:cs="Arial"/>
          <w:b/>
          <w:color w:val="000000" w:themeColor="text1"/>
          <w:sz w:val="22"/>
          <w:szCs w:val="22"/>
        </w:rPr>
        <w:t>Li et al., 2015</w:t>
      </w:r>
      <w:r>
        <w:rPr>
          <w:rFonts w:ascii="Arial" w:hAnsi="Arial" w:cs="Arial"/>
          <w:color w:val="000000" w:themeColor="text1"/>
          <w:sz w:val="22"/>
          <w:szCs w:val="22"/>
        </w:rPr>
        <w:t xml:space="preserve">. Exploring the </w:t>
      </w:r>
      <w:proofErr w:type="spellStart"/>
      <w:r>
        <w:rPr>
          <w:rFonts w:ascii="Arial" w:hAnsi="Arial" w:cs="Arial"/>
          <w:color w:val="000000" w:themeColor="text1"/>
          <w:sz w:val="22"/>
          <w:szCs w:val="22"/>
        </w:rPr>
        <w:t>virome</w:t>
      </w:r>
      <w:proofErr w:type="spellEnd"/>
      <w:r>
        <w:rPr>
          <w:rFonts w:ascii="Arial" w:hAnsi="Arial" w:cs="Arial"/>
          <w:color w:val="000000" w:themeColor="text1"/>
          <w:sz w:val="22"/>
          <w:szCs w:val="22"/>
        </w:rPr>
        <w:t xml:space="preserve"> of diseased horses. J Gen </w:t>
      </w:r>
      <w:proofErr w:type="spellStart"/>
      <w:r>
        <w:rPr>
          <w:rFonts w:ascii="Arial" w:hAnsi="Arial" w:cs="Arial"/>
          <w:color w:val="000000" w:themeColor="text1"/>
          <w:sz w:val="22"/>
          <w:szCs w:val="22"/>
        </w:rPr>
        <w:t>Virol</w:t>
      </w:r>
      <w:proofErr w:type="spellEnd"/>
      <w:r>
        <w:rPr>
          <w:rFonts w:ascii="Arial" w:hAnsi="Arial" w:cs="Arial"/>
          <w:color w:val="000000" w:themeColor="text1"/>
          <w:sz w:val="22"/>
          <w:szCs w:val="22"/>
        </w:rPr>
        <w:t xml:space="preserve">. 96; 2721-2733. </w:t>
      </w:r>
    </w:p>
    <w:p w14:paraId="04BF830F" w14:textId="77777777" w:rsidR="00C17CC4" w:rsidRPr="00B33D74" w:rsidRDefault="00C17CC4" w:rsidP="00C17CC4">
      <w:pPr>
        <w:pStyle w:val="BodyTextIndent"/>
        <w:ind w:left="0" w:firstLine="0"/>
        <w:rPr>
          <w:rFonts w:ascii="Arial" w:hAnsi="Arial" w:cs="Arial"/>
          <w:color w:val="000000" w:themeColor="text1"/>
          <w:sz w:val="22"/>
          <w:szCs w:val="22"/>
        </w:rPr>
      </w:pPr>
    </w:p>
    <w:p w14:paraId="4213971D" w14:textId="77777777" w:rsidR="00C17CC4" w:rsidRPr="00E810AD" w:rsidRDefault="00C17CC4" w:rsidP="00C17CC4">
      <w:pPr>
        <w:pStyle w:val="BodyTextIndent"/>
        <w:ind w:left="0" w:firstLine="0"/>
        <w:rPr>
          <w:rFonts w:ascii="Arial" w:hAnsi="Arial" w:cs="Arial"/>
          <w:b/>
          <w:color w:val="0070C0"/>
          <w:sz w:val="22"/>
          <w:szCs w:val="22"/>
        </w:rPr>
      </w:pPr>
      <w:r>
        <w:rPr>
          <w:rFonts w:ascii="Arial" w:hAnsi="Arial" w:cs="Arial"/>
          <w:b/>
          <w:color w:val="0070C0"/>
          <w:sz w:val="22"/>
          <w:szCs w:val="22"/>
        </w:rPr>
        <w:t>Line 6</w:t>
      </w:r>
      <w:r w:rsidRPr="00B33D74">
        <w:rPr>
          <w:rFonts w:ascii="Arial" w:hAnsi="Arial" w:cs="Arial"/>
          <w:b/>
          <w:color w:val="0070C0"/>
          <w:sz w:val="22"/>
          <w:szCs w:val="22"/>
        </w:rPr>
        <w:t>:</w:t>
      </w:r>
      <w:r>
        <w:rPr>
          <w:rFonts w:ascii="Arial" w:hAnsi="Arial" w:cs="Arial"/>
          <w:b/>
          <w:color w:val="0070C0"/>
          <w:sz w:val="22"/>
          <w:szCs w:val="22"/>
        </w:rPr>
        <w:t xml:space="preserve"> Virus species: </w:t>
      </w:r>
      <w:r>
        <w:rPr>
          <w:rFonts w:ascii="Arial" w:hAnsi="Arial" w:cs="Arial"/>
          <w:b/>
          <w:i/>
          <w:color w:val="0070C0"/>
          <w:sz w:val="22"/>
          <w:szCs w:val="22"/>
        </w:rPr>
        <w:t xml:space="preserve">Beihai </w:t>
      </w:r>
      <w:proofErr w:type="spellStart"/>
      <w:r>
        <w:rPr>
          <w:rFonts w:ascii="Arial" w:hAnsi="Arial" w:cs="Arial"/>
          <w:b/>
          <w:i/>
          <w:color w:val="0070C0"/>
          <w:sz w:val="22"/>
          <w:szCs w:val="22"/>
        </w:rPr>
        <w:t>picobi</w:t>
      </w:r>
      <w:r w:rsidRPr="004F06E9">
        <w:rPr>
          <w:rFonts w:ascii="Arial" w:hAnsi="Arial" w:cs="Arial"/>
          <w:b/>
          <w:i/>
          <w:color w:val="0070C0"/>
          <w:sz w:val="22"/>
          <w:szCs w:val="22"/>
        </w:rPr>
        <w:t>rnavirus</w:t>
      </w:r>
      <w:proofErr w:type="spellEnd"/>
      <w:r>
        <w:rPr>
          <w:rFonts w:ascii="Arial" w:hAnsi="Arial" w:cs="Arial"/>
          <w:b/>
          <w:color w:val="0070C0"/>
          <w:sz w:val="22"/>
          <w:szCs w:val="22"/>
        </w:rPr>
        <w:t xml:space="preserve"> (</w:t>
      </w:r>
      <w:r w:rsidRPr="00643E01">
        <w:rPr>
          <w:rFonts w:ascii="Arial" w:hAnsi="Arial" w:cs="Arial"/>
          <w:b/>
          <w:color w:val="0070C0"/>
          <w:sz w:val="22"/>
          <w:szCs w:val="22"/>
        </w:rPr>
        <w:t>KX884062, KX884063</w:t>
      </w:r>
      <w:r>
        <w:rPr>
          <w:rFonts w:ascii="Arial" w:hAnsi="Arial" w:cs="Arial"/>
          <w:b/>
          <w:color w:val="0070C0"/>
          <w:sz w:val="22"/>
          <w:szCs w:val="22"/>
        </w:rPr>
        <w:t>)</w:t>
      </w:r>
    </w:p>
    <w:p w14:paraId="04990403" w14:textId="77777777" w:rsidR="00C17CC4" w:rsidRDefault="00C17CC4" w:rsidP="00C17CC4">
      <w:pPr>
        <w:pStyle w:val="BodyTextIndent"/>
        <w:ind w:left="0" w:firstLine="0"/>
        <w:rPr>
          <w:rFonts w:ascii="Arial" w:hAnsi="Arial" w:cs="Arial"/>
          <w:color w:val="000000" w:themeColor="text1"/>
          <w:sz w:val="22"/>
          <w:szCs w:val="22"/>
        </w:rPr>
      </w:pPr>
      <w:r w:rsidRPr="00A85963">
        <w:rPr>
          <w:rFonts w:ascii="Arial" w:hAnsi="Arial" w:cs="Arial"/>
          <w:color w:val="000000" w:themeColor="text1"/>
          <w:sz w:val="22"/>
          <w:szCs w:val="22"/>
        </w:rPr>
        <w:t xml:space="preserve">Seven </w:t>
      </w:r>
      <w:r>
        <w:rPr>
          <w:rFonts w:ascii="Arial" w:hAnsi="Arial" w:cs="Arial"/>
          <w:color w:val="000000" w:themeColor="text1"/>
          <w:sz w:val="22"/>
          <w:szCs w:val="22"/>
        </w:rPr>
        <w:t xml:space="preserve">new </w:t>
      </w:r>
      <w:r w:rsidRPr="00A85963">
        <w:rPr>
          <w:rFonts w:ascii="Arial" w:hAnsi="Arial" w:cs="Arial"/>
          <w:color w:val="000000" w:themeColor="text1"/>
          <w:sz w:val="22"/>
          <w:szCs w:val="22"/>
        </w:rPr>
        <w:t xml:space="preserve">viruses isolated from diverse invertebrates </w:t>
      </w:r>
      <w:r>
        <w:rPr>
          <w:rFonts w:ascii="Arial" w:hAnsi="Arial" w:cs="Arial"/>
          <w:color w:val="000000" w:themeColor="text1"/>
          <w:sz w:val="22"/>
          <w:szCs w:val="22"/>
        </w:rPr>
        <w:t xml:space="preserve">and related to </w:t>
      </w:r>
      <w:proofErr w:type="spellStart"/>
      <w:r>
        <w:rPr>
          <w:rFonts w:ascii="Arial" w:hAnsi="Arial" w:cs="Arial"/>
          <w:color w:val="000000" w:themeColor="text1"/>
          <w:sz w:val="22"/>
          <w:szCs w:val="22"/>
        </w:rPr>
        <w:t>picobirnaviruses</w:t>
      </w:r>
      <w:proofErr w:type="spellEnd"/>
      <w:r>
        <w:rPr>
          <w:rFonts w:ascii="Arial" w:hAnsi="Arial" w:cs="Arial"/>
          <w:color w:val="000000" w:themeColor="text1"/>
          <w:sz w:val="22"/>
          <w:szCs w:val="22"/>
        </w:rPr>
        <w:t xml:space="preserve"> </w:t>
      </w:r>
      <w:r w:rsidRPr="00A85963">
        <w:rPr>
          <w:rFonts w:ascii="Arial" w:hAnsi="Arial" w:cs="Arial"/>
          <w:color w:val="000000" w:themeColor="text1"/>
          <w:sz w:val="22"/>
          <w:szCs w:val="22"/>
        </w:rPr>
        <w:t>have been fully sequenced</w:t>
      </w:r>
      <w:r>
        <w:rPr>
          <w:rFonts w:ascii="Arial" w:hAnsi="Arial" w:cs="Arial"/>
          <w:color w:val="000000" w:themeColor="text1"/>
          <w:sz w:val="22"/>
          <w:szCs w:val="22"/>
        </w:rPr>
        <w:t xml:space="preserve"> (Shi et al., 2016)</w:t>
      </w:r>
      <w:r w:rsidRPr="00A85963">
        <w:rPr>
          <w:rFonts w:ascii="Arial" w:hAnsi="Arial" w:cs="Arial"/>
          <w:color w:val="000000" w:themeColor="text1"/>
          <w:sz w:val="22"/>
          <w:szCs w:val="22"/>
        </w:rPr>
        <w:t xml:space="preserve">. They are dsRNA viruses, mono- or bi-segmented viruses. </w:t>
      </w:r>
    </w:p>
    <w:p w14:paraId="7D3B9DB6" w14:textId="77777777" w:rsidR="00C17CC4" w:rsidRPr="005F66B3" w:rsidRDefault="00C17CC4" w:rsidP="00C17CC4">
      <w:pPr>
        <w:pStyle w:val="BodyTextIndent"/>
        <w:ind w:left="0" w:firstLine="0"/>
        <w:rPr>
          <w:rFonts w:ascii="Arial" w:hAnsi="Arial" w:cs="Arial"/>
          <w:b/>
          <w:i/>
          <w:color w:val="000000" w:themeColor="text1"/>
          <w:sz w:val="22"/>
          <w:szCs w:val="22"/>
        </w:rPr>
      </w:pPr>
      <w:r w:rsidRPr="005F66B3">
        <w:rPr>
          <w:rFonts w:ascii="Arial" w:hAnsi="Arial" w:cs="Arial"/>
          <w:b/>
          <w:i/>
          <w:color w:val="000000" w:themeColor="text1"/>
          <w:sz w:val="22"/>
          <w:szCs w:val="22"/>
        </w:rPr>
        <w:t xml:space="preserve">Segment 2 encoding the </w:t>
      </w:r>
      <w:proofErr w:type="spellStart"/>
      <w:r w:rsidRPr="005F66B3">
        <w:rPr>
          <w:rFonts w:ascii="Arial" w:hAnsi="Arial" w:cs="Arial"/>
          <w:b/>
          <w:i/>
          <w:color w:val="000000" w:themeColor="text1"/>
          <w:sz w:val="22"/>
          <w:szCs w:val="22"/>
        </w:rPr>
        <w:t>RdRp</w:t>
      </w:r>
      <w:proofErr w:type="spellEnd"/>
      <w:r w:rsidRPr="005F66B3">
        <w:rPr>
          <w:rFonts w:ascii="Arial" w:hAnsi="Arial" w:cs="Arial"/>
          <w:b/>
          <w:i/>
          <w:color w:val="000000" w:themeColor="text1"/>
          <w:sz w:val="22"/>
          <w:szCs w:val="22"/>
        </w:rPr>
        <w:t>:</w:t>
      </w:r>
    </w:p>
    <w:p w14:paraId="731E38EA" w14:textId="5ADF7FCA" w:rsidR="00C17CC4" w:rsidRDefault="00C17CC4" w:rsidP="00C17CC4">
      <w:pPr>
        <w:pStyle w:val="BodyTextIndent"/>
        <w:ind w:left="0" w:firstLine="0"/>
        <w:rPr>
          <w:rFonts w:ascii="Arial" w:hAnsi="Arial" w:cs="Arial"/>
          <w:color w:val="000000" w:themeColor="text1"/>
          <w:sz w:val="22"/>
          <w:szCs w:val="22"/>
        </w:rPr>
      </w:pPr>
      <w:r w:rsidRPr="00A85963">
        <w:rPr>
          <w:rFonts w:ascii="Arial" w:hAnsi="Arial" w:cs="Arial"/>
          <w:b/>
          <w:color w:val="000000" w:themeColor="text1"/>
          <w:sz w:val="22"/>
          <w:szCs w:val="22"/>
        </w:rPr>
        <w:t xml:space="preserve">Their </w:t>
      </w:r>
      <w:proofErr w:type="spellStart"/>
      <w:r w:rsidRPr="00A85963">
        <w:rPr>
          <w:rFonts w:ascii="Arial" w:hAnsi="Arial" w:cs="Arial"/>
          <w:b/>
          <w:color w:val="000000" w:themeColor="text1"/>
          <w:sz w:val="22"/>
          <w:szCs w:val="22"/>
        </w:rPr>
        <w:t>RdRp</w:t>
      </w:r>
      <w:proofErr w:type="spellEnd"/>
      <w:r w:rsidRPr="00A85963">
        <w:rPr>
          <w:rFonts w:ascii="Arial" w:hAnsi="Arial" w:cs="Arial"/>
          <w:b/>
          <w:color w:val="000000" w:themeColor="text1"/>
          <w:sz w:val="22"/>
          <w:szCs w:val="22"/>
        </w:rPr>
        <w:t xml:space="preserve"> show identity scores between 21 and 30% when compared to viruses belonging to the genus</w:t>
      </w:r>
      <w:r w:rsidRPr="00C946D0">
        <w:rPr>
          <w:rFonts w:ascii="Arial" w:hAnsi="Arial" w:cs="Arial"/>
          <w:b/>
          <w:i/>
          <w:color w:val="000000" w:themeColor="text1"/>
          <w:sz w:val="22"/>
          <w:szCs w:val="22"/>
        </w:rPr>
        <w:t xml:space="preserve"> </w:t>
      </w:r>
      <w:proofErr w:type="spellStart"/>
      <w:r w:rsidRPr="00C946D0">
        <w:rPr>
          <w:rFonts w:ascii="Arial" w:hAnsi="Arial" w:cs="Arial"/>
          <w:b/>
          <w:i/>
          <w:color w:val="000000" w:themeColor="text1"/>
          <w:sz w:val="22"/>
          <w:szCs w:val="22"/>
        </w:rPr>
        <w:t>Picobirnavirus</w:t>
      </w:r>
      <w:proofErr w:type="spellEnd"/>
      <w:r>
        <w:rPr>
          <w:rFonts w:ascii="Arial" w:hAnsi="Arial" w:cs="Arial"/>
          <w:b/>
          <w:color w:val="000000" w:themeColor="text1"/>
          <w:sz w:val="22"/>
          <w:szCs w:val="22"/>
        </w:rPr>
        <w:t xml:space="preserve"> </w:t>
      </w:r>
      <w:r w:rsidRPr="00B33D74">
        <w:rPr>
          <w:rFonts w:ascii="Arial" w:hAnsi="Arial" w:cs="Arial"/>
          <w:color w:val="000000" w:themeColor="text1"/>
          <w:sz w:val="22"/>
          <w:szCs w:val="22"/>
        </w:rPr>
        <w:t>(see</w:t>
      </w:r>
      <w:r>
        <w:rPr>
          <w:rFonts w:ascii="Arial" w:hAnsi="Arial" w:cs="Arial"/>
          <w:color w:val="000000" w:themeColor="text1"/>
          <w:sz w:val="22"/>
          <w:szCs w:val="22"/>
        </w:rPr>
        <w:t xml:space="preserve"> document “</w:t>
      </w:r>
      <w:proofErr w:type="gramStart"/>
      <w:r>
        <w:rPr>
          <w:rFonts w:ascii="Arial" w:hAnsi="Arial" w:cs="Arial"/>
          <w:color w:val="000000" w:themeColor="text1"/>
          <w:sz w:val="22"/>
          <w:szCs w:val="22"/>
        </w:rPr>
        <w:t>2018.006M.</w:t>
      </w:r>
      <w:r w:rsidR="00180AD7">
        <w:rPr>
          <w:rFonts w:ascii="Arial" w:hAnsi="Arial" w:cs="Arial"/>
          <w:color w:val="000000" w:themeColor="text1"/>
          <w:sz w:val="22"/>
          <w:szCs w:val="22"/>
        </w:rPr>
        <w:t>A</w:t>
      </w:r>
      <w:proofErr w:type="gramEnd"/>
      <w:r>
        <w:rPr>
          <w:rFonts w:ascii="Arial" w:hAnsi="Arial" w:cs="Arial"/>
          <w:color w:val="000000" w:themeColor="text1"/>
          <w:sz w:val="22"/>
          <w:szCs w:val="22"/>
        </w:rPr>
        <w:t>.v</w:t>
      </w:r>
      <w:r w:rsidR="00180AD7">
        <w:rPr>
          <w:rFonts w:ascii="Arial" w:hAnsi="Arial" w:cs="Arial"/>
          <w:color w:val="000000" w:themeColor="text1"/>
          <w:sz w:val="22"/>
          <w:szCs w:val="22"/>
        </w:rPr>
        <w:t>1</w:t>
      </w:r>
      <w:r>
        <w:rPr>
          <w:rFonts w:ascii="Arial" w:hAnsi="Arial" w:cs="Arial"/>
          <w:color w:val="000000" w:themeColor="text1"/>
          <w:sz w:val="22"/>
          <w:szCs w:val="22"/>
        </w:rPr>
        <w:t>.TableRdRpPicobirnaviridae”</w:t>
      </w:r>
      <w:r w:rsidRPr="00B33D74">
        <w:rPr>
          <w:rFonts w:ascii="Arial" w:hAnsi="Arial" w:cs="Arial"/>
          <w:color w:val="000000" w:themeColor="text1"/>
          <w:sz w:val="22"/>
          <w:szCs w:val="22"/>
        </w:rPr>
        <w:t>)</w:t>
      </w:r>
      <w:r w:rsidRPr="00A85963">
        <w:rPr>
          <w:rFonts w:ascii="Arial" w:hAnsi="Arial" w:cs="Arial"/>
          <w:color w:val="000000" w:themeColor="text1"/>
          <w:sz w:val="22"/>
          <w:szCs w:val="22"/>
        </w:rPr>
        <w:t>.</w:t>
      </w:r>
      <w:r>
        <w:rPr>
          <w:rFonts w:ascii="Arial" w:hAnsi="Arial" w:cs="Arial"/>
          <w:color w:val="000000" w:themeColor="text1"/>
          <w:sz w:val="22"/>
          <w:szCs w:val="22"/>
        </w:rPr>
        <w:t xml:space="preserve"> It is here important to note that </w:t>
      </w:r>
      <w:r w:rsidRPr="005F66B3">
        <w:rPr>
          <w:rFonts w:ascii="Arial" w:hAnsi="Arial" w:cs="Arial"/>
          <w:b/>
          <w:color w:val="000000" w:themeColor="text1"/>
          <w:sz w:val="22"/>
          <w:szCs w:val="22"/>
        </w:rPr>
        <w:t xml:space="preserve">the scores in pairwise alignment between </w:t>
      </w:r>
      <w:proofErr w:type="spellStart"/>
      <w:r w:rsidRPr="005F66B3">
        <w:rPr>
          <w:rFonts w:ascii="Arial" w:hAnsi="Arial" w:cs="Arial"/>
          <w:b/>
          <w:color w:val="000000" w:themeColor="text1"/>
          <w:sz w:val="22"/>
          <w:szCs w:val="22"/>
        </w:rPr>
        <w:t>picobirnaviruses</w:t>
      </w:r>
      <w:proofErr w:type="spellEnd"/>
      <w:r w:rsidRPr="005F66B3">
        <w:rPr>
          <w:rFonts w:ascii="Arial" w:hAnsi="Arial" w:cs="Arial"/>
          <w:b/>
          <w:color w:val="000000" w:themeColor="text1"/>
          <w:sz w:val="22"/>
          <w:szCs w:val="22"/>
        </w:rPr>
        <w:t xml:space="preserve"> of genogroups 1 and 2 are found between 21 to 28%, thus providing a stron</w:t>
      </w:r>
      <w:r>
        <w:rPr>
          <w:rFonts w:ascii="Arial" w:hAnsi="Arial" w:cs="Arial"/>
          <w:b/>
          <w:color w:val="000000" w:themeColor="text1"/>
          <w:sz w:val="22"/>
          <w:szCs w:val="22"/>
        </w:rPr>
        <w:t>g argument to include this group</w:t>
      </w:r>
      <w:r w:rsidRPr="005F66B3">
        <w:rPr>
          <w:rFonts w:ascii="Arial" w:hAnsi="Arial" w:cs="Arial"/>
          <w:b/>
          <w:color w:val="000000" w:themeColor="text1"/>
          <w:sz w:val="22"/>
          <w:szCs w:val="22"/>
        </w:rPr>
        <w:t xml:space="preserve"> of viruses in the</w:t>
      </w:r>
      <w:r>
        <w:rPr>
          <w:rFonts w:ascii="Arial" w:hAnsi="Arial" w:cs="Arial"/>
          <w:b/>
          <w:i/>
          <w:color w:val="000000" w:themeColor="text1"/>
          <w:sz w:val="22"/>
          <w:szCs w:val="22"/>
        </w:rPr>
        <w:t xml:space="preserve"> </w:t>
      </w:r>
      <w:proofErr w:type="spellStart"/>
      <w:r>
        <w:rPr>
          <w:rFonts w:ascii="Arial" w:hAnsi="Arial" w:cs="Arial"/>
          <w:b/>
          <w:i/>
          <w:color w:val="000000" w:themeColor="text1"/>
          <w:sz w:val="22"/>
          <w:szCs w:val="22"/>
        </w:rPr>
        <w:t>Picob</w:t>
      </w:r>
      <w:r w:rsidRPr="005F66B3">
        <w:rPr>
          <w:rFonts w:ascii="Arial" w:hAnsi="Arial" w:cs="Arial"/>
          <w:b/>
          <w:i/>
          <w:color w:val="000000" w:themeColor="text1"/>
          <w:sz w:val="22"/>
          <w:szCs w:val="22"/>
        </w:rPr>
        <w:t>irnaviridae</w:t>
      </w:r>
      <w:proofErr w:type="spellEnd"/>
      <w:r w:rsidRPr="005F66B3">
        <w:rPr>
          <w:rFonts w:ascii="Arial" w:hAnsi="Arial" w:cs="Arial"/>
          <w:b/>
          <w:color w:val="000000" w:themeColor="text1"/>
          <w:sz w:val="22"/>
          <w:szCs w:val="22"/>
        </w:rPr>
        <w:t xml:space="preserve"> family.</w:t>
      </w:r>
      <w:r>
        <w:rPr>
          <w:rFonts w:ascii="Arial" w:hAnsi="Arial" w:cs="Arial"/>
          <w:color w:val="000000" w:themeColor="text1"/>
          <w:sz w:val="22"/>
          <w:szCs w:val="22"/>
        </w:rPr>
        <w:t xml:space="preserve"> Pairwise alignment carried out with other </w:t>
      </w:r>
      <w:proofErr w:type="spellStart"/>
      <w:r>
        <w:rPr>
          <w:rFonts w:ascii="Arial" w:hAnsi="Arial" w:cs="Arial"/>
          <w:color w:val="000000" w:themeColor="text1"/>
          <w:sz w:val="22"/>
          <w:szCs w:val="22"/>
        </w:rPr>
        <w:t>bisegmented</w:t>
      </w:r>
      <w:proofErr w:type="spellEnd"/>
      <w:r>
        <w:rPr>
          <w:rFonts w:ascii="Arial" w:hAnsi="Arial" w:cs="Arial"/>
          <w:color w:val="000000" w:themeColor="text1"/>
          <w:sz w:val="22"/>
          <w:szCs w:val="22"/>
        </w:rPr>
        <w:t xml:space="preserve"> dsRNA viruses such as </w:t>
      </w:r>
      <w:proofErr w:type="spellStart"/>
      <w:r>
        <w:rPr>
          <w:rFonts w:ascii="Arial" w:hAnsi="Arial" w:cs="Arial"/>
          <w:color w:val="000000" w:themeColor="text1"/>
          <w:sz w:val="22"/>
          <w:szCs w:val="22"/>
        </w:rPr>
        <w:t>partitiviruses</w:t>
      </w:r>
      <w:proofErr w:type="spellEnd"/>
      <w:r>
        <w:rPr>
          <w:rFonts w:ascii="Arial" w:hAnsi="Arial" w:cs="Arial"/>
          <w:color w:val="000000" w:themeColor="text1"/>
          <w:sz w:val="22"/>
          <w:szCs w:val="22"/>
        </w:rPr>
        <w:t xml:space="preserve"> shows lowest identity scores. </w:t>
      </w:r>
    </w:p>
    <w:p w14:paraId="697A5521" w14:textId="77777777" w:rsidR="00C17CC4" w:rsidRPr="005F66B3" w:rsidRDefault="00C17CC4" w:rsidP="00C17CC4">
      <w:pPr>
        <w:pStyle w:val="BodyTextIndent"/>
        <w:ind w:left="0" w:firstLine="0"/>
        <w:rPr>
          <w:rFonts w:ascii="Arial" w:hAnsi="Arial" w:cs="Arial"/>
          <w:b/>
          <w:i/>
          <w:color w:val="000000" w:themeColor="text1"/>
          <w:sz w:val="22"/>
          <w:szCs w:val="22"/>
        </w:rPr>
      </w:pPr>
      <w:r w:rsidRPr="005F66B3">
        <w:rPr>
          <w:rFonts w:ascii="Arial" w:hAnsi="Arial" w:cs="Arial"/>
          <w:b/>
          <w:i/>
          <w:color w:val="000000" w:themeColor="text1"/>
          <w:sz w:val="22"/>
          <w:szCs w:val="22"/>
        </w:rPr>
        <w:t>Segment 1 encoding the capsid protein:</w:t>
      </w:r>
    </w:p>
    <w:p w14:paraId="1520B107" w14:textId="77777777" w:rsidR="00C17CC4" w:rsidRDefault="00C17CC4" w:rsidP="00C17CC4">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 xml:space="preserve">Capsid sequences of these seven viruses found in invertebrates have no detectable sequence similarity with capsids of </w:t>
      </w:r>
      <w:proofErr w:type="spellStart"/>
      <w:r>
        <w:rPr>
          <w:rFonts w:ascii="Arial" w:hAnsi="Arial" w:cs="Arial"/>
          <w:color w:val="000000" w:themeColor="text1"/>
          <w:sz w:val="22"/>
          <w:szCs w:val="22"/>
        </w:rPr>
        <w:t>picobirnaviruses</w:t>
      </w:r>
      <w:proofErr w:type="spellEnd"/>
      <w:r>
        <w:rPr>
          <w:rFonts w:ascii="Arial" w:hAnsi="Arial" w:cs="Arial"/>
          <w:color w:val="000000" w:themeColor="text1"/>
          <w:sz w:val="22"/>
          <w:szCs w:val="22"/>
        </w:rPr>
        <w:t xml:space="preserve"> infecting vertebrates.</w:t>
      </w:r>
    </w:p>
    <w:p w14:paraId="22340B73" w14:textId="77777777" w:rsidR="00C17CC4" w:rsidRDefault="00C17CC4" w:rsidP="00C17CC4">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 xml:space="preserve">No ORF was found upstream the capsid gene, in contrast to (nearly) all </w:t>
      </w:r>
      <w:proofErr w:type="spellStart"/>
      <w:r>
        <w:rPr>
          <w:rFonts w:ascii="Arial" w:hAnsi="Arial" w:cs="Arial"/>
          <w:color w:val="000000" w:themeColor="text1"/>
          <w:sz w:val="22"/>
          <w:szCs w:val="22"/>
        </w:rPr>
        <w:t>picobirnaviruses</w:t>
      </w:r>
      <w:proofErr w:type="spellEnd"/>
      <w:r>
        <w:rPr>
          <w:rFonts w:ascii="Arial" w:hAnsi="Arial" w:cs="Arial"/>
          <w:color w:val="000000" w:themeColor="text1"/>
          <w:sz w:val="22"/>
          <w:szCs w:val="22"/>
        </w:rPr>
        <w:t xml:space="preserve"> of the </w:t>
      </w:r>
      <w:proofErr w:type="spellStart"/>
      <w:r w:rsidRPr="00094C95">
        <w:rPr>
          <w:rFonts w:ascii="Arial" w:hAnsi="Arial" w:cs="Arial"/>
          <w:i/>
          <w:color w:val="000000" w:themeColor="text1"/>
          <w:sz w:val="22"/>
          <w:szCs w:val="22"/>
        </w:rPr>
        <w:t>Picobirnavirus</w:t>
      </w:r>
      <w:proofErr w:type="spellEnd"/>
      <w:r>
        <w:rPr>
          <w:rFonts w:ascii="Arial" w:hAnsi="Arial" w:cs="Arial"/>
          <w:color w:val="000000" w:themeColor="text1"/>
          <w:sz w:val="22"/>
          <w:szCs w:val="22"/>
        </w:rPr>
        <w:t xml:space="preserve"> genus (genogroups 1 &amp; 2) that encode a protein with repeats of the </w:t>
      </w:r>
      <w:proofErr w:type="spellStart"/>
      <w:r>
        <w:rPr>
          <w:rFonts w:ascii="Arial" w:hAnsi="Arial" w:cs="Arial"/>
          <w:color w:val="000000" w:themeColor="text1"/>
          <w:sz w:val="22"/>
          <w:szCs w:val="22"/>
        </w:rPr>
        <w:t>ExxRxNxxxE</w:t>
      </w:r>
      <w:proofErr w:type="spellEnd"/>
      <w:r>
        <w:rPr>
          <w:rFonts w:ascii="Arial" w:hAnsi="Arial" w:cs="Arial"/>
          <w:color w:val="000000" w:themeColor="text1"/>
          <w:sz w:val="22"/>
          <w:szCs w:val="22"/>
        </w:rPr>
        <w:t xml:space="preserve"> motif (Da Costa et al., 2011).</w:t>
      </w:r>
    </w:p>
    <w:p w14:paraId="41A7ED34" w14:textId="77777777" w:rsidR="00C17CC4" w:rsidRDefault="00C17CC4" w:rsidP="00C17CC4">
      <w:pPr>
        <w:pStyle w:val="BodyTextIndent"/>
        <w:ind w:left="0" w:firstLine="0"/>
        <w:rPr>
          <w:rFonts w:ascii="Arial" w:hAnsi="Arial" w:cs="Arial"/>
          <w:color w:val="000000" w:themeColor="text1"/>
          <w:sz w:val="22"/>
          <w:szCs w:val="22"/>
        </w:rPr>
      </w:pPr>
    </w:p>
    <w:p w14:paraId="6243C718" w14:textId="77777777" w:rsidR="00C17CC4" w:rsidRDefault="00C17CC4" w:rsidP="00C17CC4">
      <w:pPr>
        <w:pStyle w:val="BodyTextIndent"/>
        <w:ind w:left="0" w:firstLine="0"/>
        <w:rPr>
          <w:rFonts w:ascii="Arial" w:hAnsi="Arial" w:cs="Arial"/>
          <w:color w:val="000000" w:themeColor="text1"/>
          <w:sz w:val="22"/>
          <w:szCs w:val="22"/>
        </w:rPr>
      </w:pPr>
      <w:r>
        <w:rPr>
          <w:rFonts w:ascii="Arial" w:hAnsi="Arial" w:cs="Arial"/>
          <w:color w:val="000000" w:themeColor="text1"/>
          <w:sz w:val="22"/>
          <w:szCs w:val="22"/>
        </w:rPr>
        <w:t xml:space="preserve">Taking in account the high sequence similarity on their </w:t>
      </w:r>
      <w:proofErr w:type="spellStart"/>
      <w:r>
        <w:rPr>
          <w:rFonts w:ascii="Arial" w:hAnsi="Arial" w:cs="Arial"/>
          <w:color w:val="000000" w:themeColor="text1"/>
          <w:sz w:val="22"/>
          <w:szCs w:val="22"/>
        </w:rPr>
        <w:t>RdRp</w:t>
      </w:r>
      <w:proofErr w:type="spellEnd"/>
      <w:r>
        <w:rPr>
          <w:rFonts w:ascii="Arial" w:hAnsi="Arial" w:cs="Arial"/>
          <w:color w:val="000000" w:themeColor="text1"/>
          <w:sz w:val="22"/>
          <w:szCs w:val="22"/>
        </w:rPr>
        <w:t xml:space="preserve">, differences in the capsid proteins and the presence/absence of an upstream ORF encoding repeats of a highly recognizable motif, we propose to create a new genogroup in the </w:t>
      </w:r>
      <w:proofErr w:type="spellStart"/>
      <w:r w:rsidRPr="005F66B3">
        <w:rPr>
          <w:rFonts w:ascii="Arial" w:hAnsi="Arial" w:cs="Arial"/>
          <w:i/>
          <w:color w:val="000000" w:themeColor="text1"/>
          <w:sz w:val="22"/>
          <w:szCs w:val="22"/>
        </w:rPr>
        <w:t>Picobirnaviridae</w:t>
      </w:r>
      <w:proofErr w:type="spellEnd"/>
      <w:r>
        <w:rPr>
          <w:rFonts w:ascii="Arial" w:hAnsi="Arial" w:cs="Arial"/>
          <w:color w:val="000000" w:themeColor="text1"/>
          <w:sz w:val="22"/>
          <w:szCs w:val="22"/>
        </w:rPr>
        <w:t xml:space="preserve"> family called genogroup 3, and we propose as a virus species </w:t>
      </w:r>
      <w:r>
        <w:rPr>
          <w:rFonts w:ascii="Arial" w:hAnsi="Arial" w:cs="Arial"/>
          <w:i/>
          <w:color w:val="000000" w:themeColor="text1"/>
          <w:sz w:val="22"/>
          <w:szCs w:val="22"/>
        </w:rPr>
        <w:t xml:space="preserve">Beihai </w:t>
      </w:r>
      <w:proofErr w:type="spellStart"/>
      <w:r>
        <w:rPr>
          <w:rFonts w:ascii="Arial" w:hAnsi="Arial" w:cs="Arial"/>
          <w:i/>
          <w:color w:val="000000" w:themeColor="text1"/>
          <w:sz w:val="22"/>
          <w:szCs w:val="22"/>
        </w:rPr>
        <w:t>picobi</w:t>
      </w:r>
      <w:r w:rsidRPr="00CF0343">
        <w:rPr>
          <w:rFonts w:ascii="Arial" w:hAnsi="Arial" w:cs="Arial"/>
          <w:i/>
          <w:color w:val="000000" w:themeColor="text1"/>
          <w:sz w:val="22"/>
          <w:szCs w:val="22"/>
        </w:rPr>
        <w:t>rnavirus</w:t>
      </w:r>
      <w:proofErr w:type="spellEnd"/>
      <w:r>
        <w:rPr>
          <w:rFonts w:ascii="Arial" w:hAnsi="Arial" w:cs="Arial"/>
          <w:color w:val="000000" w:themeColor="text1"/>
          <w:sz w:val="22"/>
          <w:szCs w:val="22"/>
        </w:rPr>
        <w:t xml:space="preserve"> with </w:t>
      </w:r>
      <w:proofErr w:type="spellStart"/>
      <w:r w:rsidRPr="00E810AD">
        <w:rPr>
          <w:rFonts w:ascii="Arial" w:hAnsi="Arial" w:cs="Arial"/>
          <w:color w:val="000000" w:themeColor="text1"/>
          <w:sz w:val="22"/>
          <w:szCs w:val="22"/>
        </w:rPr>
        <w:t>Běihǎi</w:t>
      </w:r>
      <w:proofErr w:type="spellEnd"/>
      <w:r>
        <w:rPr>
          <w:rFonts w:ascii="Arial" w:hAnsi="Arial" w:cs="Arial"/>
          <w:color w:val="000000" w:themeColor="text1"/>
          <w:sz w:val="22"/>
          <w:szCs w:val="22"/>
        </w:rPr>
        <w:t xml:space="preserve">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7 as an exemplar virus name (accession numbers </w:t>
      </w:r>
      <w:r w:rsidRPr="007B5733">
        <w:rPr>
          <w:rFonts w:ascii="Arial" w:hAnsi="Arial" w:cs="Arial"/>
          <w:color w:val="000000" w:themeColor="text1"/>
          <w:sz w:val="22"/>
          <w:szCs w:val="22"/>
        </w:rPr>
        <w:t>KX884062, KX884063</w:t>
      </w:r>
      <w:r>
        <w:rPr>
          <w:rFonts w:ascii="Arial" w:hAnsi="Arial" w:cs="Arial"/>
          <w:color w:val="000000" w:themeColor="text1"/>
          <w:sz w:val="22"/>
          <w:szCs w:val="22"/>
        </w:rPr>
        <w:t>) in genogroup 3.</w:t>
      </w:r>
    </w:p>
    <w:p w14:paraId="5D39D070" w14:textId="77777777" w:rsidR="00C17CC4" w:rsidRPr="002908E6" w:rsidRDefault="00C17CC4" w:rsidP="00C17CC4">
      <w:pPr>
        <w:pStyle w:val="BodyTextIndent"/>
        <w:ind w:left="0" w:firstLine="0"/>
        <w:rPr>
          <w:rFonts w:ascii="Arial" w:hAnsi="Arial" w:cs="Arial"/>
          <w:color w:val="000000" w:themeColor="text1"/>
          <w:sz w:val="22"/>
          <w:szCs w:val="22"/>
          <w:lang w:val="fr-FR"/>
        </w:rPr>
      </w:pPr>
      <w:r w:rsidRPr="00F94588">
        <w:rPr>
          <w:rFonts w:ascii="Arial" w:hAnsi="Arial" w:cs="Arial"/>
          <w:b/>
          <w:color w:val="000000" w:themeColor="text1"/>
          <w:sz w:val="22"/>
          <w:szCs w:val="22"/>
        </w:rPr>
        <w:t>Li et al., 2015</w:t>
      </w:r>
      <w:r>
        <w:rPr>
          <w:rFonts w:ascii="Arial" w:hAnsi="Arial" w:cs="Arial"/>
          <w:color w:val="000000" w:themeColor="text1"/>
          <w:sz w:val="22"/>
          <w:szCs w:val="22"/>
        </w:rPr>
        <w:t xml:space="preserve">. Exploring the </w:t>
      </w:r>
      <w:proofErr w:type="spellStart"/>
      <w:r>
        <w:rPr>
          <w:rFonts w:ascii="Arial" w:hAnsi="Arial" w:cs="Arial"/>
          <w:color w:val="000000" w:themeColor="text1"/>
          <w:sz w:val="22"/>
          <w:szCs w:val="22"/>
        </w:rPr>
        <w:t>virome</w:t>
      </w:r>
      <w:proofErr w:type="spellEnd"/>
      <w:r>
        <w:rPr>
          <w:rFonts w:ascii="Arial" w:hAnsi="Arial" w:cs="Arial"/>
          <w:color w:val="000000" w:themeColor="text1"/>
          <w:sz w:val="22"/>
          <w:szCs w:val="22"/>
        </w:rPr>
        <w:t xml:space="preserve"> of diseased horses. </w:t>
      </w:r>
      <w:r w:rsidRPr="002908E6">
        <w:rPr>
          <w:rFonts w:ascii="Arial" w:hAnsi="Arial" w:cs="Arial"/>
          <w:color w:val="000000" w:themeColor="text1"/>
          <w:sz w:val="22"/>
          <w:szCs w:val="22"/>
          <w:lang w:val="fr-FR"/>
        </w:rPr>
        <w:t xml:space="preserve">J </w:t>
      </w:r>
      <w:proofErr w:type="spellStart"/>
      <w:r w:rsidRPr="002908E6">
        <w:rPr>
          <w:rFonts w:ascii="Arial" w:hAnsi="Arial" w:cs="Arial"/>
          <w:color w:val="000000" w:themeColor="text1"/>
          <w:sz w:val="22"/>
          <w:szCs w:val="22"/>
          <w:lang w:val="fr-FR"/>
        </w:rPr>
        <w:t>Gen</w:t>
      </w:r>
      <w:proofErr w:type="spellEnd"/>
      <w:r w:rsidRPr="002908E6">
        <w:rPr>
          <w:rFonts w:ascii="Arial" w:hAnsi="Arial" w:cs="Arial"/>
          <w:color w:val="000000" w:themeColor="text1"/>
          <w:sz w:val="22"/>
          <w:szCs w:val="22"/>
          <w:lang w:val="fr-FR"/>
        </w:rPr>
        <w:t xml:space="preserve"> </w:t>
      </w:r>
      <w:proofErr w:type="spellStart"/>
      <w:r w:rsidRPr="002908E6">
        <w:rPr>
          <w:rFonts w:ascii="Arial" w:hAnsi="Arial" w:cs="Arial"/>
          <w:color w:val="000000" w:themeColor="text1"/>
          <w:sz w:val="22"/>
          <w:szCs w:val="22"/>
          <w:lang w:val="fr-FR"/>
        </w:rPr>
        <w:t>Virol</w:t>
      </w:r>
      <w:proofErr w:type="spellEnd"/>
      <w:r w:rsidRPr="002908E6">
        <w:rPr>
          <w:rFonts w:ascii="Arial" w:hAnsi="Arial" w:cs="Arial"/>
          <w:color w:val="000000" w:themeColor="text1"/>
          <w:sz w:val="22"/>
          <w:szCs w:val="22"/>
          <w:lang w:val="fr-FR"/>
        </w:rPr>
        <w:t xml:space="preserve">. </w:t>
      </w:r>
      <w:proofErr w:type="gramStart"/>
      <w:r w:rsidRPr="002908E6">
        <w:rPr>
          <w:rFonts w:ascii="Arial" w:hAnsi="Arial" w:cs="Arial"/>
          <w:color w:val="000000" w:themeColor="text1"/>
          <w:sz w:val="22"/>
          <w:szCs w:val="22"/>
          <w:lang w:val="fr-FR"/>
        </w:rPr>
        <w:t>96;</w:t>
      </w:r>
      <w:proofErr w:type="gramEnd"/>
      <w:r w:rsidRPr="002908E6">
        <w:rPr>
          <w:rFonts w:ascii="Arial" w:hAnsi="Arial" w:cs="Arial"/>
          <w:color w:val="000000" w:themeColor="text1"/>
          <w:sz w:val="22"/>
          <w:szCs w:val="22"/>
          <w:lang w:val="fr-FR"/>
        </w:rPr>
        <w:t xml:space="preserve"> 2721-2733. </w:t>
      </w:r>
    </w:p>
    <w:p w14:paraId="0DFE4809" w14:textId="77777777" w:rsidR="00C17CC4" w:rsidRPr="00DC2ACB" w:rsidRDefault="00C17CC4" w:rsidP="00C17CC4">
      <w:pPr>
        <w:pStyle w:val="BodyTextIndent"/>
        <w:spacing w:before="120" w:after="120"/>
        <w:ind w:left="0" w:firstLine="0"/>
        <w:rPr>
          <w:rFonts w:ascii="Arial" w:hAnsi="Arial" w:cs="Arial"/>
          <w:color w:val="0000FF"/>
          <w:sz w:val="20"/>
        </w:rPr>
      </w:pPr>
    </w:p>
    <w:p w14:paraId="648D4465" w14:textId="77777777" w:rsidR="008A612E" w:rsidRPr="009320C8" w:rsidRDefault="008A612E" w:rsidP="008A612E">
      <w:pPr>
        <w:pStyle w:val="BodyTextIndent"/>
        <w:ind w:left="0" w:firstLine="0"/>
        <w:rPr>
          <w:b/>
          <w:szCs w:val="24"/>
        </w:rPr>
      </w:pPr>
    </w:p>
    <w:tbl>
      <w:tblPr>
        <w:tblW w:w="9228" w:type="dxa"/>
        <w:tblLook w:val="04A0" w:firstRow="1" w:lastRow="0" w:firstColumn="1" w:lastColumn="0" w:noHBand="0" w:noVBand="1"/>
      </w:tblPr>
      <w:tblGrid>
        <w:gridCol w:w="9228"/>
      </w:tblGrid>
      <w:tr w:rsidR="008A612E" w:rsidRPr="001E492D" w14:paraId="15BE03FC" w14:textId="77777777" w:rsidTr="00AA601F">
        <w:trPr>
          <w:trHeight w:val="266"/>
          <w:tblHeader/>
        </w:trPr>
        <w:tc>
          <w:tcPr>
            <w:tcW w:w="9228" w:type="dxa"/>
          </w:tcPr>
          <w:p w14:paraId="1A85B002" w14:textId="77777777" w:rsidR="008A612E" w:rsidRPr="008071B6" w:rsidRDefault="008A612E" w:rsidP="00AA601F">
            <w:pPr>
              <w:rPr>
                <w:b/>
                <w:color w:val="808080"/>
                <w:szCs w:val="20"/>
              </w:rPr>
            </w:pPr>
            <w:r w:rsidRPr="008071B6">
              <w:rPr>
                <w:rFonts w:ascii="Arial" w:hAnsi="Arial" w:cs="Arial"/>
                <w:color w:val="808080"/>
                <w:sz w:val="20"/>
                <w:szCs w:val="20"/>
              </w:rPr>
              <w:lastRenderedPageBreak/>
              <w:t>additional material in support of this proposal</w:t>
            </w:r>
          </w:p>
        </w:tc>
      </w:tr>
      <w:tr w:rsidR="00AC0E72" w:rsidRPr="001E492D" w14:paraId="12C638B2" w14:textId="77777777" w:rsidTr="001373C4">
        <w:trPr>
          <w:trHeight w:val="4854"/>
        </w:trPr>
        <w:tc>
          <w:tcPr>
            <w:tcW w:w="9228" w:type="dxa"/>
          </w:tcPr>
          <w:p w14:paraId="35ABAA6C" w14:textId="77777777" w:rsidR="00F657DF" w:rsidRDefault="00724490" w:rsidP="008418CD">
            <w:pPr>
              <w:ind w:left="284"/>
              <w:rPr>
                <w:rFonts w:ascii="Arial" w:hAnsi="Arial" w:cs="Arial"/>
                <w:color w:val="0000FF"/>
                <w:sz w:val="20"/>
              </w:rPr>
            </w:pPr>
            <w:r>
              <w:rPr>
                <w:rFonts w:ascii="Arial" w:hAnsi="Arial" w:cs="Arial"/>
                <w:color w:val="0000FF"/>
                <w:sz w:val="20"/>
              </w:rPr>
              <w:t xml:space="preserve">Please explain the reasons for the taxonomic changes you are proposing and </w:t>
            </w:r>
            <w:r w:rsidR="00F85A70">
              <w:rPr>
                <w:rFonts w:ascii="Arial" w:hAnsi="Arial" w:cs="Arial"/>
                <w:color w:val="0000FF"/>
                <w:sz w:val="20"/>
              </w:rPr>
              <w:t xml:space="preserve">provide </w:t>
            </w:r>
            <w:r>
              <w:rPr>
                <w:rFonts w:ascii="Arial" w:hAnsi="Arial" w:cs="Arial"/>
                <w:color w:val="0000FF"/>
                <w:sz w:val="20"/>
              </w:rPr>
              <w:t xml:space="preserve">evidence to support them. </w:t>
            </w:r>
            <w:r w:rsidR="00F657DF">
              <w:rPr>
                <w:rFonts w:ascii="Arial" w:hAnsi="Arial" w:cs="Arial"/>
                <w:color w:val="0000FF"/>
                <w:sz w:val="20"/>
              </w:rPr>
              <w:t>The following information should be provided, where relevant:</w:t>
            </w:r>
          </w:p>
          <w:p w14:paraId="15B5BCD7" w14:textId="77777777" w:rsidR="00F657DF" w:rsidRPr="00A77BC1" w:rsidRDefault="001E7FD5" w:rsidP="00CB3A13">
            <w:pPr>
              <w:pStyle w:val="BodyTextIndent"/>
              <w:numPr>
                <w:ilvl w:val="0"/>
                <w:numId w:val="24"/>
              </w:numPr>
              <w:ind w:left="567" w:hanging="283"/>
              <w:rPr>
                <w:rFonts w:ascii="Arial" w:hAnsi="Arial" w:cs="Arial"/>
                <w:color w:val="0000FF"/>
                <w:sz w:val="20"/>
              </w:rPr>
            </w:pPr>
            <w:r w:rsidRPr="00F071D8">
              <w:rPr>
                <w:rFonts w:ascii="Arial" w:hAnsi="Arial" w:cs="Arial"/>
                <w:b/>
                <w:color w:val="0000FF"/>
                <w:sz w:val="20"/>
              </w:rPr>
              <w:t>S</w:t>
            </w:r>
            <w:r w:rsidR="00F657DF" w:rsidRPr="00F071D8">
              <w:rPr>
                <w:rFonts w:ascii="Arial" w:hAnsi="Arial" w:cs="Arial"/>
                <w:b/>
                <w:color w:val="0000FF"/>
                <w:sz w:val="20"/>
              </w:rPr>
              <w:t>pecies</w:t>
            </w:r>
            <w:r w:rsidR="00F071D8" w:rsidRPr="00F071D8">
              <w:rPr>
                <w:rFonts w:ascii="Arial" w:hAnsi="Arial" w:cs="Arial"/>
                <w:b/>
                <w:color w:val="0000FF"/>
                <w:sz w:val="20"/>
              </w:rPr>
              <w:t xml:space="preserve"> </w:t>
            </w:r>
            <w:r w:rsidR="00F071D8" w:rsidRPr="00A77BC1">
              <w:rPr>
                <w:rFonts w:ascii="Arial" w:hAnsi="Arial" w:cs="Arial"/>
                <w:b/>
                <w:color w:val="0000FF"/>
                <w:sz w:val="20"/>
              </w:rPr>
              <w:t>demarcation criteria</w:t>
            </w:r>
            <w:r w:rsidR="00F657DF">
              <w:rPr>
                <w:rFonts w:ascii="Arial" w:hAnsi="Arial" w:cs="Arial"/>
                <w:color w:val="0000FF"/>
                <w:sz w:val="20"/>
              </w:rPr>
              <w:t xml:space="preserve">: </w:t>
            </w:r>
            <w:r w:rsidR="00F657DF" w:rsidRPr="00A77BC1">
              <w:rPr>
                <w:rFonts w:ascii="Arial" w:hAnsi="Arial" w:cs="Arial"/>
                <w:color w:val="0000FF"/>
                <w:sz w:val="20"/>
              </w:rPr>
              <w:t xml:space="preserve">Explain how new species differ from others in the genus and demonstrate that these differences meet the criteria previously established for demarcating between species. If no </w:t>
            </w:r>
            <w:r w:rsidR="00F071D8">
              <w:rPr>
                <w:rFonts w:ascii="Arial" w:hAnsi="Arial" w:cs="Arial"/>
                <w:color w:val="0000FF"/>
                <w:sz w:val="20"/>
              </w:rPr>
              <w:t>criteria</w:t>
            </w:r>
            <w:r w:rsidR="00F657DF" w:rsidRPr="00A77BC1">
              <w:rPr>
                <w:rFonts w:ascii="Arial" w:hAnsi="Arial" w:cs="Arial"/>
                <w:b/>
                <w:color w:val="0000FF"/>
                <w:sz w:val="20"/>
              </w:rPr>
              <w:t xml:space="preserve"> </w:t>
            </w:r>
            <w:r w:rsidR="00F657DF" w:rsidRPr="00A77BC1">
              <w:rPr>
                <w:rFonts w:ascii="Arial" w:hAnsi="Arial" w:cs="Arial"/>
                <w:color w:val="0000FF"/>
                <w:sz w:val="20"/>
              </w:rPr>
              <w:t>have previously been established, and if there will now be more than one species in the genus, please state the demarcation criteria you are proposing.</w:t>
            </w:r>
            <w:r w:rsidR="006A1735" w:rsidRPr="00A77BC1">
              <w:rPr>
                <w:rFonts w:ascii="Arial" w:hAnsi="Arial" w:cs="Arial"/>
                <w:color w:val="0000FF"/>
                <w:sz w:val="20"/>
              </w:rPr>
              <w:t xml:space="preserve"> </w:t>
            </w:r>
          </w:p>
          <w:p w14:paraId="781A4225" w14:textId="77777777" w:rsidR="00C46C65" w:rsidRDefault="001E7FD5" w:rsidP="00CB3A13">
            <w:pPr>
              <w:pStyle w:val="BodyTextIndent"/>
              <w:numPr>
                <w:ilvl w:val="0"/>
                <w:numId w:val="24"/>
              </w:numPr>
              <w:ind w:left="567" w:hanging="283"/>
              <w:rPr>
                <w:rFonts w:ascii="Arial" w:hAnsi="Arial" w:cs="Arial"/>
                <w:color w:val="0000FF"/>
                <w:sz w:val="20"/>
              </w:rPr>
            </w:pPr>
            <w:r w:rsidRPr="008F03D2">
              <w:rPr>
                <w:rFonts w:ascii="Arial" w:hAnsi="Arial" w:cs="Arial"/>
                <w:b/>
                <w:color w:val="0000FF"/>
                <w:sz w:val="20"/>
              </w:rPr>
              <w:t>Higher taxa</w:t>
            </w:r>
            <w:r w:rsidR="00F657DF" w:rsidRPr="00F657DF">
              <w:rPr>
                <w:rFonts w:ascii="Arial" w:hAnsi="Arial" w:cs="Arial"/>
                <w:color w:val="0000FF"/>
                <w:sz w:val="20"/>
              </w:rPr>
              <w:t xml:space="preserve">: </w:t>
            </w:r>
          </w:p>
          <w:p w14:paraId="22686E91" w14:textId="77777777" w:rsidR="001E7FD5" w:rsidRDefault="00B12D76"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T</w:t>
            </w:r>
            <w:r w:rsidR="009551D6">
              <w:rPr>
                <w:rFonts w:ascii="Arial" w:hAnsi="Arial" w:cs="Arial"/>
                <w:color w:val="0000FF"/>
                <w:sz w:val="20"/>
              </w:rPr>
              <w:t xml:space="preserve">here is no formal requirement </w:t>
            </w:r>
            <w:r w:rsidR="0012796D">
              <w:rPr>
                <w:rFonts w:ascii="Arial" w:hAnsi="Arial" w:cs="Arial"/>
                <w:color w:val="0000FF"/>
                <w:sz w:val="20"/>
              </w:rPr>
              <w:t>to state demarcation criteria whe</w:t>
            </w:r>
            <w:r>
              <w:rPr>
                <w:rFonts w:ascii="Arial" w:hAnsi="Arial" w:cs="Arial"/>
                <w:color w:val="0000FF"/>
                <w:sz w:val="20"/>
              </w:rPr>
              <w:t>n</w:t>
            </w:r>
            <w:r w:rsidR="0012796D">
              <w:rPr>
                <w:rFonts w:ascii="Arial" w:hAnsi="Arial" w:cs="Arial"/>
                <w:color w:val="0000FF"/>
                <w:sz w:val="20"/>
              </w:rPr>
              <w:t xml:space="preserve"> proposing new genera or other higher taxa</w:t>
            </w:r>
            <w:r w:rsidR="00F071D8">
              <w:rPr>
                <w:rFonts w:ascii="Arial" w:hAnsi="Arial" w:cs="Arial"/>
                <w:color w:val="0000FF"/>
                <w:sz w:val="20"/>
              </w:rPr>
              <w:t>. However, a</w:t>
            </w:r>
            <w:r w:rsidR="0012796D">
              <w:rPr>
                <w:rFonts w:ascii="Arial" w:hAnsi="Arial" w:cs="Arial"/>
                <w:color w:val="0000FF"/>
                <w:sz w:val="20"/>
              </w:rPr>
              <w:t xml:space="preserve"> similar concept should apply</w:t>
            </w:r>
            <w:r w:rsidR="00F071D8">
              <w:rPr>
                <w:rFonts w:ascii="Arial" w:hAnsi="Arial" w:cs="Arial"/>
                <w:color w:val="0000FF"/>
                <w:sz w:val="20"/>
              </w:rPr>
              <w:t xml:space="preserve"> </w:t>
            </w:r>
            <w:r w:rsidR="006C4A0C">
              <w:rPr>
                <w:rFonts w:ascii="Arial" w:hAnsi="Arial" w:cs="Arial"/>
                <w:color w:val="0000FF"/>
                <w:sz w:val="20"/>
              </w:rPr>
              <w:t xml:space="preserve">in </w:t>
            </w:r>
            <w:r>
              <w:rPr>
                <w:rFonts w:ascii="Arial" w:hAnsi="Arial" w:cs="Arial"/>
                <w:color w:val="0000FF"/>
                <w:sz w:val="20"/>
              </w:rPr>
              <w:t xml:space="preserve">pursuit of </w:t>
            </w:r>
            <w:r w:rsidR="006A1735">
              <w:rPr>
                <w:rFonts w:ascii="Arial" w:hAnsi="Arial" w:cs="Arial"/>
                <w:color w:val="0000FF"/>
                <w:sz w:val="20"/>
              </w:rPr>
              <w:t xml:space="preserve">a rational and consistent </w:t>
            </w:r>
            <w:r w:rsidR="00F071D8">
              <w:rPr>
                <w:rFonts w:ascii="Arial" w:hAnsi="Arial" w:cs="Arial"/>
                <w:color w:val="0000FF"/>
                <w:sz w:val="20"/>
              </w:rPr>
              <w:t xml:space="preserve">virus </w:t>
            </w:r>
            <w:r w:rsidR="006A1735">
              <w:rPr>
                <w:rFonts w:ascii="Arial" w:hAnsi="Arial" w:cs="Arial"/>
                <w:color w:val="0000FF"/>
                <w:sz w:val="20"/>
              </w:rPr>
              <w:t xml:space="preserve">taxonomy. </w:t>
            </w:r>
          </w:p>
          <w:p w14:paraId="1B668486" w14:textId="77777777" w:rsidR="001E7FD5" w:rsidRDefault="0012796D" w:rsidP="00CB3A13">
            <w:pPr>
              <w:pStyle w:val="BodyTextIndent"/>
              <w:numPr>
                <w:ilvl w:val="1"/>
                <w:numId w:val="24"/>
              </w:numPr>
              <w:tabs>
                <w:tab w:val="left" w:pos="1134"/>
              </w:tabs>
              <w:ind w:left="1134" w:hanging="426"/>
              <w:rPr>
                <w:rFonts w:ascii="Arial" w:hAnsi="Arial" w:cs="Arial"/>
                <w:color w:val="0000FF"/>
                <w:sz w:val="20"/>
              </w:rPr>
            </w:pPr>
            <w:r>
              <w:rPr>
                <w:rFonts w:ascii="Arial" w:hAnsi="Arial" w:cs="Arial"/>
                <w:color w:val="0000FF"/>
                <w:sz w:val="20"/>
              </w:rPr>
              <w:t xml:space="preserve">Please </w:t>
            </w:r>
            <w:r w:rsidR="006A1735">
              <w:rPr>
                <w:rFonts w:ascii="Arial" w:hAnsi="Arial" w:cs="Arial"/>
                <w:color w:val="0000FF"/>
                <w:sz w:val="20"/>
              </w:rPr>
              <w:t xml:space="preserve">indicate the </w:t>
            </w:r>
            <w:r w:rsidR="001E7FD5" w:rsidRPr="00B12D76">
              <w:rPr>
                <w:rFonts w:ascii="Arial" w:hAnsi="Arial" w:cs="Arial"/>
                <w:b/>
                <w:color w:val="0000FF"/>
                <w:sz w:val="20"/>
              </w:rPr>
              <w:t>origin of names</w:t>
            </w:r>
            <w:r w:rsidR="001E7FD5">
              <w:rPr>
                <w:rFonts w:ascii="Arial" w:hAnsi="Arial" w:cs="Arial"/>
                <w:color w:val="0000FF"/>
                <w:sz w:val="20"/>
              </w:rPr>
              <w:t xml:space="preserve"> assigned to </w:t>
            </w:r>
            <w:r w:rsidR="00B12D76">
              <w:rPr>
                <w:rFonts w:ascii="Arial" w:hAnsi="Arial" w:cs="Arial"/>
                <w:color w:val="0000FF"/>
                <w:sz w:val="20"/>
              </w:rPr>
              <w:t xml:space="preserve">new </w:t>
            </w:r>
            <w:r w:rsidR="006A1735">
              <w:rPr>
                <w:rFonts w:ascii="Arial" w:hAnsi="Arial" w:cs="Arial"/>
                <w:color w:val="0000FF"/>
                <w:sz w:val="20"/>
              </w:rPr>
              <w:t>taxa</w:t>
            </w:r>
            <w:r w:rsidR="001E7FD5">
              <w:rPr>
                <w:rFonts w:ascii="Arial" w:hAnsi="Arial" w:cs="Arial"/>
                <w:color w:val="0000FF"/>
                <w:sz w:val="20"/>
              </w:rPr>
              <w:t xml:space="preserve"> at genus level and above</w:t>
            </w:r>
            <w:r w:rsidR="006A1735">
              <w:rPr>
                <w:rFonts w:ascii="Arial" w:hAnsi="Arial" w:cs="Arial"/>
                <w:color w:val="0000FF"/>
                <w:sz w:val="20"/>
              </w:rPr>
              <w:t>.</w:t>
            </w:r>
          </w:p>
          <w:p w14:paraId="46F6C5F9" w14:textId="77777777" w:rsidR="00F657DF" w:rsidRPr="0059515D" w:rsidRDefault="00260377" w:rsidP="00CB3A13">
            <w:pPr>
              <w:pStyle w:val="BodyTextIndent"/>
              <w:numPr>
                <w:ilvl w:val="1"/>
                <w:numId w:val="24"/>
              </w:numPr>
              <w:tabs>
                <w:tab w:val="left" w:pos="1134"/>
              </w:tabs>
              <w:ind w:left="1134" w:hanging="426"/>
              <w:rPr>
                <w:rFonts w:ascii="Arial" w:hAnsi="Arial" w:cs="Arial"/>
                <w:color w:val="0000FF"/>
                <w:sz w:val="20"/>
              </w:rPr>
            </w:pPr>
            <w:r w:rsidRPr="0059515D">
              <w:rPr>
                <w:rFonts w:ascii="Arial" w:hAnsi="Arial" w:cs="Arial"/>
                <w:color w:val="0000FF"/>
                <w:sz w:val="20"/>
              </w:rPr>
              <w:t xml:space="preserve">For each new genus </w:t>
            </w:r>
            <w:r w:rsidR="0012796D" w:rsidRPr="0059515D">
              <w:rPr>
                <w:rFonts w:ascii="Arial" w:hAnsi="Arial" w:cs="Arial"/>
                <w:color w:val="0000FF"/>
                <w:sz w:val="20"/>
              </w:rPr>
              <w:t xml:space="preserve">a </w:t>
            </w:r>
            <w:r w:rsidR="009551D6" w:rsidRPr="0059515D">
              <w:rPr>
                <w:rFonts w:ascii="Arial" w:hAnsi="Arial" w:cs="Arial"/>
                <w:b/>
                <w:color w:val="0000FF"/>
                <w:sz w:val="20"/>
              </w:rPr>
              <w:t>type species</w:t>
            </w:r>
            <w:r w:rsidRPr="0059515D">
              <w:rPr>
                <w:rFonts w:ascii="Arial" w:hAnsi="Arial" w:cs="Arial"/>
                <w:color w:val="0000FF"/>
                <w:sz w:val="20"/>
              </w:rPr>
              <w:t xml:space="preserve"> </w:t>
            </w:r>
            <w:r w:rsidR="0012796D" w:rsidRPr="0059515D">
              <w:rPr>
                <w:rFonts w:ascii="Arial" w:hAnsi="Arial" w:cs="Arial"/>
                <w:color w:val="0000FF"/>
                <w:sz w:val="20"/>
              </w:rPr>
              <w:t xml:space="preserve">must be designated </w:t>
            </w:r>
            <w:r w:rsidRPr="0059515D">
              <w:rPr>
                <w:rFonts w:ascii="Arial" w:hAnsi="Arial" w:cs="Arial"/>
                <w:color w:val="0000FF"/>
                <w:sz w:val="20"/>
              </w:rPr>
              <w:t>to represent it</w:t>
            </w:r>
            <w:r w:rsidR="0012796D" w:rsidRPr="0059515D">
              <w:rPr>
                <w:rFonts w:ascii="Arial" w:hAnsi="Arial" w:cs="Arial"/>
                <w:color w:val="0000FF"/>
                <w:sz w:val="20"/>
              </w:rPr>
              <w:t>. Please</w:t>
            </w:r>
            <w:r w:rsidRPr="0059515D">
              <w:rPr>
                <w:rFonts w:ascii="Arial" w:hAnsi="Arial" w:cs="Arial"/>
                <w:color w:val="0000FF"/>
                <w:sz w:val="20"/>
              </w:rPr>
              <w:t xml:space="preserve"> explain </w:t>
            </w:r>
            <w:r w:rsidR="0012796D" w:rsidRPr="0059515D">
              <w:rPr>
                <w:rFonts w:ascii="Arial" w:hAnsi="Arial" w:cs="Arial"/>
                <w:color w:val="0000FF"/>
                <w:sz w:val="20"/>
              </w:rPr>
              <w:t>your</w:t>
            </w:r>
            <w:r w:rsidRPr="0059515D">
              <w:rPr>
                <w:rFonts w:ascii="Arial" w:hAnsi="Arial" w:cs="Arial"/>
                <w:color w:val="0000FF"/>
                <w:sz w:val="20"/>
              </w:rPr>
              <w:t xml:space="preserve"> choice. </w:t>
            </w:r>
          </w:p>
          <w:p w14:paraId="0415AB44" w14:textId="4505127B" w:rsidR="00820E4D" w:rsidRDefault="006A1735" w:rsidP="00CB3A13">
            <w:pPr>
              <w:pStyle w:val="BodyTextIndent"/>
              <w:numPr>
                <w:ilvl w:val="0"/>
                <w:numId w:val="24"/>
              </w:numPr>
              <w:spacing w:after="120"/>
              <w:ind w:left="567" w:hanging="283"/>
              <w:rPr>
                <w:rFonts w:ascii="Arial" w:hAnsi="Arial" w:cs="Arial"/>
                <w:color w:val="0000FF"/>
                <w:sz w:val="20"/>
              </w:rPr>
            </w:pPr>
            <w:r w:rsidRPr="008F03D2">
              <w:rPr>
                <w:rFonts w:ascii="Arial" w:hAnsi="Arial" w:cs="Arial"/>
                <w:b/>
                <w:color w:val="0000FF"/>
                <w:sz w:val="20"/>
              </w:rPr>
              <w:t>Supporting evidence</w:t>
            </w:r>
            <w:r>
              <w:rPr>
                <w:rFonts w:ascii="Arial" w:hAnsi="Arial" w:cs="Arial"/>
                <w:color w:val="0000FF"/>
                <w:sz w:val="20"/>
              </w:rPr>
              <w:t xml:space="preserve">: </w:t>
            </w:r>
            <w:r w:rsidR="006B2EE7" w:rsidRPr="00F657DF">
              <w:rPr>
                <w:rFonts w:ascii="Arial" w:hAnsi="Arial" w:cs="Arial"/>
                <w:color w:val="0000FF"/>
                <w:sz w:val="20"/>
              </w:rPr>
              <w:t xml:space="preserve">The use of Figures and Tables is strongly recommended (note that copying from publications will require permission from the copyright holder). For phylogenetic </w:t>
            </w:r>
            <w:r w:rsidR="006B2EE7" w:rsidRPr="00820E4D">
              <w:rPr>
                <w:rFonts w:ascii="Arial" w:hAnsi="Arial" w:cs="Arial"/>
                <w:color w:val="0000FF"/>
                <w:sz w:val="20"/>
              </w:rPr>
              <w:t xml:space="preserve">analysis, </w:t>
            </w:r>
            <w:r w:rsidR="00820E4D">
              <w:rPr>
                <w:rFonts w:ascii="Arial" w:hAnsi="Arial" w:cs="Arial"/>
                <w:color w:val="0000FF"/>
                <w:sz w:val="20"/>
              </w:rPr>
              <w:t>please</w:t>
            </w:r>
            <w:r w:rsidR="006B2EE7" w:rsidRPr="00820E4D">
              <w:rPr>
                <w:rFonts w:ascii="Arial" w:hAnsi="Arial" w:cs="Arial"/>
                <w:color w:val="0000FF"/>
                <w:sz w:val="20"/>
              </w:rPr>
              <w:t xml:space="preserve"> provide a tree where branch length is </w:t>
            </w:r>
            <w:r w:rsidR="00820E4D" w:rsidRPr="00820E4D">
              <w:rPr>
                <w:rFonts w:ascii="Arial" w:hAnsi="Arial"/>
                <w:b/>
                <w:color w:val="0000FF"/>
                <w:sz w:val="20"/>
              </w:rPr>
              <w:t xml:space="preserve">proportional to genetic </w:t>
            </w:r>
            <w:r w:rsidR="00820E4D" w:rsidRPr="00820E4D">
              <w:rPr>
                <w:rFonts w:ascii="Arial" w:hAnsi="Arial"/>
                <w:color w:val="0000FF"/>
                <w:sz w:val="20"/>
              </w:rPr>
              <w:t>distance, generated using an appropriate algorithm (Neighbo</w:t>
            </w:r>
            <w:r w:rsidR="00B3178D">
              <w:rPr>
                <w:rFonts w:ascii="Arial" w:hAnsi="Arial"/>
                <w:color w:val="0000FF"/>
                <w:sz w:val="20"/>
              </w:rPr>
              <w:t>u</w:t>
            </w:r>
            <w:r w:rsidR="00820E4D" w:rsidRPr="00820E4D">
              <w:rPr>
                <w:rFonts w:ascii="Arial" w:hAnsi="Arial"/>
                <w:color w:val="0000FF"/>
                <w:sz w:val="20"/>
              </w:rPr>
              <w:t>r-Joining, Maximum Likelihood, or Bayesian) and provide evidence of the reliability of the branching (e.g., by bootstrapping).</w:t>
            </w:r>
            <w:r w:rsidR="006B2EE7" w:rsidRPr="00820E4D">
              <w:rPr>
                <w:rFonts w:ascii="Arial" w:hAnsi="Arial" w:cs="Arial"/>
                <w:color w:val="0000FF"/>
                <w:sz w:val="20"/>
              </w:rPr>
              <w:t xml:space="preserve"> </w:t>
            </w:r>
          </w:p>
          <w:p w14:paraId="4E57FFF5" w14:textId="77777777" w:rsidR="006B2EE7" w:rsidRPr="00820E4D" w:rsidRDefault="00820E4D" w:rsidP="00820E4D">
            <w:pPr>
              <w:pStyle w:val="BodyTextIndent"/>
              <w:spacing w:after="120"/>
              <w:ind w:left="284" w:firstLine="0"/>
              <w:rPr>
                <w:rFonts w:ascii="Arial" w:hAnsi="Arial" w:cs="Arial"/>
                <w:color w:val="0000FF"/>
                <w:sz w:val="20"/>
              </w:rPr>
            </w:pPr>
            <w:r>
              <w:rPr>
                <w:rFonts w:ascii="Arial" w:hAnsi="Arial" w:cs="Arial"/>
                <w:color w:val="0000FF"/>
                <w:sz w:val="20"/>
              </w:rPr>
              <w:t xml:space="preserve">Please refer to the Help Notes </w:t>
            </w:r>
            <w:r w:rsidR="004863FC">
              <w:rPr>
                <w:rFonts w:ascii="Arial" w:hAnsi="Arial" w:cs="Arial"/>
                <w:color w:val="0000FF"/>
                <w:sz w:val="20"/>
              </w:rPr>
              <w:t xml:space="preserve">file </w:t>
            </w:r>
            <w:r w:rsidRPr="00820E4D">
              <w:rPr>
                <w:rFonts w:ascii="Arial" w:hAnsi="Arial" w:cs="Arial"/>
                <w:color w:val="0000FF"/>
                <w:sz w:val="20"/>
              </w:rPr>
              <w:t xml:space="preserve">(Taxonomic_Proposals_Help_2019) </w:t>
            </w:r>
            <w:r>
              <w:rPr>
                <w:rFonts w:ascii="Arial" w:hAnsi="Arial" w:cs="Arial"/>
                <w:color w:val="0000FF"/>
                <w:sz w:val="20"/>
              </w:rPr>
              <w:t>for more information.</w:t>
            </w:r>
          </w:p>
          <w:p w14:paraId="210332F2" w14:textId="77777777" w:rsidR="001E59C1" w:rsidRPr="00B91D87" w:rsidRDefault="001E59C1" w:rsidP="00724490">
            <w:pPr>
              <w:rPr>
                <w:rFonts w:ascii="Arial" w:hAnsi="Arial" w:cs="Arial"/>
                <w:color w:val="0000FF"/>
                <w:sz w:val="20"/>
              </w:rPr>
            </w:pPr>
          </w:p>
        </w:tc>
      </w:tr>
    </w:tbl>
    <w:p w14:paraId="3ABE620B" w14:textId="57B6005E" w:rsidR="00967184" w:rsidRPr="00967184" w:rsidRDefault="00967184" w:rsidP="00967184">
      <w:pPr>
        <w:spacing w:before="120"/>
        <w:rPr>
          <w:rFonts w:ascii="Arial" w:hAnsi="Arial" w:cs="Arial"/>
          <w:sz w:val="22"/>
          <w:szCs w:val="22"/>
        </w:rPr>
      </w:pPr>
      <w:r w:rsidRPr="00967184">
        <w:rPr>
          <w:rFonts w:ascii="Arial" w:hAnsi="Arial" w:cs="Arial"/>
          <w:sz w:val="22"/>
          <w:szCs w:val="22"/>
        </w:rPr>
        <w:t>Two excel documents with identity score between</w:t>
      </w:r>
      <w:r>
        <w:rPr>
          <w:rFonts w:ascii="Arial" w:hAnsi="Arial" w:cs="Arial"/>
          <w:sz w:val="22"/>
          <w:szCs w:val="22"/>
        </w:rPr>
        <w:t xml:space="preserve"> the </w:t>
      </w:r>
      <w:proofErr w:type="spellStart"/>
      <w:r>
        <w:rPr>
          <w:rFonts w:ascii="Arial" w:hAnsi="Arial" w:cs="Arial"/>
          <w:sz w:val="22"/>
          <w:szCs w:val="22"/>
        </w:rPr>
        <w:t>RdRp</w:t>
      </w:r>
      <w:proofErr w:type="spellEnd"/>
      <w:r>
        <w:rPr>
          <w:rFonts w:ascii="Arial" w:hAnsi="Arial" w:cs="Arial"/>
          <w:sz w:val="22"/>
          <w:szCs w:val="22"/>
        </w:rPr>
        <w:t xml:space="preserve"> and between the capsid amino acid sequences.</w:t>
      </w:r>
      <w:r w:rsidRPr="00967184">
        <w:rPr>
          <w:rFonts w:ascii="Arial" w:hAnsi="Arial" w:cs="Arial"/>
          <w:sz w:val="22"/>
          <w:szCs w:val="22"/>
        </w:rPr>
        <w:t xml:space="preserve"> </w:t>
      </w:r>
    </w:p>
    <w:p w14:paraId="042A74EF" w14:textId="77559637" w:rsidR="00967184" w:rsidRPr="00967184" w:rsidRDefault="00967184" w:rsidP="00967184">
      <w:pPr>
        <w:spacing w:before="120"/>
        <w:rPr>
          <w:rFonts w:ascii="Arial" w:hAnsi="Arial" w:cs="Arial"/>
          <w:sz w:val="22"/>
          <w:szCs w:val="22"/>
        </w:rPr>
      </w:pPr>
      <w:r w:rsidRPr="00967184">
        <w:rPr>
          <w:rFonts w:ascii="Arial" w:hAnsi="Arial" w:cs="Arial"/>
          <w:sz w:val="22"/>
          <w:szCs w:val="22"/>
        </w:rPr>
        <w:t>201</w:t>
      </w:r>
      <w:r w:rsidR="00F50DA8">
        <w:rPr>
          <w:rFonts w:ascii="Arial" w:hAnsi="Arial" w:cs="Arial"/>
          <w:sz w:val="22"/>
          <w:szCs w:val="22"/>
        </w:rPr>
        <w:t>8.</w:t>
      </w:r>
      <w:proofErr w:type="gramStart"/>
      <w:r w:rsidR="00F50DA8">
        <w:rPr>
          <w:rFonts w:ascii="Arial" w:hAnsi="Arial" w:cs="Arial"/>
          <w:sz w:val="22"/>
          <w:szCs w:val="22"/>
        </w:rPr>
        <w:t>006M.</w:t>
      </w:r>
      <w:r w:rsidR="00180AD7">
        <w:rPr>
          <w:rFonts w:ascii="Arial" w:hAnsi="Arial" w:cs="Arial"/>
          <w:sz w:val="22"/>
          <w:szCs w:val="22"/>
        </w:rPr>
        <w:t>A</w:t>
      </w:r>
      <w:r w:rsidR="00F50DA8">
        <w:rPr>
          <w:rFonts w:ascii="Arial" w:hAnsi="Arial" w:cs="Arial"/>
          <w:sz w:val="22"/>
          <w:szCs w:val="22"/>
        </w:rPr>
        <w:t>.v</w:t>
      </w:r>
      <w:proofErr w:type="gramEnd"/>
      <w:r w:rsidR="00180AD7">
        <w:rPr>
          <w:rFonts w:ascii="Arial" w:hAnsi="Arial" w:cs="Arial"/>
          <w:sz w:val="22"/>
          <w:szCs w:val="22"/>
        </w:rPr>
        <w:t>1</w:t>
      </w:r>
      <w:r w:rsidRPr="00967184">
        <w:rPr>
          <w:rFonts w:ascii="Arial" w:hAnsi="Arial" w:cs="Arial"/>
          <w:sz w:val="22"/>
          <w:szCs w:val="22"/>
        </w:rPr>
        <w:t>.TableRdRpPicobirnaviridae</w:t>
      </w:r>
    </w:p>
    <w:p w14:paraId="5979C2C7" w14:textId="76D91D9B" w:rsidR="006C4A0C" w:rsidRDefault="00967184" w:rsidP="00967184">
      <w:pPr>
        <w:rPr>
          <w:rFonts w:ascii="Arial" w:hAnsi="Arial" w:cs="Arial"/>
          <w:sz w:val="22"/>
          <w:szCs w:val="22"/>
        </w:rPr>
      </w:pPr>
      <w:r w:rsidRPr="00967184">
        <w:rPr>
          <w:rFonts w:ascii="Arial" w:hAnsi="Arial" w:cs="Arial"/>
          <w:sz w:val="22"/>
          <w:szCs w:val="22"/>
        </w:rPr>
        <w:t>201</w:t>
      </w:r>
      <w:r w:rsidR="00F50DA8">
        <w:rPr>
          <w:rFonts w:ascii="Arial" w:hAnsi="Arial" w:cs="Arial"/>
          <w:sz w:val="22"/>
          <w:szCs w:val="22"/>
        </w:rPr>
        <w:t>8.</w:t>
      </w:r>
      <w:proofErr w:type="gramStart"/>
      <w:r w:rsidR="00F50DA8">
        <w:rPr>
          <w:rFonts w:ascii="Arial" w:hAnsi="Arial" w:cs="Arial"/>
          <w:sz w:val="22"/>
          <w:szCs w:val="22"/>
        </w:rPr>
        <w:t>006M.</w:t>
      </w:r>
      <w:r w:rsidR="00180AD7">
        <w:rPr>
          <w:rFonts w:ascii="Arial" w:hAnsi="Arial" w:cs="Arial"/>
          <w:sz w:val="22"/>
          <w:szCs w:val="22"/>
        </w:rPr>
        <w:t>A</w:t>
      </w:r>
      <w:r w:rsidR="00F50DA8">
        <w:rPr>
          <w:rFonts w:ascii="Arial" w:hAnsi="Arial" w:cs="Arial"/>
          <w:sz w:val="22"/>
          <w:szCs w:val="22"/>
        </w:rPr>
        <w:t>.v</w:t>
      </w:r>
      <w:proofErr w:type="gramEnd"/>
      <w:r w:rsidR="00180AD7">
        <w:rPr>
          <w:rFonts w:ascii="Arial" w:hAnsi="Arial" w:cs="Arial"/>
          <w:sz w:val="22"/>
          <w:szCs w:val="22"/>
        </w:rPr>
        <w:t>1</w:t>
      </w:r>
      <w:r w:rsidRPr="00967184">
        <w:rPr>
          <w:rFonts w:ascii="Arial" w:hAnsi="Arial" w:cs="Arial"/>
          <w:sz w:val="22"/>
          <w:szCs w:val="22"/>
        </w:rPr>
        <w:t>.TableCapsidPicobirnaviridae</w:t>
      </w:r>
    </w:p>
    <w:p w14:paraId="3BCDCD5C" w14:textId="71E66B1C" w:rsidR="007402BD" w:rsidRPr="00967184" w:rsidRDefault="007402BD" w:rsidP="00967184">
      <w:pPr>
        <w:rPr>
          <w:lang w:val="en-GB"/>
        </w:rPr>
      </w:pPr>
      <w:r>
        <w:rPr>
          <w:rFonts w:ascii="Arial" w:hAnsi="Arial" w:cs="Arial"/>
          <w:sz w:val="22"/>
          <w:szCs w:val="22"/>
        </w:rPr>
        <w:t>201</w:t>
      </w:r>
      <w:r w:rsidR="00F50DA8">
        <w:rPr>
          <w:rFonts w:ascii="Arial" w:hAnsi="Arial" w:cs="Arial"/>
          <w:sz w:val="22"/>
          <w:szCs w:val="22"/>
        </w:rPr>
        <w:t>8.006M.</w:t>
      </w:r>
      <w:r w:rsidR="00180AD7">
        <w:rPr>
          <w:rFonts w:ascii="Arial" w:hAnsi="Arial" w:cs="Arial"/>
          <w:sz w:val="22"/>
          <w:szCs w:val="22"/>
        </w:rPr>
        <w:t>A</w:t>
      </w:r>
      <w:r w:rsidR="00F50DA8">
        <w:rPr>
          <w:rFonts w:ascii="Arial" w:hAnsi="Arial" w:cs="Arial"/>
          <w:sz w:val="22"/>
          <w:szCs w:val="22"/>
        </w:rPr>
        <w:t>.v</w:t>
      </w:r>
      <w:r w:rsidR="00180AD7">
        <w:rPr>
          <w:rFonts w:ascii="Arial" w:hAnsi="Arial" w:cs="Arial"/>
          <w:sz w:val="22"/>
          <w:szCs w:val="22"/>
        </w:rPr>
        <w:t>1</w:t>
      </w:r>
      <w:bookmarkStart w:id="4" w:name="_GoBack"/>
      <w:bookmarkEnd w:id="4"/>
      <w:r>
        <w:rPr>
          <w:rFonts w:ascii="Arial" w:hAnsi="Arial" w:cs="Arial"/>
          <w:sz w:val="22"/>
          <w:szCs w:val="22"/>
        </w:rPr>
        <w:t>.Picobirna_Suppl.pdf</w:t>
      </w:r>
    </w:p>
    <w:p w14:paraId="2F323C63" w14:textId="77777777" w:rsidR="006C4A0C" w:rsidRDefault="006C4A0C" w:rsidP="00AC0E72">
      <w:pPr>
        <w:rPr>
          <w:lang w:val="en-GB"/>
        </w:rPr>
      </w:pPr>
    </w:p>
    <w:p w14:paraId="3543719D" w14:textId="77777777" w:rsidR="00AC0E72" w:rsidRDefault="00AC0E72" w:rsidP="00AC0E72">
      <w:pPr>
        <w:rPr>
          <w:lang w:val="en-GB"/>
        </w:rPr>
      </w:pPr>
    </w:p>
    <w:p w14:paraId="776A7118" w14:textId="77777777" w:rsidR="009320C8" w:rsidRDefault="009320C8" w:rsidP="00AC0E72">
      <w:pPr>
        <w:rPr>
          <w:lang w:val="en-GB"/>
        </w:rPr>
      </w:pPr>
    </w:p>
    <w:p w14:paraId="4981967C" w14:textId="77777777" w:rsidR="00AA601F" w:rsidRDefault="00AA601F" w:rsidP="00AC0E72">
      <w:pPr>
        <w:rPr>
          <w:lang w:val="en-GB"/>
        </w:rPr>
      </w:pPr>
    </w:p>
    <w:p w14:paraId="0B76FB20" w14:textId="77777777"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14:paraId="27B7B955" w14:textId="77777777" w:rsidTr="00820E4D">
        <w:trPr>
          <w:tblHeader/>
        </w:trPr>
        <w:tc>
          <w:tcPr>
            <w:tcW w:w="9228" w:type="dxa"/>
          </w:tcPr>
          <w:p w14:paraId="6E8CB990" w14:textId="77777777" w:rsidR="00AA601F" w:rsidRPr="009320C8" w:rsidRDefault="00AA601F" w:rsidP="00820E4D">
            <w:pPr>
              <w:spacing w:after="120"/>
              <w:rPr>
                <w:rFonts w:ascii="Arial" w:hAnsi="Arial" w:cs="Arial"/>
                <w:b/>
              </w:rPr>
            </w:pPr>
            <w:r w:rsidRPr="009320C8">
              <w:rPr>
                <w:rFonts w:ascii="Arial" w:hAnsi="Arial" w:cs="Arial"/>
                <w:b/>
              </w:rPr>
              <w:t>References:</w:t>
            </w:r>
          </w:p>
        </w:tc>
      </w:tr>
      <w:tr w:rsidR="00AA601F" w:rsidRPr="00C61931" w14:paraId="1FE20946" w14:textId="77777777" w:rsidTr="00820E4D">
        <w:trPr>
          <w:trHeight w:val="860"/>
        </w:trPr>
        <w:tc>
          <w:tcPr>
            <w:tcW w:w="9228" w:type="dxa"/>
            <w:tcBorders>
              <w:top w:val="single" w:sz="8" w:space="0" w:color="auto"/>
              <w:left w:val="single" w:sz="8" w:space="0" w:color="auto"/>
              <w:bottom w:val="single" w:sz="8" w:space="0" w:color="auto"/>
              <w:right w:val="single" w:sz="8" w:space="0" w:color="auto"/>
            </w:tcBorders>
          </w:tcPr>
          <w:p w14:paraId="7402DC9C" w14:textId="77777777" w:rsidR="00B32C52" w:rsidRDefault="00B32C52" w:rsidP="00B32C52">
            <w:pPr>
              <w:pStyle w:val="BodyTextIndent"/>
              <w:ind w:left="0" w:firstLine="0"/>
              <w:rPr>
                <w:rFonts w:ascii="Arial" w:hAnsi="Arial" w:cs="Arial"/>
                <w:color w:val="000000" w:themeColor="text1"/>
                <w:sz w:val="22"/>
                <w:szCs w:val="22"/>
              </w:rPr>
            </w:pPr>
            <w:r w:rsidRPr="00B50DAB">
              <w:rPr>
                <w:rFonts w:ascii="Arial" w:hAnsi="Arial" w:cs="Arial"/>
                <w:b/>
                <w:color w:val="000000" w:themeColor="text1"/>
                <w:sz w:val="22"/>
                <w:szCs w:val="22"/>
              </w:rPr>
              <w:t xml:space="preserve">Da Costa et al., </w:t>
            </w:r>
            <w:r w:rsidRPr="0043262B">
              <w:rPr>
                <w:rFonts w:ascii="Arial" w:hAnsi="Arial" w:cs="Arial"/>
                <w:color w:val="000000" w:themeColor="text1"/>
                <w:sz w:val="22"/>
                <w:szCs w:val="22"/>
              </w:rPr>
              <w:t xml:space="preserve">2011. </w:t>
            </w:r>
            <w:proofErr w:type="spellStart"/>
            <w:r>
              <w:rPr>
                <w:rFonts w:ascii="Arial" w:hAnsi="Arial" w:cs="Arial"/>
                <w:color w:val="000000" w:themeColor="text1"/>
                <w:sz w:val="22"/>
                <w:szCs w:val="22"/>
              </w:rPr>
              <w:t>Picobirnaviruses</w:t>
            </w:r>
            <w:proofErr w:type="spellEnd"/>
            <w:r>
              <w:rPr>
                <w:rFonts w:ascii="Arial" w:hAnsi="Arial" w:cs="Arial"/>
                <w:color w:val="000000" w:themeColor="text1"/>
                <w:sz w:val="22"/>
                <w:szCs w:val="22"/>
              </w:rPr>
              <w:t xml:space="preserve"> encode a protein with repeats of the </w:t>
            </w:r>
            <w:proofErr w:type="spellStart"/>
            <w:r>
              <w:rPr>
                <w:rFonts w:ascii="Arial" w:hAnsi="Arial" w:cs="Arial"/>
                <w:color w:val="000000" w:themeColor="text1"/>
                <w:sz w:val="22"/>
                <w:szCs w:val="22"/>
              </w:rPr>
              <w:t>ExxRxNxxxE</w:t>
            </w:r>
            <w:proofErr w:type="spellEnd"/>
            <w:r>
              <w:rPr>
                <w:rFonts w:ascii="Arial" w:hAnsi="Arial" w:cs="Arial"/>
                <w:color w:val="000000" w:themeColor="text1"/>
                <w:sz w:val="22"/>
                <w:szCs w:val="22"/>
              </w:rPr>
              <w:t xml:space="preserve"> motif. Virus Res. 158: 251-256.</w:t>
            </w:r>
          </w:p>
          <w:p w14:paraId="2CD63CD7" w14:textId="77777777" w:rsidR="00B32C52" w:rsidRDefault="00B32C52" w:rsidP="00B32C52">
            <w:pPr>
              <w:pStyle w:val="BodyTextIndent"/>
              <w:ind w:left="0" w:firstLine="0"/>
              <w:rPr>
                <w:rFonts w:ascii="Arial" w:hAnsi="Arial" w:cs="Arial"/>
                <w:color w:val="000000" w:themeColor="text1"/>
                <w:sz w:val="22"/>
                <w:szCs w:val="22"/>
              </w:rPr>
            </w:pPr>
            <w:proofErr w:type="spellStart"/>
            <w:r w:rsidRPr="00B50DAB">
              <w:rPr>
                <w:rFonts w:ascii="Arial" w:hAnsi="Arial" w:cs="Arial"/>
                <w:b/>
                <w:color w:val="000000" w:themeColor="text1"/>
                <w:sz w:val="22"/>
                <w:szCs w:val="22"/>
              </w:rPr>
              <w:t>Duquerroy</w:t>
            </w:r>
            <w:proofErr w:type="spellEnd"/>
            <w:r w:rsidRPr="00B50DAB">
              <w:rPr>
                <w:rFonts w:ascii="Arial" w:hAnsi="Arial" w:cs="Arial"/>
                <w:b/>
                <w:color w:val="000000" w:themeColor="text1"/>
                <w:sz w:val="22"/>
                <w:szCs w:val="22"/>
              </w:rPr>
              <w:t xml:space="preserve"> et al., </w:t>
            </w:r>
            <w:r w:rsidRPr="0043262B">
              <w:rPr>
                <w:rFonts w:ascii="Arial" w:hAnsi="Arial" w:cs="Arial"/>
                <w:color w:val="000000" w:themeColor="text1"/>
                <w:sz w:val="22"/>
                <w:szCs w:val="22"/>
              </w:rPr>
              <w:t>2009.</w:t>
            </w:r>
            <w:r>
              <w:rPr>
                <w:rFonts w:ascii="Arial" w:hAnsi="Arial" w:cs="Arial"/>
                <w:color w:val="000000" w:themeColor="text1"/>
                <w:sz w:val="22"/>
                <w:szCs w:val="22"/>
              </w:rPr>
              <w:t xml:space="preserve"> The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crystal structure provides functional insights into virion assembly and cell entry. EMBO J. 28; 1655-1665.</w:t>
            </w:r>
          </w:p>
          <w:p w14:paraId="31E8DACC" w14:textId="77777777" w:rsidR="00B32C52" w:rsidRDefault="00B32C52" w:rsidP="00B32C52">
            <w:pPr>
              <w:pStyle w:val="BodyTextIndent"/>
              <w:ind w:left="0" w:firstLine="0"/>
              <w:rPr>
                <w:rFonts w:ascii="Arial" w:hAnsi="Arial" w:cs="Arial"/>
                <w:color w:val="000000" w:themeColor="text1"/>
                <w:sz w:val="22"/>
                <w:szCs w:val="22"/>
              </w:rPr>
            </w:pPr>
            <w:r w:rsidRPr="007500EB">
              <w:rPr>
                <w:rFonts w:ascii="Arial" w:hAnsi="Arial" w:cs="Arial"/>
                <w:b/>
                <w:color w:val="000000" w:themeColor="text1"/>
                <w:sz w:val="22"/>
                <w:szCs w:val="22"/>
              </w:rPr>
              <w:t>Green et al.,</w:t>
            </w:r>
            <w:r>
              <w:rPr>
                <w:rFonts w:ascii="Arial" w:hAnsi="Arial" w:cs="Arial"/>
                <w:color w:val="000000" w:themeColor="text1"/>
                <w:sz w:val="22"/>
                <w:szCs w:val="22"/>
              </w:rPr>
              <w:t xml:space="preserve"> 1999. Genomic characterization of the large segment of a rabbit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and comparison with the atypical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of Cryptosporidium parvum. Arch </w:t>
            </w:r>
            <w:proofErr w:type="spellStart"/>
            <w:r>
              <w:rPr>
                <w:rFonts w:ascii="Arial" w:hAnsi="Arial" w:cs="Arial"/>
                <w:color w:val="000000" w:themeColor="text1"/>
                <w:sz w:val="22"/>
                <w:szCs w:val="22"/>
              </w:rPr>
              <w:t>Virol</w:t>
            </w:r>
            <w:proofErr w:type="spellEnd"/>
            <w:r>
              <w:rPr>
                <w:rFonts w:ascii="Arial" w:hAnsi="Arial" w:cs="Arial"/>
                <w:color w:val="000000" w:themeColor="text1"/>
                <w:sz w:val="22"/>
                <w:szCs w:val="22"/>
              </w:rPr>
              <w:t>. 144; 2457-2465.</w:t>
            </w:r>
          </w:p>
          <w:p w14:paraId="4D1EA404" w14:textId="77777777" w:rsidR="00B32C52" w:rsidRPr="002908E6" w:rsidRDefault="00B32C52" w:rsidP="00B32C52">
            <w:pPr>
              <w:pStyle w:val="BodyTextIndent"/>
              <w:ind w:left="0" w:firstLine="0"/>
              <w:rPr>
                <w:rFonts w:ascii="Arial" w:hAnsi="Arial" w:cs="Arial"/>
                <w:color w:val="000000" w:themeColor="text1"/>
                <w:sz w:val="22"/>
                <w:szCs w:val="22"/>
                <w:lang w:val="fr-FR"/>
              </w:rPr>
            </w:pPr>
            <w:r w:rsidRPr="00F94588">
              <w:rPr>
                <w:rFonts w:ascii="Arial" w:hAnsi="Arial" w:cs="Arial"/>
                <w:b/>
                <w:color w:val="000000" w:themeColor="text1"/>
                <w:sz w:val="22"/>
                <w:szCs w:val="22"/>
              </w:rPr>
              <w:t>Li et al., 2015</w:t>
            </w:r>
            <w:r>
              <w:rPr>
                <w:rFonts w:ascii="Arial" w:hAnsi="Arial" w:cs="Arial"/>
                <w:color w:val="000000" w:themeColor="text1"/>
                <w:sz w:val="22"/>
                <w:szCs w:val="22"/>
              </w:rPr>
              <w:t xml:space="preserve">. Exploring the </w:t>
            </w:r>
            <w:proofErr w:type="spellStart"/>
            <w:r>
              <w:rPr>
                <w:rFonts w:ascii="Arial" w:hAnsi="Arial" w:cs="Arial"/>
                <w:color w:val="000000" w:themeColor="text1"/>
                <w:sz w:val="22"/>
                <w:szCs w:val="22"/>
              </w:rPr>
              <w:t>virome</w:t>
            </w:r>
            <w:proofErr w:type="spellEnd"/>
            <w:r>
              <w:rPr>
                <w:rFonts w:ascii="Arial" w:hAnsi="Arial" w:cs="Arial"/>
                <w:color w:val="000000" w:themeColor="text1"/>
                <w:sz w:val="22"/>
                <w:szCs w:val="22"/>
              </w:rPr>
              <w:t xml:space="preserve"> of diseased horses. </w:t>
            </w:r>
            <w:r w:rsidRPr="002908E6">
              <w:rPr>
                <w:rFonts w:ascii="Arial" w:hAnsi="Arial" w:cs="Arial"/>
                <w:color w:val="000000" w:themeColor="text1"/>
                <w:sz w:val="22"/>
                <w:szCs w:val="22"/>
                <w:lang w:val="fr-FR"/>
              </w:rPr>
              <w:t xml:space="preserve">J </w:t>
            </w:r>
            <w:proofErr w:type="spellStart"/>
            <w:r w:rsidRPr="002908E6">
              <w:rPr>
                <w:rFonts w:ascii="Arial" w:hAnsi="Arial" w:cs="Arial"/>
                <w:color w:val="000000" w:themeColor="text1"/>
                <w:sz w:val="22"/>
                <w:szCs w:val="22"/>
                <w:lang w:val="fr-FR"/>
              </w:rPr>
              <w:t>Gen</w:t>
            </w:r>
            <w:proofErr w:type="spellEnd"/>
            <w:r w:rsidRPr="002908E6">
              <w:rPr>
                <w:rFonts w:ascii="Arial" w:hAnsi="Arial" w:cs="Arial"/>
                <w:color w:val="000000" w:themeColor="text1"/>
                <w:sz w:val="22"/>
                <w:szCs w:val="22"/>
                <w:lang w:val="fr-FR"/>
              </w:rPr>
              <w:t xml:space="preserve"> </w:t>
            </w:r>
            <w:proofErr w:type="spellStart"/>
            <w:r w:rsidRPr="002908E6">
              <w:rPr>
                <w:rFonts w:ascii="Arial" w:hAnsi="Arial" w:cs="Arial"/>
                <w:color w:val="000000" w:themeColor="text1"/>
                <w:sz w:val="22"/>
                <w:szCs w:val="22"/>
                <w:lang w:val="fr-FR"/>
              </w:rPr>
              <w:t>Virol</w:t>
            </w:r>
            <w:proofErr w:type="spellEnd"/>
            <w:r w:rsidRPr="002908E6">
              <w:rPr>
                <w:rFonts w:ascii="Arial" w:hAnsi="Arial" w:cs="Arial"/>
                <w:color w:val="000000" w:themeColor="text1"/>
                <w:sz w:val="22"/>
                <w:szCs w:val="22"/>
                <w:lang w:val="fr-FR"/>
              </w:rPr>
              <w:t xml:space="preserve">. </w:t>
            </w:r>
            <w:proofErr w:type="gramStart"/>
            <w:r w:rsidRPr="002908E6">
              <w:rPr>
                <w:rFonts w:ascii="Arial" w:hAnsi="Arial" w:cs="Arial"/>
                <w:color w:val="000000" w:themeColor="text1"/>
                <w:sz w:val="22"/>
                <w:szCs w:val="22"/>
                <w:lang w:val="fr-FR"/>
              </w:rPr>
              <w:t>96;</w:t>
            </w:r>
            <w:proofErr w:type="gramEnd"/>
            <w:r w:rsidRPr="002908E6">
              <w:rPr>
                <w:rFonts w:ascii="Arial" w:hAnsi="Arial" w:cs="Arial"/>
                <w:color w:val="000000" w:themeColor="text1"/>
                <w:sz w:val="22"/>
                <w:szCs w:val="22"/>
                <w:lang w:val="fr-FR"/>
              </w:rPr>
              <w:t xml:space="preserve"> 2721-2733. </w:t>
            </w:r>
          </w:p>
          <w:p w14:paraId="2B871A7A" w14:textId="77777777" w:rsidR="00B32C52" w:rsidRPr="0043262B" w:rsidRDefault="00B32C52" w:rsidP="00B32C52">
            <w:pPr>
              <w:pStyle w:val="BodyTextIndent"/>
              <w:ind w:left="0" w:firstLine="0"/>
              <w:rPr>
                <w:rFonts w:ascii="Arial" w:hAnsi="Arial" w:cs="Arial"/>
                <w:color w:val="000000" w:themeColor="text1"/>
                <w:sz w:val="22"/>
                <w:szCs w:val="22"/>
              </w:rPr>
            </w:pPr>
            <w:proofErr w:type="spellStart"/>
            <w:r w:rsidRPr="002908E6">
              <w:rPr>
                <w:rFonts w:ascii="Arial" w:hAnsi="Arial" w:cs="Arial"/>
                <w:b/>
                <w:color w:val="000000" w:themeColor="text1"/>
                <w:sz w:val="22"/>
                <w:szCs w:val="22"/>
                <w:lang w:val="fr-FR"/>
              </w:rPr>
              <w:t>Shi</w:t>
            </w:r>
            <w:proofErr w:type="spellEnd"/>
            <w:r w:rsidRPr="002908E6">
              <w:rPr>
                <w:rFonts w:ascii="Arial" w:hAnsi="Arial" w:cs="Arial"/>
                <w:b/>
                <w:color w:val="000000" w:themeColor="text1"/>
                <w:sz w:val="22"/>
                <w:szCs w:val="22"/>
                <w:lang w:val="fr-FR"/>
              </w:rPr>
              <w:t xml:space="preserve"> et al., </w:t>
            </w:r>
            <w:r w:rsidRPr="002908E6">
              <w:rPr>
                <w:rFonts w:ascii="Arial" w:hAnsi="Arial" w:cs="Arial"/>
                <w:color w:val="000000" w:themeColor="text1"/>
                <w:sz w:val="22"/>
                <w:szCs w:val="22"/>
                <w:lang w:val="fr-FR"/>
              </w:rPr>
              <w:t xml:space="preserve">2016. </w:t>
            </w:r>
            <w:r>
              <w:rPr>
                <w:rFonts w:ascii="Arial" w:hAnsi="Arial" w:cs="Arial"/>
                <w:color w:val="000000" w:themeColor="text1"/>
                <w:sz w:val="22"/>
                <w:szCs w:val="22"/>
              </w:rPr>
              <w:t>Redefining the invertebrate RNA virosphere. Nature. 540; 539-543.</w:t>
            </w:r>
          </w:p>
          <w:p w14:paraId="4E4DBAA2" w14:textId="6347649B" w:rsidR="00AA601F" w:rsidRPr="0008495E" w:rsidRDefault="00B32C52" w:rsidP="0008495E">
            <w:pPr>
              <w:pStyle w:val="BodyTextIndent"/>
              <w:ind w:left="0" w:firstLine="0"/>
              <w:rPr>
                <w:rFonts w:ascii="Arial" w:hAnsi="Arial" w:cs="Arial"/>
                <w:color w:val="000000" w:themeColor="text1"/>
                <w:sz w:val="22"/>
                <w:szCs w:val="22"/>
              </w:rPr>
            </w:pPr>
            <w:proofErr w:type="spellStart"/>
            <w:r w:rsidRPr="007500EB">
              <w:rPr>
                <w:rFonts w:ascii="Arial" w:hAnsi="Arial" w:cs="Arial"/>
                <w:b/>
                <w:color w:val="000000" w:themeColor="text1"/>
                <w:sz w:val="22"/>
                <w:szCs w:val="22"/>
              </w:rPr>
              <w:t>Wakuda</w:t>
            </w:r>
            <w:proofErr w:type="spellEnd"/>
            <w:r w:rsidRPr="007500EB">
              <w:rPr>
                <w:rFonts w:ascii="Arial" w:hAnsi="Arial" w:cs="Arial"/>
                <w:b/>
                <w:color w:val="000000" w:themeColor="text1"/>
                <w:sz w:val="22"/>
                <w:szCs w:val="22"/>
              </w:rPr>
              <w:t xml:space="preserve"> et al., </w:t>
            </w:r>
            <w:r>
              <w:rPr>
                <w:rFonts w:ascii="Arial" w:hAnsi="Arial" w:cs="Arial"/>
                <w:color w:val="000000" w:themeColor="text1"/>
                <w:sz w:val="22"/>
                <w:szCs w:val="22"/>
              </w:rPr>
              <w:t xml:space="preserve">2005. Complete nucleotide sequences of two RNA segments of human </w:t>
            </w:r>
            <w:proofErr w:type="spellStart"/>
            <w:r>
              <w:rPr>
                <w:rFonts w:ascii="Arial" w:hAnsi="Arial" w:cs="Arial"/>
                <w:color w:val="000000" w:themeColor="text1"/>
                <w:sz w:val="22"/>
                <w:szCs w:val="22"/>
              </w:rPr>
              <w:t>picobirnavirus</w:t>
            </w:r>
            <w:proofErr w:type="spellEnd"/>
            <w:r>
              <w:rPr>
                <w:rFonts w:ascii="Arial" w:hAnsi="Arial" w:cs="Arial"/>
                <w:color w:val="000000" w:themeColor="text1"/>
                <w:sz w:val="22"/>
                <w:szCs w:val="22"/>
              </w:rPr>
              <w:t xml:space="preserve">. Journal of </w:t>
            </w:r>
            <w:proofErr w:type="spellStart"/>
            <w:r>
              <w:rPr>
                <w:rFonts w:ascii="Arial" w:hAnsi="Arial" w:cs="Arial"/>
                <w:color w:val="000000" w:themeColor="text1"/>
                <w:sz w:val="22"/>
                <w:szCs w:val="22"/>
              </w:rPr>
              <w:t>Virological</w:t>
            </w:r>
            <w:proofErr w:type="spellEnd"/>
            <w:r>
              <w:rPr>
                <w:rFonts w:ascii="Arial" w:hAnsi="Arial" w:cs="Arial"/>
                <w:color w:val="000000" w:themeColor="text1"/>
                <w:sz w:val="22"/>
                <w:szCs w:val="22"/>
              </w:rPr>
              <w:t xml:space="preserve"> Methods. 126; 165-169.</w:t>
            </w:r>
          </w:p>
          <w:p w14:paraId="16FDC101" w14:textId="77777777" w:rsidR="00AA601F" w:rsidRPr="00C61931" w:rsidRDefault="00AA601F" w:rsidP="00820E4D">
            <w:pPr>
              <w:pStyle w:val="BodyTextIndent"/>
              <w:ind w:left="567" w:hanging="567"/>
              <w:rPr>
                <w:rFonts w:ascii="Times New Roman" w:hAnsi="Times New Roman"/>
                <w:color w:val="000000"/>
              </w:rPr>
            </w:pPr>
          </w:p>
        </w:tc>
      </w:tr>
    </w:tbl>
    <w:p w14:paraId="3D8A87F7" w14:textId="77777777" w:rsidR="008E736E" w:rsidRDefault="008E736E" w:rsidP="00AC0E72">
      <w:pPr>
        <w:rPr>
          <w:lang w:val="en-GB"/>
        </w:rPr>
      </w:pPr>
    </w:p>
    <w:p w14:paraId="068ED7CA" w14:textId="77777777" w:rsidR="00CE0DE4" w:rsidRPr="00991A82" w:rsidRDefault="00D227FA" w:rsidP="00991A82">
      <w:pPr>
        <w:pStyle w:val="BodyTextIndent"/>
        <w:ind w:left="0" w:firstLine="0"/>
        <w:rPr>
          <w:rFonts w:ascii="Times New Roman" w:hAnsi="Times New Roman"/>
          <w:color w:val="000000"/>
          <w:sz w:val="22"/>
          <w:szCs w:val="22"/>
        </w:rPr>
      </w:pPr>
      <w:r>
        <w:rPr>
          <w:noProof/>
          <w:lang w:val="fr-FR" w:eastAsia="fr-FR"/>
        </w:rPr>
        <mc:AlternateContent>
          <mc:Choice Requires="wps">
            <w:drawing>
              <wp:anchor distT="0" distB="0" distL="114300" distR="114300" simplePos="0" relativeHeight="251657216" behindDoc="0" locked="0" layoutInCell="1" allowOverlap="1" wp14:anchorId="4239A908" wp14:editId="3916793D">
                <wp:simplePos x="0" y="0"/>
                <wp:positionH relativeFrom="column">
                  <wp:posOffset>0</wp:posOffset>
                </wp:positionH>
                <wp:positionV relativeFrom="paragraph">
                  <wp:posOffset>196850</wp:posOffset>
                </wp:positionV>
                <wp:extent cx="5600700" cy="0"/>
                <wp:effectExtent l="25400" t="29845" r="38100" b="33655"/>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5400">
                          <a:solidFill>
                            <a:srgbClr val="000080"/>
                          </a:solidFill>
                          <a:round/>
                          <a:headEnd/>
                          <a:tailEnd/>
                        </a:ln>
                        <a:extLst>
                          <a:ext uri="{909E8E84-426E-40dd-AFC4-6F175D3DCCD1}">
                            <a14:hiddenFill xmlns:mo="http://schemas.microsoft.com/office/mac/office/2008/main" xmlns:mv="urn:schemas-microsoft-com:mac:vml" xmlns=""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0937018C" id="Line 1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pfT8wEAALUDAAAOAAAAZHJzL2Uyb0RvYy54bWysU02P2jAQvVfqf7B8hwQaWDYirKoAvdAW&#10;abc/wNgOsep4LNsQUNX/3rH52G57q5qDNeOZeZ55bzJ/OnWaHKXzCkxFR8OcEmk4CGX2Ff32sh7M&#10;KPGBGcE0GFnRs/T0afH+3by3pRxDC1pIRxDE+LK3FW1DsGWWed7KjvkhWGkw2IDrWEDX7TPhWI/o&#10;nc7GeT7NenDCOuDSe7xdXoJ0kfCbRvLwtWm8DERXFHsL6XTp3MUzW8xZuXfMtopf22D/0EXHlMFH&#10;71BLFhg5OPUXVKe4Aw9NGHLoMmgaxWWaAacZ5X9M89wyK9MsSI63d5r8/4PlX45bR5RA7SgxrEOJ&#10;NspIMioiNb31JWbUZuvicPxknu0G+HdPDNQtM3uZWnw5W6wbxYrsTUl0vMUHdv1nEJjDDgEST6fG&#10;dRESGSCnJMf5Loc8BcLxcjLN84ccVeO3WMbKW6F1PnyS0JFoVFRj0wmYHTc+xEZYeUuJ7xhYK62T&#10;2tqQvqLjSYHQMeRBKxGjyXH7Xa0dObK4MPjN0o4g2ps0BwcjElormVhd7cCUvtiYr03Ew1mwn6t1&#10;2Ygfj/njaraaFYNiPF0NilyIwcd1XQym69HDZPlhWdfL0c9E5mt94jVSeRFlB+K8dTe+cTfSwNc9&#10;jsv3u59Uef3bFr8AAAD//wMAUEsDBBQABgAIAAAAIQCNQCbw2wAAAAYBAAAPAAAAZHJzL2Rvd25y&#10;ZXYueG1sTI/LasMwEEX3hfyDmEI3pZGdQjGu5VACpYtmEzeQrWKNH4k1EpacOH/fKV20q3nc4d4z&#10;xXq2g7jgGHpHCtJlAgKpdqanVsH+6/0pAxGiJqMHR6jghgHW5eKu0LlxV9rhpYqtYBMKuVbQxehz&#10;KUPdodVh6TwSa40brY48jq00o76yuR3kKklepNU9cUKnPW46rM/VZBVk6eQ/7GHftLH6bLY79KfH&#10;yiv1cD+/vYKIOMe/Y/jBZ3QomenoJjJBDAr4kajgOeXKapatuDn+LmRZyP/45TcAAAD//wMAUEsB&#10;Ai0AFAAGAAgAAAAhALaDOJL+AAAA4QEAABMAAAAAAAAAAAAAAAAAAAAAAFtDb250ZW50X1R5cGVz&#10;XS54bWxQSwECLQAUAAYACAAAACEAOP0h/9YAAACUAQAACwAAAAAAAAAAAAAAAAAvAQAAX3JlbHMv&#10;LnJlbHNQSwECLQAUAAYACAAAACEAgkKX0/MBAAC1AwAADgAAAAAAAAAAAAAAAAAuAgAAZHJzL2Uy&#10;b0RvYy54bWxQSwECLQAUAAYACAAAACEAjUAm8NsAAAAGAQAADwAAAAAAAAAAAAAAAABNBAAAZHJz&#10;L2Rvd25yZXYueG1sUEsFBgAAAAAEAAQA8wAAAFUFAAAAAA==&#10;" strokecolor="navy" strokeweight="2pt"/>
            </w:pict>
          </mc:Fallback>
        </mc:AlternateContent>
      </w:r>
    </w:p>
    <w:sectPr w:rsidR="00CE0DE4" w:rsidRPr="00991A82" w:rsidSect="00991A82">
      <w:headerReference w:type="default" r:id="rId15"/>
      <w:footerReference w:type="default" r:id="rId16"/>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6B9782" w14:textId="77777777" w:rsidR="00C05B90" w:rsidRDefault="00C05B90">
      <w:pPr>
        <w:pStyle w:val="Header"/>
        <w:pPrChange w:id="2" w:author=" King" w:date="2007-11-09T06:47:00Z">
          <w:pPr/>
        </w:pPrChange>
      </w:pPr>
      <w:r>
        <w:separator/>
      </w:r>
    </w:p>
  </w:endnote>
  <w:endnote w:type="continuationSeparator" w:id="0">
    <w:p w14:paraId="39BC9E33" w14:textId="77777777" w:rsidR="00C05B90" w:rsidRDefault="00C05B90">
      <w:pPr>
        <w:pStyle w:val="Header"/>
        <w:pPrChange w:id="3" w:author=" King" w:date="2007-11-09T06:47:00Z">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0050000000000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0E4B5" w14:textId="77777777" w:rsidR="00820E4D" w:rsidRPr="002E52B9" w:rsidRDefault="00820E4D" w:rsidP="00D0602A">
    <w:pPr>
      <w:pStyle w:val="Footer"/>
      <w:jc w:val="right"/>
      <w:rPr>
        <w:rFonts w:ascii="Arial" w:hAnsi="Arial" w:cs="Arial"/>
        <w:color w:val="808080"/>
        <w:sz w:val="20"/>
      </w:rPr>
    </w:pPr>
    <w:r w:rsidRPr="00AA3952">
      <w:rPr>
        <w:rFonts w:ascii="Arial" w:hAnsi="Arial" w:cs="Arial"/>
        <w:color w:val="808080"/>
        <w:sz w:val="20"/>
      </w:rPr>
      <w:t xml:space="preserve">Page </w:t>
    </w:r>
    <w:r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Pr="00AA3952">
      <w:rPr>
        <w:rFonts w:ascii="Arial" w:hAnsi="Arial" w:cs="Arial"/>
        <w:color w:val="808080"/>
        <w:sz w:val="20"/>
      </w:rPr>
      <w:fldChar w:fldCharType="separate"/>
    </w:r>
    <w:r w:rsidR="00094C95">
      <w:rPr>
        <w:rFonts w:ascii="Arial" w:hAnsi="Arial" w:cs="Arial"/>
        <w:noProof/>
        <w:color w:val="808080"/>
        <w:sz w:val="20"/>
      </w:rPr>
      <w:t>4</w:t>
    </w:r>
    <w:r w:rsidRPr="00AA3952">
      <w:rPr>
        <w:rFonts w:ascii="Arial" w:hAnsi="Arial" w:cs="Arial"/>
        <w:color w:val="808080"/>
        <w:sz w:val="20"/>
      </w:rPr>
      <w:fldChar w:fldCharType="end"/>
    </w:r>
    <w:r w:rsidRPr="00AA3952">
      <w:rPr>
        <w:rFonts w:ascii="Arial" w:hAnsi="Arial" w:cs="Arial"/>
        <w:color w:val="808080"/>
        <w:sz w:val="20"/>
      </w:rPr>
      <w:t xml:space="preserve"> of </w:t>
    </w:r>
    <w:r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Pr="00AA3952">
      <w:rPr>
        <w:rFonts w:ascii="Arial" w:hAnsi="Arial" w:cs="Arial"/>
        <w:color w:val="808080"/>
        <w:sz w:val="20"/>
      </w:rPr>
      <w:fldChar w:fldCharType="separate"/>
    </w:r>
    <w:r w:rsidR="00094C95">
      <w:rPr>
        <w:rFonts w:ascii="Arial" w:hAnsi="Arial" w:cs="Arial"/>
        <w:noProof/>
        <w:color w:val="808080"/>
        <w:sz w:val="20"/>
      </w:rPr>
      <w:t>4</w:t>
    </w:r>
    <w:r w:rsidRPr="00AA3952">
      <w:rPr>
        <w:rFonts w:ascii="Arial" w:hAnsi="Arial" w:cs="Arial"/>
        <w:color w:val="80808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0ACADD" w14:textId="77777777" w:rsidR="00C05B90" w:rsidRDefault="00C05B90">
      <w:pPr>
        <w:pStyle w:val="Header"/>
        <w:pPrChange w:id="0" w:author=" King" w:date="2007-11-09T06:47:00Z">
          <w:pPr/>
        </w:pPrChange>
      </w:pPr>
      <w:r>
        <w:separator/>
      </w:r>
    </w:p>
  </w:footnote>
  <w:footnote w:type="continuationSeparator" w:id="0">
    <w:p w14:paraId="73CFF11B" w14:textId="77777777" w:rsidR="00C05B90" w:rsidRDefault="00C05B90">
      <w:pPr>
        <w:pStyle w:val="Header"/>
        <w:pPrChange w:id="1" w:author=" King" w:date="2007-11-09T06:47:00Z">
          <w:pPr/>
        </w:pPrChang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EFDDA" w14:textId="26F9EAC1" w:rsidR="00820E4D" w:rsidRPr="00CD4725" w:rsidRDefault="00CD4725" w:rsidP="00802D02">
    <w:pPr>
      <w:pStyle w:val="Header"/>
      <w:jc w:val="right"/>
      <w:rPr>
        <w:rFonts w:ascii="Calibri" w:hAnsi="Calibri"/>
        <w:sz w:val="22"/>
        <w:szCs w:val="22"/>
        <w:lang w:val="en-AU"/>
      </w:rPr>
    </w:pPr>
    <w:r>
      <w:rPr>
        <w:rFonts w:ascii="Calibri" w:hAnsi="Calibri"/>
        <w:sz w:val="22"/>
        <w:szCs w:val="22"/>
        <w:lang w:val="en-AU"/>
      </w:rPr>
      <w:t>April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85"/>
    <w:rsid w:val="00004F39"/>
    <w:rsid w:val="00016519"/>
    <w:rsid w:val="00024051"/>
    <w:rsid w:val="000315E5"/>
    <w:rsid w:val="00034DE5"/>
    <w:rsid w:val="000360CB"/>
    <w:rsid w:val="000420CB"/>
    <w:rsid w:val="0004304B"/>
    <w:rsid w:val="000608E0"/>
    <w:rsid w:val="00072CC5"/>
    <w:rsid w:val="0008495E"/>
    <w:rsid w:val="00093DD3"/>
    <w:rsid w:val="00094C95"/>
    <w:rsid w:val="000A6DE3"/>
    <w:rsid w:val="000A7E3F"/>
    <w:rsid w:val="000A7F1C"/>
    <w:rsid w:val="000B3132"/>
    <w:rsid w:val="000B7774"/>
    <w:rsid w:val="000C0126"/>
    <w:rsid w:val="000C32A9"/>
    <w:rsid w:val="000C5FA5"/>
    <w:rsid w:val="000D2F03"/>
    <w:rsid w:val="000F5890"/>
    <w:rsid w:val="000F5A87"/>
    <w:rsid w:val="00100092"/>
    <w:rsid w:val="001001F6"/>
    <w:rsid w:val="00104A4B"/>
    <w:rsid w:val="0010595F"/>
    <w:rsid w:val="00114BD4"/>
    <w:rsid w:val="0012008F"/>
    <w:rsid w:val="0012796D"/>
    <w:rsid w:val="001373C4"/>
    <w:rsid w:val="001551A8"/>
    <w:rsid w:val="001578A6"/>
    <w:rsid w:val="001664DF"/>
    <w:rsid w:val="0017329D"/>
    <w:rsid w:val="00173983"/>
    <w:rsid w:val="0017739A"/>
    <w:rsid w:val="00180AD7"/>
    <w:rsid w:val="001811B7"/>
    <w:rsid w:val="00185699"/>
    <w:rsid w:val="00191C02"/>
    <w:rsid w:val="001946B2"/>
    <w:rsid w:val="001C5EE1"/>
    <w:rsid w:val="001E59C1"/>
    <w:rsid w:val="001E7FD5"/>
    <w:rsid w:val="001F4031"/>
    <w:rsid w:val="00202BB3"/>
    <w:rsid w:val="00207B65"/>
    <w:rsid w:val="00210B49"/>
    <w:rsid w:val="00212269"/>
    <w:rsid w:val="002129A8"/>
    <w:rsid w:val="0022566F"/>
    <w:rsid w:val="002315B2"/>
    <w:rsid w:val="002323AB"/>
    <w:rsid w:val="002361B7"/>
    <w:rsid w:val="00236673"/>
    <w:rsid w:val="00247EC8"/>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C499A"/>
    <w:rsid w:val="002E36D5"/>
    <w:rsid w:val="002F1BA1"/>
    <w:rsid w:val="00300B0A"/>
    <w:rsid w:val="00304104"/>
    <w:rsid w:val="00306A5E"/>
    <w:rsid w:val="00315757"/>
    <w:rsid w:val="00315AEE"/>
    <w:rsid w:val="00316380"/>
    <w:rsid w:val="00342A81"/>
    <w:rsid w:val="00342D4D"/>
    <w:rsid w:val="003433D8"/>
    <w:rsid w:val="0034563C"/>
    <w:rsid w:val="003538F3"/>
    <w:rsid w:val="003563FA"/>
    <w:rsid w:val="003623D9"/>
    <w:rsid w:val="00364F36"/>
    <w:rsid w:val="003676E2"/>
    <w:rsid w:val="00377A06"/>
    <w:rsid w:val="00380AA0"/>
    <w:rsid w:val="00391FB5"/>
    <w:rsid w:val="003A0BE4"/>
    <w:rsid w:val="003A48CF"/>
    <w:rsid w:val="003A4E70"/>
    <w:rsid w:val="003A6C76"/>
    <w:rsid w:val="003B1954"/>
    <w:rsid w:val="003B7125"/>
    <w:rsid w:val="003C4611"/>
    <w:rsid w:val="003D08E5"/>
    <w:rsid w:val="003E02C3"/>
    <w:rsid w:val="003E0BBC"/>
    <w:rsid w:val="003E3AB2"/>
    <w:rsid w:val="003E7EEC"/>
    <w:rsid w:val="003F0180"/>
    <w:rsid w:val="003F66F8"/>
    <w:rsid w:val="00400C3B"/>
    <w:rsid w:val="00402B0B"/>
    <w:rsid w:val="00404ECA"/>
    <w:rsid w:val="00413670"/>
    <w:rsid w:val="004152C9"/>
    <w:rsid w:val="00422FF0"/>
    <w:rsid w:val="004435EC"/>
    <w:rsid w:val="00444E1E"/>
    <w:rsid w:val="00447321"/>
    <w:rsid w:val="0044774D"/>
    <w:rsid w:val="004710EC"/>
    <w:rsid w:val="0047500D"/>
    <w:rsid w:val="00477748"/>
    <w:rsid w:val="004863FC"/>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E290B"/>
    <w:rsid w:val="004F23EA"/>
    <w:rsid w:val="004F771E"/>
    <w:rsid w:val="0050228B"/>
    <w:rsid w:val="00503E8B"/>
    <w:rsid w:val="00505D9F"/>
    <w:rsid w:val="0050662A"/>
    <w:rsid w:val="00516D9F"/>
    <w:rsid w:val="005201AD"/>
    <w:rsid w:val="00521073"/>
    <w:rsid w:val="00522E71"/>
    <w:rsid w:val="00530EFE"/>
    <w:rsid w:val="00534EED"/>
    <w:rsid w:val="005368BD"/>
    <w:rsid w:val="005557FC"/>
    <w:rsid w:val="00567978"/>
    <w:rsid w:val="00572D74"/>
    <w:rsid w:val="00581ED1"/>
    <w:rsid w:val="00586C13"/>
    <w:rsid w:val="00590D25"/>
    <w:rsid w:val="005929A4"/>
    <w:rsid w:val="0059515D"/>
    <w:rsid w:val="005953F1"/>
    <w:rsid w:val="005B600C"/>
    <w:rsid w:val="005D0BFD"/>
    <w:rsid w:val="005D19C9"/>
    <w:rsid w:val="005D7EC4"/>
    <w:rsid w:val="005D7F24"/>
    <w:rsid w:val="005F4309"/>
    <w:rsid w:val="005F53C1"/>
    <w:rsid w:val="00603CFD"/>
    <w:rsid w:val="006071CA"/>
    <w:rsid w:val="0061592E"/>
    <w:rsid w:val="00616487"/>
    <w:rsid w:val="00617B84"/>
    <w:rsid w:val="00623274"/>
    <w:rsid w:val="00624B05"/>
    <w:rsid w:val="00633947"/>
    <w:rsid w:val="00635404"/>
    <w:rsid w:val="00636B14"/>
    <w:rsid w:val="00637004"/>
    <w:rsid w:val="00637223"/>
    <w:rsid w:val="00650171"/>
    <w:rsid w:val="00692BE3"/>
    <w:rsid w:val="0069409C"/>
    <w:rsid w:val="006A1248"/>
    <w:rsid w:val="006A1735"/>
    <w:rsid w:val="006B2EE7"/>
    <w:rsid w:val="006C4A0C"/>
    <w:rsid w:val="006D1B4E"/>
    <w:rsid w:val="006D59EF"/>
    <w:rsid w:val="006E0B7B"/>
    <w:rsid w:val="006F1ADE"/>
    <w:rsid w:val="006F26DC"/>
    <w:rsid w:val="006F44A4"/>
    <w:rsid w:val="007016DD"/>
    <w:rsid w:val="00702CCD"/>
    <w:rsid w:val="00704198"/>
    <w:rsid w:val="007135C0"/>
    <w:rsid w:val="00715B64"/>
    <w:rsid w:val="00716792"/>
    <w:rsid w:val="00717501"/>
    <w:rsid w:val="00720D17"/>
    <w:rsid w:val="00724281"/>
    <w:rsid w:val="00724490"/>
    <w:rsid w:val="00736F49"/>
    <w:rsid w:val="0073793D"/>
    <w:rsid w:val="007402BD"/>
    <w:rsid w:val="00746025"/>
    <w:rsid w:val="00751194"/>
    <w:rsid w:val="00752D7B"/>
    <w:rsid w:val="007602A2"/>
    <w:rsid w:val="0076759D"/>
    <w:rsid w:val="00774CB4"/>
    <w:rsid w:val="00775307"/>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13583"/>
    <w:rsid w:val="00820E4D"/>
    <w:rsid w:val="0082124E"/>
    <w:rsid w:val="008277F3"/>
    <w:rsid w:val="00830785"/>
    <w:rsid w:val="00835B67"/>
    <w:rsid w:val="008418CD"/>
    <w:rsid w:val="008442CB"/>
    <w:rsid w:val="008563BE"/>
    <w:rsid w:val="00856D15"/>
    <w:rsid w:val="008655D6"/>
    <w:rsid w:val="00872088"/>
    <w:rsid w:val="008762E5"/>
    <w:rsid w:val="00884E97"/>
    <w:rsid w:val="00890FAF"/>
    <w:rsid w:val="00891C67"/>
    <w:rsid w:val="008A612E"/>
    <w:rsid w:val="008B6D5E"/>
    <w:rsid w:val="008C2CC4"/>
    <w:rsid w:val="008C7B86"/>
    <w:rsid w:val="008D7736"/>
    <w:rsid w:val="008E10B7"/>
    <w:rsid w:val="008E2333"/>
    <w:rsid w:val="008E4E0F"/>
    <w:rsid w:val="008E736E"/>
    <w:rsid w:val="008F03D2"/>
    <w:rsid w:val="008F1758"/>
    <w:rsid w:val="008F2BEE"/>
    <w:rsid w:val="008F4957"/>
    <w:rsid w:val="008F5FB1"/>
    <w:rsid w:val="008F6DE4"/>
    <w:rsid w:val="008F7806"/>
    <w:rsid w:val="009062EF"/>
    <w:rsid w:val="00923115"/>
    <w:rsid w:val="00926A4D"/>
    <w:rsid w:val="009320C8"/>
    <w:rsid w:val="00934270"/>
    <w:rsid w:val="0093622B"/>
    <w:rsid w:val="009551D6"/>
    <w:rsid w:val="009564E3"/>
    <w:rsid w:val="0096368E"/>
    <w:rsid w:val="00963FA9"/>
    <w:rsid w:val="00965805"/>
    <w:rsid w:val="00967184"/>
    <w:rsid w:val="00973680"/>
    <w:rsid w:val="009761BE"/>
    <w:rsid w:val="009845DD"/>
    <w:rsid w:val="009864D7"/>
    <w:rsid w:val="00986F6A"/>
    <w:rsid w:val="00987C77"/>
    <w:rsid w:val="009903E2"/>
    <w:rsid w:val="00991A82"/>
    <w:rsid w:val="0099268F"/>
    <w:rsid w:val="00995425"/>
    <w:rsid w:val="009A3DE5"/>
    <w:rsid w:val="009A6C98"/>
    <w:rsid w:val="009B1712"/>
    <w:rsid w:val="009C1EBB"/>
    <w:rsid w:val="009C463B"/>
    <w:rsid w:val="009D29FA"/>
    <w:rsid w:val="009E036E"/>
    <w:rsid w:val="009E7ECA"/>
    <w:rsid w:val="009F32F7"/>
    <w:rsid w:val="009F602F"/>
    <w:rsid w:val="00A03AA4"/>
    <w:rsid w:val="00A11ACF"/>
    <w:rsid w:val="00A26EB0"/>
    <w:rsid w:val="00A27567"/>
    <w:rsid w:val="00A36B4E"/>
    <w:rsid w:val="00A52629"/>
    <w:rsid w:val="00A56BC8"/>
    <w:rsid w:val="00A70CB9"/>
    <w:rsid w:val="00A724DF"/>
    <w:rsid w:val="00A76110"/>
    <w:rsid w:val="00A77BC1"/>
    <w:rsid w:val="00A80214"/>
    <w:rsid w:val="00A84D14"/>
    <w:rsid w:val="00A91DF9"/>
    <w:rsid w:val="00AA1E2F"/>
    <w:rsid w:val="00AA308A"/>
    <w:rsid w:val="00AA3952"/>
    <w:rsid w:val="00AA408B"/>
    <w:rsid w:val="00AA601F"/>
    <w:rsid w:val="00AC09A2"/>
    <w:rsid w:val="00AC0E72"/>
    <w:rsid w:val="00AD11F4"/>
    <w:rsid w:val="00AD3814"/>
    <w:rsid w:val="00AE2858"/>
    <w:rsid w:val="00AF63CD"/>
    <w:rsid w:val="00AF65C7"/>
    <w:rsid w:val="00B04CD6"/>
    <w:rsid w:val="00B063F6"/>
    <w:rsid w:val="00B12A01"/>
    <w:rsid w:val="00B12D76"/>
    <w:rsid w:val="00B216A1"/>
    <w:rsid w:val="00B2254A"/>
    <w:rsid w:val="00B3178D"/>
    <w:rsid w:val="00B32C52"/>
    <w:rsid w:val="00B34F6A"/>
    <w:rsid w:val="00B45888"/>
    <w:rsid w:val="00B45DD5"/>
    <w:rsid w:val="00B5488B"/>
    <w:rsid w:val="00B613A5"/>
    <w:rsid w:val="00B63708"/>
    <w:rsid w:val="00B845E3"/>
    <w:rsid w:val="00B84AA0"/>
    <w:rsid w:val="00B85D62"/>
    <w:rsid w:val="00B86BE8"/>
    <w:rsid w:val="00B91D87"/>
    <w:rsid w:val="00B94E8E"/>
    <w:rsid w:val="00BA3080"/>
    <w:rsid w:val="00BB7D24"/>
    <w:rsid w:val="00BD4541"/>
    <w:rsid w:val="00BD47D7"/>
    <w:rsid w:val="00BE06F9"/>
    <w:rsid w:val="00BE18E9"/>
    <w:rsid w:val="00BF7AA8"/>
    <w:rsid w:val="00C05B90"/>
    <w:rsid w:val="00C06EE4"/>
    <w:rsid w:val="00C12C1B"/>
    <w:rsid w:val="00C15EC4"/>
    <w:rsid w:val="00C165C2"/>
    <w:rsid w:val="00C17393"/>
    <w:rsid w:val="00C17CC4"/>
    <w:rsid w:val="00C245DB"/>
    <w:rsid w:val="00C3224F"/>
    <w:rsid w:val="00C44DF4"/>
    <w:rsid w:val="00C46C65"/>
    <w:rsid w:val="00C55862"/>
    <w:rsid w:val="00C64F92"/>
    <w:rsid w:val="00C65BBD"/>
    <w:rsid w:val="00C67A98"/>
    <w:rsid w:val="00C75039"/>
    <w:rsid w:val="00C762C9"/>
    <w:rsid w:val="00C80265"/>
    <w:rsid w:val="00C94A0B"/>
    <w:rsid w:val="00CA1530"/>
    <w:rsid w:val="00CA56E9"/>
    <w:rsid w:val="00CB3A13"/>
    <w:rsid w:val="00CB434C"/>
    <w:rsid w:val="00CB7C39"/>
    <w:rsid w:val="00CD4725"/>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27FA"/>
    <w:rsid w:val="00D2300C"/>
    <w:rsid w:val="00D23CE8"/>
    <w:rsid w:val="00D45CE9"/>
    <w:rsid w:val="00D4648E"/>
    <w:rsid w:val="00D5002B"/>
    <w:rsid w:val="00D6107E"/>
    <w:rsid w:val="00D62298"/>
    <w:rsid w:val="00D70DF3"/>
    <w:rsid w:val="00D741E0"/>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DF0A15"/>
    <w:rsid w:val="00E03681"/>
    <w:rsid w:val="00E11C94"/>
    <w:rsid w:val="00E11F4F"/>
    <w:rsid w:val="00E14D62"/>
    <w:rsid w:val="00E30A69"/>
    <w:rsid w:val="00E347C2"/>
    <w:rsid w:val="00E36F9D"/>
    <w:rsid w:val="00E3759B"/>
    <w:rsid w:val="00E4413A"/>
    <w:rsid w:val="00E57A0B"/>
    <w:rsid w:val="00E60228"/>
    <w:rsid w:val="00E66C21"/>
    <w:rsid w:val="00E73F9A"/>
    <w:rsid w:val="00E946A5"/>
    <w:rsid w:val="00EA06D0"/>
    <w:rsid w:val="00EA1332"/>
    <w:rsid w:val="00EA5C82"/>
    <w:rsid w:val="00EA6CA5"/>
    <w:rsid w:val="00EB0413"/>
    <w:rsid w:val="00EB162B"/>
    <w:rsid w:val="00EB5BAF"/>
    <w:rsid w:val="00EC108F"/>
    <w:rsid w:val="00EC11F1"/>
    <w:rsid w:val="00EC4F18"/>
    <w:rsid w:val="00EF6615"/>
    <w:rsid w:val="00EF7D67"/>
    <w:rsid w:val="00F00D95"/>
    <w:rsid w:val="00F038BC"/>
    <w:rsid w:val="00F050DB"/>
    <w:rsid w:val="00F071D8"/>
    <w:rsid w:val="00F237B1"/>
    <w:rsid w:val="00F2561B"/>
    <w:rsid w:val="00F31A99"/>
    <w:rsid w:val="00F343F2"/>
    <w:rsid w:val="00F369A4"/>
    <w:rsid w:val="00F41198"/>
    <w:rsid w:val="00F41F8B"/>
    <w:rsid w:val="00F42095"/>
    <w:rsid w:val="00F44415"/>
    <w:rsid w:val="00F44D53"/>
    <w:rsid w:val="00F4759E"/>
    <w:rsid w:val="00F50DA8"/>
    <w:rsid w:val="00F51B71"/>
    <w:rsid w:val="00F60789"/>
    <w:rsid w:val="00F60BB5"/>
    <w:rsid w:val="00F657DF"/>
    <w:rsid w:val="00F66423"/>
    <w:rsid w:val="00F66DA7"/>
    <w:rsid w:val="00F72674"/>
    <w:rsid w:val="00F74991"/>
    <w:rsid w:val="00F74D87"/>
    <w:rsid w:val="00F80D0D"/>
    <w:rsid w:val="00F81990"/>
    <w:rsid w:val="00F85A70"/>
    <w:rsid w:val="00F912D1"/>
    <w:rsid w:val="00F93153"/>
    <w:rsid w:val="00F95CC4"/>
    <w:rsid w:val="00FA2D02"/>
    <w:rsid w:val="00FA43E3"/>
    <w:rsid w:val="00FC1D9C"/>
    <w:rsid w:val="00FC22F7"/>
    <w:rsid w:val="00FC50AA"/>
    <w:rsid w:val="00FC636D"/>
    <w:rsid w:val="00FC66D8"/>
    <w:rsid w:val="00FD1731"/>
    <w:rsid w:val="00FD1DBB"/>
    <w:rsid w:val="00FE11B0"/>
    <w:rsid w:val="00FF2DD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CFC632"/>
  <w15:docId w15:val="{7A31F879-30C9-FA42-9CEF-65EB5465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erChar">
    <w:name w:val="Header Char"/>
    <w:link w:val="Header"/>
    <w:uiPriority w:val="99"/>
    <w:rsid w:val="00D227FA"/>
    <w:rPr>
      <w:sz w:val="24"/>
      <w:szCs w:val="24"/>
      <w:lang w:val="en-US" w:eastAsia="en-US"/>
    </w:rPr>
  </w:style>
  <w:style w:type="table" w:styleId="TableGrid">
    <w:name w:val="Table Grid"/>
    <w:basedOn w:val="TableNormal"/>
    <w:uiPriority w:val="59"/>
    <w:rsid w:val="000B3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gbert.mundt@boehringer-ingelheim.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likyps@ivri.res.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ghosh@rossu.f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houssam.attoui@vet-alfort.fr" TargetMode="External"/><Relationship Id="rId4" Type="http://schemas.openxmlformats.org/officeDocument/2006/relationships/settings" Target="settings.xml"/><Relationship Id="rId9" Type="http://schemas.openxmlformats.org/officeDocument/2006/relationships/hyperlink" Target="mailto:bernard.delmas@inra.fr" TargetMode="External"/><Relationship Id="rId14" Type="http://schemas.openxmlformats.org/officeDocument/2006/relationships/hyperlink" Target="http://www.ictvonline.org/subcommitte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1F8F9-870E-B84C-B1DC-7C2066837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1384</Words>
  <Characters>7891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Complete sections as applicable</vt:lpstr>
    </vt:vector>
  </TitlesOfParts>
  <Company>home</Company>
  <LinksUpToDate>false</LinksUpToDate>
  <CharactersWithSpaces>9257</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subject/>
  <dc:creator>King</dc:creator>
  <cp:keywords/>
  <cp:lastModifiedBy>Peter Walker</cp:lastModifiedBy>
  <cp:revision>6</cp:revision>
  <cp:lastPrinted>2019-05-23T15:04:00Z</cp:lastPrinted>
  <dcterms:created xsi:type="dcterms:W3CDTF">2019-06-04T04:22:00Z</dcterms:created>
  <dcterms:modified xsi:type="dcterms:W3CDTF">2019-08-13T05:55:00Z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