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7777777" w:rsidR="00A174CC" w:rsidRDefault="008815EE">
      <w:r>
        <w:rPr>
          <w:noProof/>
        </w:rPr>
        <w:drawing>
          <wp:anchor distT="0" distB="0" distL="114300" distR="114300" simplePos="0" relativeHeight="2" behindDoc="0" locked="0" layoutInCell="1" allowOverlap="1" wp14:anchorId="022C069D" wp14:editId="6E0667FC">
            <wp:simplePos x="0" y="0"/>
            <wp:positionH relativeFrom="column">
              <wp:posOffset>9525</wp:posOffset>
            </wp:positionH>
            <wp:positionV relativeFrom="paragraph">
              <wp:posOffset>55245</wp:posOffset>
            </wp:positionV>
            <wp:extent cx="1223010" cy="752475"/>
            <wp:effectExtent l="0" t="0" r="0" b="0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66958E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08456F4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008BDE9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A6A637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E75D10D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8E1A1E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F7038A3" w14:textId="77777777" w:rsidR="00A174CC" w:rsidRDefault="008815E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color w:val="000000"/>
        </w:rPr>
        <w:t>Part 1: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TITLE, AUTHORS, APPROVALS, etc</w:t>
      </w:r>
    </w:p>
    <w:p w14:paraId="5F396E33" w14:textId="77777777" w:rsidR="00A174CC" w:rsidRDefault="00A174CC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072" w:type="dxa"/>
        <w:tblInd w:w="127" w:type="dxa"/>
        <w:tblLook w:val="04A0" w:firstRow="1" w:lastRow="0" w:firstColumn="1" w:lastColumn="0" w:noHBand="0" w:noVBand="1"/>
      </w:tblPr>
      <w:tblGrid>
        <w:gridCol w:w="3553"/>
        <w:gridCol w:w="4809"/>
        <w:gridCol w:w="710"/>
      </w:tblGrid>
      <w:tr w:rsidR="00A174CC" w14:paraId="6479468A" w14:textId="77777777">
        <w:tc>
          <w:tcPr>
            <w:tcW w:w="3553" w:type="dxa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8214" w14:textId="77777777" w:rsidR="00A174CC" w:rsidRDefault="008815EE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48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C1428" w14:textId="21CDF9DB" w:rsidR="00A174CC" w:rsidRDefault="00EB126B" w:rsidP="00EB126B">
            <w:pPr>
              <w:pStyle w:val="BodyTextIndent"/>
              <w:ind w:left="0" w:firstLine="0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2022.009M</w:t>
            </w:r>
          </w:p>
        </w:tc>
        <w:tc>
          <w:tcPr>
            <w:tcW w:w="710" w:type="dxa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0BE02AC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</w:rPr>
            </w:pPr>
          </w:p>
        </w:tc>
      </w:tr>
      <w:tr w:rsidR="00A174CC" w14:paraId="0AD321B2" w14:textId="77777777">
        <w:tc>
          <w:tcPr>
            <w:tcW w:w="9072" w:type="dxa"/>
            <w:gridSpan w:val="3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1B1B8BE9" w14:textId="20340706" w:rsidR="00A174CC" w:rsidRPr="000A146A" w:rsidRDefault="008815EE" w:rsidP="0052702F">
            <w:pPr>
              <w:spacing w:before="120"/>
              <w:rPr>
                <w:rFonts w:ascii="Arial" w:hAnsi="Arial" w:cs="Arial"/>
                <w:b/>
              </w:rPr>
            </w:pPr>
            <w:r w:rsidRPr="000A146A">
              <w:rPr>
                <w:rFonts w:ascii="Arial" w:hAnsi="Arial" w:cs="Arial"/>
                <w:b/>
              </w:rPr>
              <w:t>Short title:</w:t>
            </w:r>
            <w:r w:rsidRPr="000A146A">
              <w:rPr>
                <w:rFonts w:ascii="Arial" w:hAnsi="Arial" w:cs="Arial"/>
                <w:bCs/>
              </w:rPr>
              <w:t xml:space="preserve"> </w:t>
            </w:r>
            <w:r w:rsidR="00672278" w:rsidRPr="00672278">
              <w:rPr>
                <w:rFonts w:ascii="Arial" w:hAnsi="Arial" w:cs="Arial"/>
                <w:bCs/>
                <w:sz w:val="20"/>
                <w:szCs w:val="20"/>
              </w:rPr>
              <w:t xml:space="preserve">Rename </w:t>
            </w:r>
            <w:r w:rsidR="00BF59A9">
              <w:rPr>
                <w:rFonts w:ascii="Arial" w:hAnsi="Arial" w:cs="Arial"/>
                <w:bCs/>
                <w:sz w:val="20"/>
                <w:szCs w:val="20"/>
              </w:rPr>
              <w:t>two genera</w:t>
            </w:r>
            <w:r w:rsidR="00672278" w:rsidRPr="00672278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="00672278" w:rsidRPr="0067227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Mononegavirales</w:t>
            </w:r>
            <w:r w:rsidR="00672278" w:rsidRPr="00672278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672278" w:rsidRPr="0067227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Filoviridae</w:t>
            </w:r>
            <w:r w:rsidR="00672278" w:rsidRPr="00672278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A174CC" w14:paraId="4DFE888B" w14:textId="77777777">
        <w:trPr>
          <w:trHeight w:val="245"/>
        </w:trPr>
        <w:tc>
          <w:tcPr>
            <w:tcW w:w="9072" w:type="dxa"/>
            <w:gridSpan w:val="3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C0580B" w14:textId="77777777" w:rsidR="00A174CC" w:rsidRDefault="00A174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8C92193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Author(s) and email address(es)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368"/>
        <w:gridCol w:w="4704"/>
      </w:tblGrid>
      <w:tr w:rsidR="00672278" w14:paraId="42332992" w14:textId="77777777" w:rsidTr="00672278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5CB07" w14:textId="1D0995C9" w:rsidR="00672278" w:rsidRDefault="002E547F" w:rsidP="002E547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E547F">
              <w:rPr>
                <w:rFonts w:ascii="Arial" w:hAnsi="Arial" w:cs="Arial"/>
                <w:sz w:val="22"/>
                <w:szCs w:val="22"/>
                <w:lang w:val="en-GB"/>
              </w:rPr>
              <w:t>Biedenkopf N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 w:rsidRPr="002E547F">
              <w:rPr>
                <w:rFonts w:ascii="Arial" w:hAnsi="Arial" w:cs="Arial"/>
                <w:sz w:val="22"/>
                <w:szCs w:val="22"/>
                <w:lang w:val="en-GB"/>
              </w:rPr>
              <w:t>Bukreyev A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 w:rsidRPr="002E547F">
              <w:rPr>
                <w:rFonts w:ascii="Arial" w:hAnsi="Arial" w:cs="Arial"/>
                <w:sz w:val="22"/>
                <w:szCs w:val="22"/>
                <w:lang w:val="en-GB"/>
              </w:rPr>
              <w:t>Chandran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2E547F">
              <w:rPr>
                <w:rFonts w:ascii="Arial" w:hAnsi="Arial" w:cs="Arial"/>
                <w:sz w:val="22"/>
                <w:szCs w:val="22"/>
                <w:lang w:val="en-GB"/>
              </w:rPr>
              <w:t>K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 w:rsidRPr="002E547F">
              <w:rPr>
                <w:rFonts w:ascii="Arial" w:hAnsi="Arial" w:cs="Arial"/>
                <w:sz w:val="22"/>
                <w:szCs w:val="22"/>
                <w:lang w:val="en-GB"/>
              </w:rPr>
              <w:t>Di Paola N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 w:rsidRPr="002E547F">
              <w:rPr>
                <w:rFonts w:ascii="Arial" w:hAnsi="Arial" w:cs="Arial"/>
                <w:sz w:val="22"/>
                <w:szCs w:val="22"/>
                <w:lang w:val="en-GB"/>
              </w:rPr>
              <w:t>Formenty PBH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 w:rsidRPr="002E547F">
              <w:rPr>
                <w:rFonts w:ascii="Arial" w:hAnsi="Arial" w:cs="Arial"/>
                <w:sz w:val="22"/>
                <w:szCs w:val="22"/>
                <w:lang w:val="en-GB"/>
              </w:rPr>
              <w:t>Griffiths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2E547F">
              <w:rPr>
                <w:rFonts w:ascii="Arial" w:hAnsi="Arial" w:cs="Arial"/>
                <w:sz w:val="22"/>
                <w:szCs w:val="22"/>
                <w:lang w:val="en-GB"/>
              </w:rPr>
              <w:t>A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 w:rsidRPr="002E547F">
              <w:rPr>
                <w:rFonts w:ascii="Arial" w:hAnsi="Arial" w:cs="Arial"/>
                <w:sz w:val="22"/>
                <w:szCs w:val="22"/>
                <w:lang w:val="en-GB"/>
              </w:rPr>
              <w:t>Hume A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 w:rsidRPr="002E547F">
              <w:rPr>
                <w:rFonts w:ascii="Arial" w:hAnsi="Arial" w:cs="Arial"/>
                <w:sz w:val="22"/>
                <w:szCs w:val="22"/>
                <w:lang w:val="en-GB"/>
              </w:rPr>
              <w:t>Kuhn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2E547F">
              <w:rPr>
                <w:rFonts w:ascii="Arial" w:hAnsi="Arial" w:cs="Arial"/>
                <w:sz w:val="22"/>
                <w:szCs w:val="22"/>
                <w:lang w:val="en-GB"/>
              </w:rPr>
              <w:t>JH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 w:rsidRPr="002E547F">
              <w:rPr>
                <w:rFonts w:ascii="Arial" w:hAnsi="Arial" w:cs="Arial"/>
                <w:sz w:val="22"/>
                <w:szCs w:val="22"/>
                <w:lang w:val="en-GB"/>
              </w:rPr>
              <w:t>Mühlberger 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 w:rsidRPr="002E547F">
              <w:rPr>
                <w:rFonts w:ascii="Arial" w:hAnsi="Arial" w:cs="Arial"/>
                <w:sz w:val="22"/>
                <w:szCs w:val="22"/>
                <w:lang w:val="en-GB"/>
              </w:rPr>
              <w:t>Netesov SV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 w:rsidRPr="002E547F">
              <w:rPr>
                <w:rFonts w:ascii="Arial" w:hAnsi="Arial" w:cs="Arial"/>
                <w:sz w:val="22"/>
                <w:szCs w:val="22"/>
                <w:lang w:val="en-GB"/>
              </w:rPr>
              <w:t>Palacios G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 w:rsidRPr="002E547F">
              <w:rPr>
                <w:rFonts w:ascii="Arial" w:hAnsi="Arial" w:cs="Arial"/>
                <w:sz w:val="22"/>
                <w:szCs w:val="22"/>
                <w:lang w:val="en-GB"/>
              </w:rPr>
              <w:t>Pawęska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2E547F">
              <w:rPr>
                <w:rFonts w:ascii="Arial" w:hAnsi="Arial" w:cs="Arial"/>
                <w:sz w:val="22"/>
                <w:szCs w:val="22"/>
                <w:lang w:val="en-GB"/>
              </w:rPr>
              <w:t xml:space="preserve"> JT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 w:rsidRPr="002E547F">
              <w:rPr>
                <w:rFonts w:ascii="Arial" w:hAnsi="Arial" w:cs="Arial"/>
                <w:sz w:val="22"/>
                <w:szCs w:val="22"/>
                <w:lang w:val="en-GB"/>
              </w:rPr>
              <w:t>Smither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2E547F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 w:rsidRPr="002E547F">
              <w:rPr>
                <w:rFonts w:ascii="Arial" w:hAnsi="Arial" w:cs="Arial"/>
                <w:sz w:val="22"/>
                <w:szCs w:val="22"/>
                <w:lang w:val="en-GB"/>
              </w:rPr>
              <w:t>Takada A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 w:rsidRPr="002E547F">
              <w:rPr>
                <w:rFonts w:ascii="Arial" w:hAnsi="Arial" w:cs="Arial"/>
                <w:sz w:val="22"/>
                <w:szCs w:val="22"/>
                <w:lang w:val="en-GB"/>
              </w:rPr>
              <w:t>Wahl V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C0D3" w14:textId="03CAA738" w:rsidR="002E547F" w:rsidRPr="002E547F" w:rsidRDefault="002E547F" w:rsidP="002E547F">
            <w:pPr>
              <w:rPr>
                <w:rFonts w:ascii="Arial" w:eastAsia="Times" w:hAnsi="Arial" w:cs="Arial"/>
                <w:sz w:val="22"/>
                <w:szCs w:val="22"/>
                <w:lang w:val="en-GB"/>
              </w:rPr>
            </w:pPr>
            <w:hyperlink r:id="rId8" w:history="1">
              <w:r w:rsidRPr="0085061F">
                <w:rPr>
                  <w:rStyle w:val="Hyperlink"/>
                  <w:rFonts w:ascii="Arial" w:eastAsia="Times" w:hAnsi="Arial" w:cs="Arial"/>
                  <w:sz w:val="22"/>
                  <w:szCs w:val="22"/>
                  <w:lang w:val="en-GB"/>
                </w:rPr>
                <w:t>nadine.biedenkopf@staff.uni-marburg.de</w:t>
              </w:r>
            </w:hyperlink>
            <w:r>
              <w:rPr>
                <w:rFonts w:ascii="Arial" w:eastAsia="Times" w:hAnsi="Arial" w:cs="Arial"/>
                <w:sz w:val="22"/>
                <w:szCs w:val="22"/>
                <w:lang w:val="en-GB"/>
              </w:rPr>
              <w:t xml:space="preserve">; </w:t>
            </w:r>
            <w:hyperlink r:id="rId9" w:history="1">
              <w:r w:rsidRPr="0085061F">
                <w:rPr>
                  <w:rStyle w:val="Hyperlink"/>
                  <w:rFonts w:ascii="Arial" w:eastAsia="Times" w:hAnsi="Arial" w:cs="Arial"/>
                  <w:sz w:val="22"/>
                  <w:szCs w:val="22"/>
                  <w:lang w:val="en-GB"/>
                </w:rPr>
                <w:t>alexander.bukreyev@utmb.edu</w:t>
              </w:r>
            </w:hyperlink>
            <w:r>
              <w:rPr>
                <w:rFonts w:ascii="Arial" w:eastAsia="Times" w:hAnsi="Arial" w:cs="Arial"/>
                <w:sz w:val="22"/>
                <w:szCs w:val="22"/>
                <w:lang w:val="en-GB"/>
              </w:rPr>
              <w:t xml:space="preserve">; </w:t>
            </w:r>
            <w:hyperlink r:id="rId10" w:history="1">
              <w:r w:rsidRPr="0085061F">
                <w:rPr>
                  <w:rStyle w:val="Hyperlink"/>
                  <w:rFonts w:ascii="Arial" w:eastAsia="Times" w:hAnsi="Arial" w:cs="Arial"/>
                  <w:sz w:val="22"/>
                  <w:szCs w:val="22"/>
                  <w:lang w:val="en-GB"/>
                </w:rPr>
                <w:t>kartik.chandran@einstein.yu.edu</w:t>
              </w:r>
            </w:hyperlink>
            <w:r>
              <w:rPr>
                <w:rFonts w:ascii="Arial" w:eastAsia="Times" w:hAnsi="Arial" w:cs="Arial"/>
                <w:sz w:val="22"/>
                <w:szCs w:val="22"/>
                <w:lang w:val="en-GB"/>
              </w:rPr>
              <w:t xml:space="preserve">; </w:t>
            </w:r>
            <w:hyperlink r:id="rId11" w:history="1">
              <w:r w:rsidRPr="0085061F">
                <w:rPr>
                  <w:rStyle w:val="Hyperlink"/>
                  <w:rFonts w:ascii="Arial" w:eastAsia="Times" w:hAnsi="Arial" w:cs="Arial"/>
                  <w:sz w:val="22"/>
                  <w:szCs w:val="22"/>
                  <w:lang w:val="en-GB"/>
                </w:rPr>
                <w:t>nicholas.dipaola.civ@mail.mil</w:t>
              </w:r>
            </w:hyperlink>
            <w:r>
              <w:rPr>
                <w:rFonts w:ascii="Arial" w:eastAsia="Times" w:hAnsi="Arial" w:cs="Arial"/>
                <w:sz w:val="22"/>
                <w:szCs w:val="22"/>
                <w:lang w:val="en-GB"/>
              </w:rPr>
              <w:t xml:space="preserve">; </w:t>
            </w:r>
            <w:hyperlink r:id="rId12" w:history="1">
              <w:r w:rsidRPr="0085061F">
                <w:rPr>
                  <w:rStyle w:val="Hyperlink"/>
                  <w:rFonts w:ascii="Arial" w:eastAsia="Times" w:hAnsi="Arial" w:cs="Arial"/>
                  <w:sz w:val="22"/>
                  <w:szCs w:val="22"/>
                  <w:lang w:val="en-GB"/>
                </w:rPr>
                <w:t>formentyp@who.int</w:t>
              </w:r>
            </w:hyperlink>
            <w:r>
              <w:rPr>
                <w:rFonts w:ascii="Arial" w:eastAsia="Times" w:hAnsi="Arial" w:cs="Arial"/>
                <w:sz w:val="22"/>
                <w:szCs w:val="22"/>
                <w:lang w:val="en-GB"/>
              </w:rPr>
              <w:t xml:space="preserve">; </w:t>
            </w:r>
            <w:hyperlink r:id="rId13" w:history="1">
              <w:r w:rsidRPr="0085061F">
                <w:rPr>
                  <w:rStyle w:val="Hyperlink"/>
                  <w:rFonts w:ascii="Arial" w:eastAsia="Times" w:hAnsi="Arial" w:cs="Arial"/>
                  <w:sz w:val="22"/>
                  <w:szCs w:val="22"/>
                  <w:lang w:val="en-GB"/>
                </w:rPr>
                <w:t>ahgriff@bu.edu</w:t>
              </w:r>
            </w:hyperlink>
            <w:r>
              <w:rPr>
                <w:rFonts w:ascii="Arial" w:eastAsia="Times" w:hAnsi="Arial" w:cs="Arial"/>
                <w:sz w:val="22"/>
                <w:szCs w:val="22"/>
                <w:lang w:val="en-GB"/>
              </w:rPr>
              <w:t xml:space="preserve">; </w:t>
            </w:r>
            <w:hyperlink r:id="rId14" w:history="1">
              <w:r w:rsidRPr="0085061F">
                <w:rPr>
                  <w:rStyle w:val="Hyperlink"/>
                  <w:rFonts w:ascii="Arial" w:eastAsia="Times" w:hAnsi="Arial" w:cs="Arial"/>
                  <w:sz w:val="22"/>
                  <w:szCs w:val="22"/>
                  <w:lang w:val="en-GB"/>
                </w:rPr>
                <w:t>hume@bu.edu</w:t>
              </w:r>
            </w:hyperlink>
            <w:r>
              <w:rPr>
                <w:rFonts w:ascii="Arial" w:eastAsia="Times" w:hAnsi="Arial" w:cs="Arial"/>
                <w:sz w:val="22"/>
                <w:szCs w:val="22"/>
                <w:lang w:val="en-GB"/>
              </w:rPr>
              <w:t xml:space="preserve">; </w:t>
            </w:r>
            <w:hyperlink r:id="rId15" w:history="1">
              <w:r w:rsidRPr="0085061F">
                <w:rPr>
                  <w:rStyle w:val="Hyperlink"/>
                  <w:rFonts w:ascii="Arial" w:eastAsia="Times" w:hAnsi="Arial" w:cs="Arial"/>
                  <w:sz w:val="22"/>
                  <w:szCs w:val="22"/>
                  <w:lang w:val="en-GB"/>
                </w:rPr>
                <w:t>kuhnjens@mail.nih.gov</w:t>
              </w:r>
            </w:hyperlink>
            <w:r>
              <w:rPr>
                <w:rFonts w:ascii="Arial" w:eastAsia="Times" w:hAnsi="Arial" w:cs="Arial"/>
                <w:sz w:val="22"/>
                <w:szCs w:val="22"/>
                <w:lang w:val="en-GB"/>
              </w:rPr>
              <w:t xml:space="preserve">; </w:t>
            </w:r>
          </w:p>
          <w:p w14:paraId="6A9A72CE" w14:textId="695F6B29" w:rsidR="00672278" w:rsidRPr="00B52C74" w:rsidRDefault="002E547F" w:rsidP="002E54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6" w:history="1">
              <w:r w:rsidRPr="0085061F">
                <w:rPr>
                  <w:rStyle w:val="Hyperlink"/>
                  <w:rFonts w:ascii="Arial" w:eastAsia="Times" w:hAnsi="Arial" w:cs="Arial"/>
                  <w:sz w:val="22"/>
                  <w:szCs w:val="22"/>
                  <w:lang w:val="en-GB"/>
                </w:rPr>
                <w:t>muehlber@bu.edu</w:t>
              </w:r>
            </w:hyperlink>
            <w:r>
              <w:rPr>
                <w:rFonts w:ascii="Arial" w:eastAsia="Times" w:hAnsi="Arial" w:cs="Arial"/>
                <w:sz w:val="22"/>
                <w:szCs w:val="22"/>
                <w:lang w:val="en-GB"/>
              </w:rPr>
              <w:t xml:space="preserve">; </w:t>
            </w:r>
            <w:hyperlink r:id="rId17" w:history="1">
              <w:r w:rsidRPr="0085061F">
                <w:rPr>
                  <w:rStyle w:val="Hyperlink"/>
                  <w:rFonts w:ascii="Arial" w:eastAsia="Times" w:hAnsi="Arial" w:cs="Arial"/>
                  <w:sz w:val="22"/>
                  <w:szCs w:val="22"/>
                  <w:lang w:val="en-GB"/>
                </w:rPr>
                <w:t>netesov.s@nsu.ru</w:t>
              </w:r>
            </w:hyperlink>
            <w:r>
              <w:rPr>
                <w:rFonts w:ascii="Arial" w:eastAsia="Times" w:hAnsi="Arial" w:cs="Arial"/>
                <w:sz w:val="22"/>
                <w:szCs w:val="22"/>
                <w:lang w:val="en-GB"/>
              </w:rPr>
              <w:t xml:space="preserve">; </w:t>
            </w:r>
            <w:hyperlink r:id="rId18" w:history="1">
              <w:r w:rsidRPr="0085061F">
                <w:rPr>
                  <w:rStyle w:val="Hyperlink"/>
                  <w:rFonts w:ascii="Arial" w:eastAsia="Times" w:hAnsi="Arial" w:cs="Arial"/>
                  <w:sz w:val="22"/>
                  <w:szCs w:val="22"/>
                  <w:lang w:val="en-GB"/>
                </w:rPr>
                <w:t>gustavo.palacios@mssm.edu</w:t>
              </w:r>
            </w:hyperlink>
            <w:r>
              <w:rPr>
                <w:rFonts w:ascii="Arial" w:eastAsia="Times" w:hAnsi="Arial" w:cs="Arial"/>
                <w:sz w:val="22"/>
                <w:szCs w:val="22"/>
                <w:lang w:val="en-GB"/>
              </w:rPr>
              <w:t xml:space="preserve">; </w:t>
            </w:r>
            <w:hyperlink r:id="rId19" w:history="1">
              <w:r w:rsidRPr="0085061F">
                <w:rPr>
                  <w:rStyle w:val="Hyperlink"/>
                  <w:rFonts w:ascii="Arial" w:eastAsia="Times" w:hAnsi="Arial" w:cs="Arial"/>
                  <w:sz w:val="22"/>
                  <w:szCs w:val="22"/>
                  <w:lang w:val="en-GB"/>
                </w:rPr>
                <w:t>januszp@nicd.ac.za</w:t>
              </w:r>
            </w:hyperlink>
            <w:r>
              <w:rPr>
                <w:rFonts w:ascii="Arial" w:eastAsia="Times" w:hAnsi="Arial" w:cs="Arial"/>
                <w:sz w:val="22"/>
                <w:szCs w:val="22"/>
                <w:lang w:val="en-GB"/>
              </w:rPr>
              <w:t xml:space="preserve">; </w:t>
            </w:r>
            <w:hyperlink r:id="rId20" w:history="1">
              <w:r w:rsidRPr="0085061F">
                <w:rPr>
                  <w:rStyle w:val="Hyperlink"/>
                  <w:rFonts w:ascii="Arial" w:eastAsia="Times" w:hAnsi="Arial" w:cs="Arial"/>
                  <w:sz w:val="22"/>
                  <w:szCs w:val="22"/>
                  <w:lang w:val="en-GB"/>
                </w:rPr>
                <w:t>sjsmither@mail.dstl.gov.uk</w:t>
              </w:r>
            </w:hyperlink>
            <w:r>
              <w:rPr>
                <w:rFonts w:ascii="Arial" w:eastAsia="Times" w:hAnsi="Arial" w:cs="Arial"/>
                <w:sz w:val="22"/>
                <w:szCs w:val="22"/>
                <w:lang w:val="en-GB"/>
              </w:rPr>
              <w:t xml:space="preserve">; </w:t>
            </w:r>
            <w:hyperlink r:id="rId21" w:history="1">
              <w:r w:rsidRPr="0085061F">
                <w:rPr>
                  <w:rStyle w:val="Hyperlink"/>
                  <w:rFonts w:ascii="Arial" w:eastAsia="Times" w:hAnsi="Arial" w:cs="Arial"/>
                  <w:sz w:val="22"/>
                  <w:szCs w:val="22"/>
                  <w:lang w:val="en-GB"/>
                </w:rPr>
                <w:t>atakada@czc.hokudai.ac.jp</w:t>
              </w:r>
            </w:hyperlink>
            <w:r>
              <w:rPr>
                <w:rFonts w:ascii="Arial" w:eastAsia="Times" w:hAnsi="Arial" w:cs="Arial"/>
                <w:sz w:val="22"/>
                <w:szCs w:val="22"/>
                <w:lang w:val="en-GB"/>
              </w:rPr>
              <w:t xml:space="preserve">; </w:t>
            </w:r>
            <w:hyperlink r:id="rId22" w:history="1">
              <w:r w:rsidRPr="0085061F">
                <w:rPr>
                  <w:rStyle w:val="Hyperlink"/>
                  <w:rFonts w:ascii="Arial" w:eastAsia="Times" w:hAnsi="Arial" w:cs="Arial"/>
                  <w:sz w:val="22"/>
                  <w:szCs w:val="22"/>
                  <w:lang w:val="en-GB"/>
                </w:rPr>
                <w:t>victoria.wahl@st.dhs.gov</w:t>
              </w:r>
            </w:hyperlink>
            <w:r>
              <w:rPr>
                <w:rFonts w:ascii="Arial" w:eastAsia="Times" w:hAnsi="Arial" w:cs="Arial"/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3AB5AD1A" w14:textId="77777777" w:rsidR="00A174CC" w:rsidRDefault="008815EE">
      <w:pPr>
        <w:spacing w:before="120" w:after="12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b/>
        </w:rPr>
        <w:t>Author(s) institutional address(es) (optional)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467A41D" w14:textId="77777777">
        <w:tc>
          <w:tcPr>
            <w:tcW w:w="9072" w:type="dxa"/>
            <w:shd w:val="clear" w:color="auto" w:fill="auto"/>
          </w:tcPr>
          <w:p w14:paraId="1033F5C1" w14:textId="77777777" w:rsidR="00A174CC" w:rsidRDefault="00A174CC" w:rsidP="005270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0FAC7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Corresponding author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5D211014" w14:textId="77777777">
        <w:tc>
          <w:tcPr>
            <w:tcW w:w="9072" w:type="dxa"/>
            <w:shd w:val="clear" w:color="auto" w:fill="auto"/>
          </w:tcPr>
          <w:p w14:paraId="7F578F4A" w14:textId="60451D69" w:rsidR="00A174CC" w:rsidRDefault="006722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Kuhn JH</w:t>
            </w:r>
          </w:p>
        </w:tc>
      </w:tr>
    </w:tbl>
    <w:p w14:paraId="5872B56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 the ICTV Study Group(s) that have seen this proposal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0BD955D" w14:textId="77777777">
        <w:tc>
          <w:tcPr>
            <w:tcW w:w="9072" w:type="dxa"/>
            <w:shd w:val="clear" w:color="auto" w:fill="auto"/>
          </w:tcPr>
          <w:p w14:paraId="208F33A9" w14:textId="199D0E16" w:rsidR="00A174CC" w:rsidRDefault="00672278" w:rsidP="005270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ICTV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Filoviridae</w:t>
            </w:r>
            <w:r>
              <w:rPr>
                <w:rFonts w:ascii="Arial" w:hAnsi="Arial" w:cs="Arial"/>
                <w:sz w:val="22"/>
                <w:szCs w:val="22"/>
              </w:rPr>
              <w:t xml:space="preserve"> Study Group</w:t>
            </w:r>
          </w:p>
        </w:tc>
      </w:tr>
    </w:tbl>
    <w:p w14:paraId="7417E8C0" w14:textId="7C77ACDC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ICTV </w:t>
      </w:r>
      <w:r w:rsidR="0037243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tudy </w:t>
      </w:r>
      <w:r w:rsidR="0037243A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roup comments and response of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7D72A422" w14:textId="77777777">
        <w:tc>
          <w:tcPr>
            <w:tcW w:w="9072" w:type="dxa"/>
            <w:shd w:val="clear" w:color="auto" w:fill="auto"/>
          </w:tcPr>
          <w:p w14:paraId="073E55EA" w14:textId="645FB2FF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8D6CB8" w14:textId="6B3DBA18" w:rsidR="0037243A" w:rsidRDefault="0037243A" w:rsidP="0037243A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 Study Group votes on proposal</w:t>
      </w:r>
    </w:p>
    <w:tbl>
      <w:tblPr>
        <w:tblStyle w:val="TableGrid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1984"/>
        <w:gridCol w:w="1985"/>
        <w:gridCol w:w="2126"/>
      </w:tblGrid>
      <w:tr w:rsidR="0037243A" w14:paraId="7DCD6D13" w14:textId="565F9AE3" w:rsidTr="0037243A">
        <w:tc>
          <w:tcPr>
            <w:tcW w:w="2977" w:type="dxa"/>
            <w:vMerge w:val="restart"/>
            <w:shd w:val="clear" w:color="auto" w:fill="auto"/>
          </w:tcPr>
          <w:p w14:paraId="042D318C" w14:textId="1900F67B" w:rsidR="0037243A" w:rsidRDefault="0037243A" w:rsidP="000A0D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Study </w:t>
            </w:r>
            <w:r w:rsidR="004F31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roup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2CC5EB5B" w14:textId="6311375D" w:rsidR="0037243A" w:rsidRDefault="0037243A" w:rsidP="003724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Number of member</w:t>
            </w:r>
            <w:r w:rsidR="000F51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</w:p>
        </w:tc>
      </w:tr>
      <w:tr w:rsidR="0037243A" w14:paraId="09ADD7D8" w14:textId="796C02A4" w:rsidTr="004F3196">
        <w:tc>
          <w:tcPr>
            <w:tcW w:w="2977" w:type="dxa"/>
            <w:vMerge/>
            <w:shd w:val="clear" w:color="auto" w:fill="auto"/>
          </w:tcPr>
          <w:p w14:paraId="4CDE6FC8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C732B7E" w14:textId="10977B36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Votes 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support</w:t>
            </w:r>
          </w:p>
        </w:tc>
        <w:tc>
          <w:tcPr>
            <w:tcW w:w="1985" w:type="dxa"/>
            <w:shd w:val="clear" w:color="auto" w:fill="auto"/>
          </w:tcPr>
          <w:p w14:paraId="39584077" w14:textId="5A1B6183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Votes against</w:t>
            </w:r>
          </w:p>
        </w:tc>
        <w:tc>
          <w:tcPr>
            <w:tcW w:w="2126" w:type="dxa"/>
          </w:tcPr>
          <w:p w14:paraId="3FAE5653" w14:textId="17D643BC" w:rsidR="0037243A" w:rsidRPr="004F3196" w:rsidRDefault="002E547F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Abstain/Did not vote</w:t>
            </w:r>
          </w:p>
        </w:tc>
      </w:tr>
      <w:tr w:rsidR="0037243A" w14:paraId="1702CDE1" w14:textId="10B24E51" w:rsidTr="004F3196">
        <w:tc>
          <w:tcPr>
            <w:tcW w:w="2977" w:type="dxa"/>
            <w:shd w:val="clear" w:color="auto" w:fill="auto"/>
          </w:tcPr>
          <w:p w14:paraId="6D3E3F4D" w14:textId="426D03BF" w:rsidR="0037243A" w:rsidRDefault="00DA286D" w:rsidP="000A0D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ICTV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Filoviridae</w:t>
            </w:r>
            <w:r>
              <w:rPr>
                <w:rFonts w:ascii="Arial" w:hAnsi="Arial" w:cs="Arial"/>
                <w:sz w:val="22"/>
                <w:szCs w:val="22"/>
              </w:rPr>
              <w:t xml:space="preserve"> Study Group</w:t>
            </w:r>
          </w:p>
        </w:tc>
        <w:tc>
          <w:tcPr>
            <w:tcW w:w="1984" w:type="dxa"/>
            <w:shd w:val="clear" w:color="auto" w:fill="auto"/>
          </w:tcPr>
          <w:p w14:paraId="080F51E8" w14:textId="117F84FE" w:rsidR="0037243A" w:rsidRDefault="002E547F" w:rsidP="000A0D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14:paraId="4EC5D82B" w14:textId="4A344015" w:rsidR="0037243A" w:rsidRDefault="00BF59A9" w:rsidP="000A0D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14:paraId="23732184" w14:textId="2B496616" w:rsidR="0037243A" w:rsidRDefault="002E547F" w:rsidP="000A0D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2/0</w:t>
            </w:r>
          </w:p>
        </w:tc>
      </w:tr>
    </w:tbl>
    <w:p w14:paraId="320F9A0C" w14:textId="4548BB65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Authority to use the name of a living person</w:t>
      </w:r>
    </w:p>
    <w:p w14:paraId="5489B35F" w14:textId="77777777" w:rsidR="00A174CC" w:rsidRDefault="00A174CC">
      <w:pPr>
        <w:rPr>
          <w:rFonts w:ascii="Arial" w:hAnsi="Arial" w:cs="Arial"/>
          <w:iCs/>
          <w:color w:val="0000FF"/>
          <w:sz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7939"/>
        <w:gridCol w:w="1133"/>
      </w:tblGrid>
      <w:tr w:rsidR="00A174CC" w14:paraId="34706E93" w14:textId="77777777">
        <w:tc>
          <w:tcPr>
            <w:tcW w:w="7938" w:type="dxa"/>
            <w:shd w:val="clear" w:color="auto" w:fill="auto"/>
          </w:tcPr>
          <w:p w14:paraId="41B3284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 any taxon name used here derived from that of a living person (Y/N)</w:t>
            </w:r>
          </w:p>
        </w:tc>
        <w:tc>
          <w:tcPr>
            <w:tcW w:w="1133" w:type="dxa"/>
            <w:shd w:val="clear" w:color="auto" w:fill="auto"/>
          </w:tcPr>
          <w:p w14:paraId="111D847D" w14:textId="293A0AB6" w:rsidR="00A174CC" w:rsidRPr="000A146A" w:rsidRDefault="005270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</w:p>
        </w:tc>
      </w:tr>
    </w:tbl>
    <w:p w14:paraId="584EDBF6" w14:textId="77777777" w:rsidR="00A174CC" w:rsidRDefault="00A174CC">
      <w:pPr>
        <w:rPr>
          <w:rFonts w:ascii="Arial" w:hAnsi="Arial" w:cs="Arial"/>
          <w:iCs/>
          <w:color w:val="0000FF"/>
          <w:sz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2692"/>
        <w:gridCol w:w="3403"/>
        <w:gridCol w:w="2977"/>
      </w:tblGrid>
      <w:tr w:rsidR="00A174CC" w14:paraId="69A0FA8F" w14:textId="77777777">
        <w:tc>
          <w:tcPr>
            <w:tcW w:w="2692" w:type="dxa"/>
            <w:shd w:val="clear" w:color="auto" w:fill="auto"/>
          </w:tcPr>
          <w:p w14:paraId="64594F0C" w14:textId="77777777" w:rsidR="00A174CC" w:rsidRDefault="008815E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Taxon name</w:t>
            </w:r>
          </w:p>
        </w:tc>
        <w:tc>
          <w:tcPr>
            <w:tcW w:w="3403" w:type="dxa"/>
            <w:shd w:val="clear" w:color="auto" w:fill="auto"/>
          </w:tcPr>
          <w:p w14:paraId="513A61A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Person from whom the name is derived</w:t>
            </w:r>
          </w:p>
        </w:tc>
        <w:tc>
          <w:tcPr>
            <w:tcW w:w="2977" w:type="dxa"/>
            <w:shd w:val="clear" w:color="auto" w:fill="auto"/>
          </w:tcPr>
          <w:p w14:paraId="47C19C96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Permission attached (Y/N)</w:t>
            </w:r>
          </w:p>
        </w:tc>
      </w:tr>
      <w:tr w:rsidR="00A174CC" w14:paraId="52A6FFAE" w14:textId="77777777">
        <w:tc>
          <w:tcPr>
            <w:tcW w:w="2692" w:type="dxa"/>
            <w:shd w:val="clear" w:color="auto" w:fill="auto"/>
          </w:tcPr>
          <w:p w14:paraId="5FB93882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5FB9B70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2AF85A5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29D4EA" w14:textId="77777777" w:rsidR="00A174CC" w:rsidRDefault="00A174CC"/>
    <w:p w14:paraId="53D9BCDE" w14:textId="77777777" w:rsidR="00A174CC" w:rsidRDefault="008815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Submission dates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A174CC" w14:paraId="2D0E7698" w14:textId="77777777">
        <w:tc>
          <w:tcPr>
            <w:tcW w:w="4819" w:type="dxa"/>
            <w:shd w:val="clear" w:color="auto" w:fill="auto"/>
          </w:tcPr>
          <w:p w14:paraId="632F82C3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first submitted to SC Chair</w:t>
            </w:r>
          </w:p>
        </w:tc>
        <w:tc>
          <w:tcPr>
            <w:tcW w:w="4252" w:type="dxa"/>
            <w:shd w:val="clear" w:color="auto" w:fill="auto"/>
          </w:tcPr>
          <w:p w14:paraId="30B8652F" w14:textId="6CE52059" w:rsidR="00A174CC" w:rsidRDefault="005270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 2</w:t>
            </w:r>
            <w:r w:rsidR="00BF59A9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, 202</w:t>
            </w:r>
            <w:r w:rsidR="00BF59A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A174CC" w14:paraId="41D8046A" w14:textId="77777777">
        <w:tc>
          <w:tcPr>
            <w:tcW w:w="4819" w:type="dxa"/>
            <w:shd w:val="clear" w:color="auto" w:fill="auto"/>
          </w:tcPr>
          <w:p w14:paraId="1EE879BD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this revision (if different to above)</w:t>
            </w:r>
          </w:p>
        </w:tc>
        <w:tc>
          <w:tcPr>
            <w:tcW w:w="4252" w:type="dxa"/>
            <w:shd w:val="clear" w:color="auto" w:fill="auto"/>
          </w:tcPr>
          <w:p w14:paraId="57931D4D" w14:textId="1752DC5F" w:rsidR="00A174CC" w:rsidRDefault="002E54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July </w:t>
            </w:r>
          </w:p>
        </w:tc>
      </w:tr>
    </w:tbl>
    <w:p w14:paraId="172E3080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ICTV-EC comments and response of the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F67D906" w14:textId="77777777">
        <w:tc>
          <w:tcPr>
            <w:tcW w:w="9072" w:type="dxa"/>
            <w:shd w:val="clear" w:color="auto" w:fill="auto"/>
          </w:tcPr>
          <w:p w14:paraId="624F1866" w14:textId="60AA0961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FD7819" w14:textId="77777777" w:rsidR="00A174CC" w:rsidRDefault="00A174CC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1FF52469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Cs w:val="24"/>
        </w:rPr>
        <w:t>Part 2: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NON-TAXONOMIC PROPOSAL</w:t>
      </w:r>
    </w:p>
    <w:p w14:paraId="1E9B1E6F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Text of proposal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1009744B" w14:textId="77777777">
        <w:trPr>
          <w:trHeight w:val="4290"/>
        </w:trPr>
        <w:tc>
          <w:tcPr>
            <w:tcW w:w="9072" w:type="dxa"/>
            <w:shd w:val="clear" w:color="auto" w:fill="auto"/>
          </w:tcPr>
          <w:p w14:paraId="6EB42557" w14:textId="7EF6F6CC" w:rsidR="00A174CC" w:rsidRDefault="00300F13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300F13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</w:tbl>
    <w:p w14:paraId="55BF141F" w14:textId="77777777" w:rsidR="00A174CC" w:rsidRDefault="00A174CC"/>
    <w:p w14:paraId="1E73CFEA" w14:textId="77777777" w:rsidR="00A174CC" w:rsidRDefault="008815EE">
      <w:r>
        <w:br w:type="page"/>
      </w:r>
    </w:p>
    <w:p w14:paraId="5BFC1800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Cs w:val="24"/>
        </w:rPr>
        <w:lastRenderedPageBreak/>
        <w:t>Part 3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TAXONOMIC PROPOSAL</w:t>
      </w:r>
    </w:p>
    <w:p w14:paraId="1943EDC9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accompanying Excel module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23CC3CF3" w14:textId="77777777">
        <w:tc>
          <w:tcPr>
            <w:tcW w:w="9072" w:type="dxa"/>
            <w:shd w:val="clear" w:color="auto" w:fill="auto"/>
          </w:tcPr>
          <w:p w14:paraId="5E05E919" w14:textId="7C6E9DDE" w:rsidR="00A174CC" w:rsidRDefault="00BF59A9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BF59A9">
              <w:rPr>
                <w:rFonts w:ascii="Arial" w:hAnsi="Arial" w:cs="Arial"/>
                <w:bCs/>
                <w:sz w:val="22"/>
                <w:szCs w:val="22"/>
              </w:rPr>
              <w:t>2022.0</w:t>
            </w:r>
            <w:r w:rsidR="00EB126B">
              <w:rPr>
                <w:rFonts w:ascii="Arial" w:hAnsi="Arial" w:cs="Arial"/>
                <w:bCs/>
                <w:sz w:val="22"/>
                <w:szCs w:val="22"/>
              </w:rPr>
              <w:t>09</w:t>
            </w:r>
            <w:r w:rsidRPr="00BF59A9">
              <w:rPr>
                <w:rFonts w:ascii="Arial" w:hAnsi="Arial" w:cs="Arial"/>
                <w:bCs/>
                <w:sz w:val="22"/>
                <w:szCs w:val="22"/>
              </w:rPr>
              <w:t>M.N.v1.Filoviridae_2genrenamed</w:t>
            </w:r>
            <w:r w:rsidR="00EB126B">
              <w:rPr>
                <w:rFonts w:ascii="Arial" w:hAnsi="Arial" w:cs="Arial"/>
                <w:bCs/>
                <w:sz w:val="22"/>
                <w:szCs w:val="22"/>
              </w:rPr>
              <w:t>.xls</w:t>
            </w:r>
            <w:r w:rsidR="00F00687">
              <w:rPr>
                <w:rFonts w:ascii="Arial" w:hAnsi="Arial" w:cs="Arial"/>
                <w:bCs/>
                <w:sz w:val="22"/>
                <w:szCs w:val="22"/>
              </w:rPr>
              <w:t>x</w:t>
            </w:r>
          </w:p>
        </w:tc>
      </w:tr>
    </w:tbl>
    <w:p w14:paraId="6D4AFA16" w14:textId="77777777" w:rsidR="00A174CC" w:rsidRDefault="008815EE">
      <w:pPr>
        <w:spacing w:before="120" w:after="12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b/>
        </w:rPr>
        <w:t>Abstract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9FD91A4" w14:textId="77777777">
        <w:tc>
          <w:tcPr>
            <w:tcW w:w="9072" w:type="dxa"/>
            <w:shd w:val="clear" w:color="auto" w:fill="auto"/>
          </w:tcPr>
          <w:p w14:paraId="2AB201D8" w14:textId="76BE4358" w:rsidR="00A174CC" w:rsidRDefault="00672278" w:rsidP="0052702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Here </w:t>
            </w:r>
            <w:r w:rsidR="00CF4C37">
              <w:rPr>
                <w:rFonts w:ascii="Arial" w:hAnsi="Arial" w:cs="Arial"/>
                <w:bCs/>
                <w:sz w:val="22"/>
                <w:szCs w:val="22"/>
              </w:rPr>
              <w:t>it is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propose</w:t>
            </w:r>
            <w:r w:rsidR="00CF4C37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F59A9">
              <w:rPr>
                <w:rFonts w:ascii="Arial" w:hAnsi="Arial" w:cs="Arial"/>
                <w:bCs/>
                <w:sz w:val="22"/>
                <w:szCs w:val="22"/>
              </w:rPr>
              <w:t xml:space="preserve">to replace the genus names </w:t>
            </w:r>
            <w:r w:rsidR="00BF59A9" w:rsidRPr="00BF59A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Ebolavirus</w:t>
            </w:r>
            <w:r w:rsidR="00BF59A9">
              <w:rPr>
                <w:rFonts w:ascii="Arial" w:hAnsi="Arial" w:cs="Arial"/>
                <w:bCs/>
                <w:sz w:val="22"/>
                <w:szCs w:val="22"/>
              </w:rPr>
              <w:t xml:space="preserve"> and </w:t>
            </w:r>
            <w:r w:rsidR="00BF59A9" w:rsidRPr="00BF59A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Marburgvirus</w:t>
            </w:r>
            <w:r w:rsidR="00BF59A9">
              <w:rPr>
                <w:rFonts w:ascii="Arial" w:hAnsi="Arial" w:cs="Arial"/>
                <w:bCs/>
                <w:sz w:val="22"/>
                <w:szCs w:val="22"/>
              </w:rPr>
              <w:t xml:space="preserve"> with </w:t>
            </w:r>
            <w:r w:rsidR="00BF59A9" w:rsidRPr="00BF59A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Orthoebolavirus</w:t>
            </w:r>
            <w:r w:rsidR="00BF59A9">
              <w:rPr>
                <w:rFonts w:ascii="Arial" w:hAnsi="Arial" w:cs="Arial"/>
                <w:bCs/>
                <w:sz w:val="22"/>
                <w:szCs w:val="22"/>
              </w:rPr>
              <w:t xml:space="preserve"> and </w:t>
            </w:r>
            <w:r w:rsidR="00BF59A9" w:rsidRPr="00BF59A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Orthomarburgvirus</w:t>
            </w:r>
            <w:r w:rsidR="00BF59A9">
              <w:rPr>
                <w:rFonts w:ascii="Arial" w:hAnsi="Arial" w:cs="Arial"/>
                <w:bCs/>
                <w:sz w:val="22"/>
                <w:szCs w:val="22"/>
              </w:rPr>
              <w:t>, respectively, to remove nomenclature ambiguities highly prevalent in the field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14:paraId="5FC8EFB5" w14:textId="77777777" w:rsidR="00A174CC" w:rsidRDefault="008815EE">
      <w:pPr>
        <w:pStyle w:val="BodyTextIndent"/>
        <w:spacing w:before="120" w:after="120"/>
        <w:ind w:left="0" w:firstLine="0"/>
        <w:rPr>
          <w:b/>
          <w:szCs w:val="24"/>
        </w:rPr>
      </w:pPr>
      <w:r>
        <w:rPr>
          <w:rFonts w:ascii="Arial" w:hAnsi="Arial" w:cs="Arial"/>
          <w:b/>
          <w:color w:val="000000"/>
          <w:szCs w:val="24"/>
        </w:rPr>
        <w:t>Text of proposal</w:t>
      </w:r>
    </w:p>
    <w:tbl>
      <w:tblPr>
        <w:tblW w:w="922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228"/>
      </w:tblGrid>
      <w:tr w:rsidR="00A174CC" w14:paraId="15A4B8D2" w14:textId="77777777" w:rsidTr="0052702F">
        <w:trPr>
          <w:trHeight w:val="1566"/>
        </w:trPr>
        <w:tc>
          <w:tcPr>
            <w:tcW w:w="9228" w:type="dxa"/>
            <w:shd w:val="clear" w:color="auto" w:fill="auto"/>
          </w:tcPr>
          <w:tbl>
            <w:tblPr>
              <w:tblStyle w:val="TableGrid"/>
              <w:tblW w:w="9002" w:type="dxa"/>
              <w:tblLook w:val="04A0" w:firstRow="1" w:lastRow="0" w:firstColumn="1" w:lastColumn="0" w:noHBand="0" w:noVBand="1"/>
            </w:tblPr>
            <w:tblGrid>
              <w:gridCol w:w="9002"/>
            </w:tblGrid>
            <w:tr w:rsidR="00A174CC" w14:paraId="195FC3CF" w14:textId="77777777">
              <w:tc>
                <w:tcPr>
                  <w:tcW w:w="9002" w:type="dxa"/>
                  <w:shd w:val="clear" w:color="auto" w:fill="auto"/>
                </w:tcPr>
                <w:p w14:paraId="484B94C4" w14:textId="03674EE0" w:rsidR="00A174CC" w:rsidRDefault="00BF59A9" w:rsidP="0067227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The family </w:t>
                  </w:r>
                  <w:r w:rsidRPr="00BF59A9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Filoviridae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includes two genera, </w:t>
                  </w:r>
                  <w:r w:rsidRPr="00BF59A9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Ebolavirus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and </w:t>
                  </w:r>
                  <w:r w:rsidRPr="00BF59A9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Marburgvirus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, that, among others</w:t>
                  </w:r>
                  <w:r w:rsidR="00CF4C37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harbor viruses with homophonous and almost homonymous </w:t>
                  </w:r>
                  <w:r w:rsidR="00CF4C37">
                    <w:rPr>
                      <w:rFonts w:ascii="Arial" w:hAnsi="Arial" w:cs="Arial"/>
                      <w:sz w:val="22"/>
                      <w:szCs w:val="22"/>
                    </w:rPr>
                    <w:t>designations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: Ebola virus and Marburg virus, respectively. Consequently, one must know that Ebola virus is one of several ebolaviruses and vice versa that </w:t>
                  </w:r>
                  <w:r w:rsidR="00CF4C37">
                    <w:rPr>
                      <w:rFonts w:ascii="Arial" w:hAnsi="Arial" w:cs="Arial"/>
                      <w:sz w:val="22"/>
                      <w:szCs w:val="22"/>
                    </w:rPr>
                    <w:t>the term “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ebolavirus</w:t>
                  </w:r>
                  <w:r w:rsidR="00CF4C37">
                    <w:rPr>
                      <w:rFonts w:ascii="Arial" w:hAnsi="Arial" w:cs="Arial"/>
                      <w:sz w:val="22"/>
                      <w:szCs w:val="22"/>
                    </w:rPr>
                    <w:t>”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does not necessarily refer to Ebola virus. Likewise, Marburg virus is one of two marburgviruses. If correctly applied, these subtle differences </w:t>
                  </w:r>
                  <w:r w:rsidR="00CF4C37">
                    <w:rPr>
                      <w:rFonts w:ascii="Arial" w:hAnsi="Arial" w:cs="Arial"/>
                      <w:sz w:val="22"/>
                      <w:szCs w:val="22"/>
                    </w:rPr>
                    <w:t xml:space="preserve">(italics or not, capital letters or not, inserted space or not)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are discernible in writing, but not during oral discussions – and even in writing there is </w:t>
                  </w:r>
                  <w:r w:rsidR="00CF4C37">
                    <w:rPr>
                      <w:rFonts w:ascii="Arial" w:hAnsi="Arial" w:cs="Arial"/>
                      <w:sz w:val="22"/>
                      <w:szCs w:val="22"/>
                    </w:rPr>
                    <w:t>appears to be considerable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confusion </w:t>
                  </w:r>
                  <w:r w:rsidR="00CF4C37">
                    <w:rPr>
                      <w:rFonts w:ascii="Arial" w:hAnsi="Arial" w:cs="Arial"/>
                      <w:sz w:val="22"/>
                      <w:szCs w:val="22"/>
                    </w:rPr>
                    <w:t>as these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various terms </w:t>
                  </w:r>
                  <w:r w:rsidR="00CF4C37">
                    <w:rPr>
                      <w:rFonts w:ascii="Arial" w:hAnsi="Arial" w:cs="Arial"/>
                      <w:sz w:val="22"/>
                      <w:szCs w:val="22"/>
                    </w:rPr>
                    <w:t xml:space="preserve">are constantly ill-applied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in publications.</w:t>
                  </w:r>
                </w:p>
                <w:p w14:paraId="06F46115" w14:textId="683D2611" w:rsidR="00BF59A9" w:rsidRDefault="00BF59A9" w:rsidP="0067227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CEA36EE" w14:textId="1331F88C" w:rsidR="00BF59A9" w:rsidRDefault="00BF59A9" w:rsidP="0067227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Here it is proposed to solve this issue by subtly changing the two genus names</w:t>
                  </w:r>
                  <w:r w:rsidR="00D97EE7">
                    <w:rPr>
                      <w:rFonts w:ascii="Arial" w:hAnsi="Arial" w:cs="Arial"/>
                      <w:sz w:val="22"/>
                      <w:szCs w:val="22"/>
                    </w:rPr>
                    <w:t xml:space="preserve"> by adding the prefix “</w:t>
                  </w:r>
                  <w:r w:rsidR="00D97EE7" w:rsidRPr="00D97EE7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Ortho</w:t>
                  </w:r>
                  <w:r w:rsidR="00D97EE7">
                    <w:rPr>
                      <w:rFonts w:ascii="Arial" w:hAnsi="Arial" w:cs="Arial"/>
                      <w:sz w:val="22"/>
                      <w:szCs w:val="22"/>
                    </w:rPr>
                    <w:t xml:space="preserve">” (to </w:t>
                  </w:r>
                  <w:r w:rsidR="00D97EE7" w:rsidRPr="00D97EE7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Orthoebolavirus</w:t>
                  </w:r>
                  <w:r w:rsidR="00D97EE7">
                    <w:rPr>
                      <w:rFonts w:ascii="Arial" w:hAnsi="Arial" w:cs="Arial"/>
                      <w:sz w:val="22"/>
                      <w:szCs w:val="22"/>
                    </w:rPr>
                    <w:t xml:space="preserve"> and </w:t>
                  </w:r>
                  <w:r w:rsidR="00D97EE7" w:rsidRPr="00D97EE7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Orthomarburgvirus</w:t>
                  </w:r>
                  <w:r w:rsidR="00D97EE7">
                    <w:rPr>
                      <w:rFonts w:ascii="Arial" w:hAnsi="Arial" w:cs="Arial"/>
                      <w:sz w:val="22"/>
                      <w:szCs w:val="22"/>
                    </w:rPr>
                    <w:t xml:space="preserve">, respectively). That way, the names follow precedence (e.g., </w:t>
                  </w:r>
                  <w:r w:rsidR="00D97EE7" w:rsidRPr="00D97EE7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Orthobunyavirus</w:t>
                  </w:r>
                  <w:r w:rsidR="00D97EE7">
                    <w:rPr>
                      <w:rFonts w:ascii="Arial" w:hAnsi="Arial" w:cs="Arial"/>
                      <w:sz w:val="22"/>
                      <w:szCs w:val="22"/>
                    </w:rPr>
                    <w:t xml:space="preserve">, </w:t>
                  </w:r>
                  <w:r w:rsidR="00D97EE7" w:rsidRPr="00D97EE7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Orthohantavirus</w:t>
                  </w:r>
                  <w:r w:rsidR="00D97EE7">
                    <w:rPr>
                      <w:rFonts w:ascii="Arial" w:hAnsi="Arial" w:cs="Arial"/>
                      <w:sz w:val="22"/>
                      <w:szCs w:val="22"/>
                    </w:rPr>
                    <w:t xml:space="preserve">, </w:t>
                  </w:r>
                  <w:r w:rsidR="00D97EE7" w:rsidRPr="00D97EE7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Orthophasmavirus</w:t>
                  </w:r>
                  <w:r w:rsidR="00D97EE7">
                    <w:rPr>
                      <w:rFonts w:ascii="Arial" w:hAnsi="Arial" w:cs="Arial"/>
                      <w:sz w:val="22"/>
                      <w:szCs w:val="22"/>
                    </w:rPr>
                    <w:t xml:space="preserve">, </w:t>
                  </w:r>
                  <w:r w:rsidR="00D97EE7" w:rsidRPr="00D97EE7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Orthonairovirus</w:t>
                  </w:r>
                  <w:r w:rsidR="00D97EE7">
                    <w:rPr>
                      <w:rFonts w:ascii="Arial" w:hAnsi="Arial" w:cs="Arial"/>
                      <w:sz w:val="22"/>
                      <w:szCs w:val="22"/>
                    </w:rPr>
                    <w:t>) and maintain the reference to “Ebola” and “Marburg” in the genus names.</w:t>
                  </w:r>
                </w:p>
                <w:p w14:paraId="7F18D1CC" w14:textId="76356F20" w:rsidR="00D97EE7" w:rsidRDefault="00D97EE7" w:rsidP="0067227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5917C70" w14:textId="7D64CB65" w:rsidR="00BF59A9" w:rsidRDefault="00D97EE7" w:rsidP="00D97EE7">
                  <w:pPr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As a result of this proposal, if approved, Ebola virus would be one of several orthoebolaviruses, and Marburg virus </w:t>
                  </w:r>
                  <w:r w:rsidR="00CF4C37">
                    <w:rPr>
                      <w:rFonts w:ascii="Arial" w:hAnsi="Arial" w:cs="Arial"/>
                      <w:sz w:val="22"/>
                      <w:szCs w:val="22"/>
                    </w:rPr>
                    <w:t xml:space="preserve">would be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one of several orthomarburgviruses, and the existing ambiguities would be largely resolved.</w:t>
                  </w:r>
                </w:p>
              </w:tc>
            </w:tr>
          </w:tbl>
          <w:p w14:paraId="09E79DFD" w14:textId="77777777" w:rsidR="00A174CC" w:rsidRDefault="00A174CC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6B5315D2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Supporting evidence</w:t>
      </w:r>
    </w:p>
    <w:p w14:paraId="0BD24768" w14:textId="6949450F" w:rsidR="00A174CC" w:rsidRPr="0052702F" w:rsidRDefault="0052702F">
      <w:pPr>
        <w:rPr>
          <w:rFonts w:ascii="Arial" w:hAnsi="Arial" w:cs="Arial"/>
          <w:bCs/>
          <w:sz w:val="22"/>
          <w:szCs w:val="22"/>
        </w:rPr>
      </w:pPr>
      <w:r w:rsidRPr="0052702F">
        <w:rPr>
          <w:rFonts w:ascii="Arial" w:hAnsi="Arial" w:cs="Arial"/>
          <w:bCs/>
          <w:sz w:val="22"/>
          <w:szCs w:val="22"/>
        </w:rPr>
        <w:t>N/A</w:t>
      </w:r>
    </w:p>
    <w:p w14:paraId="1D0A1802" w14:textId="77777777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3437A237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References</w:t>
      </w:r>
    </w:p>
    <w:p w14:paraId="5556E8C1" w14:textId="55484BB1" w:rsidR="00A174CC" w:rsidRPr="0052702F" w:rsidRDefault="0052702F">
      <w:pPr>
        <w:rPr>
          <w:sz w:val="22"/>
          <w:szCs w:val="22"/>
        </w:rPr>
      </w:pPr>
      <w:r w:rsidRPr="0052702F">
        <w:rPr>
          <w:rFonts w:ascii="Arial" w:hAnsi="Arial" w:cs="Arial"/>
          <w:sz w:val="22"/>
          <w:szCs w:val="22"/>
        </w:rPr>
        <w:t>N/A</w:t>
      </w:r>
    </w:p>
    <w:sectPr w:rsidR="00A174CC" w:rsidRPr="0052702F">
      <w:headerReference w:type="default" r:id="rId23"/>
      <w:pgSz w:w="11906" w:h="16838"/>
      <w:pgMar w:top="1440" w:right="1440" w:bottom="1440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09ED5" w14:textId="77777777" w:rsidR="005D0034" w:rsidRDefault="005D0034">
      <w:r>
        <w:separator/>
      </w:r>
    </w:p>
  </w:endnote>
  <w:endnote w:type="continuationSeparator" w:id="0">
    <w:p w14:paraId="460C525F" w14:textId="77777777" w:rsidR="005D0034" w:rsidRDefault="005D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3DB9C" w14:textId="77777777" w:rsidR="005D0034" w:rsidRDefault="005D0034">
      <w:r>
        <w:separator/>
      </w:r>
    </w:p>
  </w:footnote>
  <w:footnote w:type="continuationSeparator" w:id="0">
    <w:p w14:paraId="738F9714" w14:textId="77777777" w:rsidR="005D0034" w:rsidRDefault="005D0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B404" w14:textId="4BDB6217" w:rsidR="00A174CC" w:rsidRDefault="00FF4171">
    <w:pPr>
      <w:pStyle w:val="Header"/>
      <w:jc w:val="right"/>
    </w:pPr>
    <w:r>
      <w:t>October</w:t>
    </w:r>
    <w:r w:rsidR="008815EE">
      <w:t xml:space="preserve"> 202</w:t>
    </w:r>
    <w:r>
      <w:t>1</w:t>
    </w:r>
  </w:p>
  <w:p w14:paraId="798CCB4D" w14:textId="77777777" w:rsidR="00A174CC" w:rsidRDefault="00A174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35A87"/>
    <w:rsid w:val="000A146A"/>
    <w:rsid w:val="000F12B7"/>
    <w:rsid w:val="000F51F4"/>
    <w:rsid w:val="000F7067"/>
    <w:rsid w:val="0013113D"/>
    <w:rsid w:val="001319E0"/>
    <w:rsid w:val="00242CCE"/>
    <w:rsid w:val="00254107"/>
    <w:rsid w:val="002E547F"/>
    <w:rsid w:val="00300F13"/>
    <w:rsid w:val="0037243A"/>
    <w:rsid w:val="0043110C"/>
    <w:rsid w:val="004F3196"/>
    <w:rsid w:val="0052702F"/>
    <w:rsid w:val="00543F86"/>
    <w:rsid w:val="00572954"/>
    <w:rsid w:val="005A54C3"/>
    <w:rsid w:val="005D0034"/>
    <w:rsid w:val="006460BB"/>
    <w:rsid w:val="00672278"/>
    <w:rsid w:val="00786897"/>
    <w:rsid w:val="008815EE"/>
    <w:rsid w:val="008D2C17"/>
    <w:rsid w:val="00974D31"/>
    <w:rsid w:val="00A174CC"/>
    <w:rsid w:val="00A2357C"/>
    <w:rsid w:val="00AD759B"/>
    <w:rsid w:val="00B31663"/>
    <w:rsid w:val="00B35CC8"/>
    <w:rsid w:val="00B47589"/>
    <w:rsid w:val="00B52C74"/>
    <w:rsid w:val="00BF59A9"/>
    <w:rsid w:val="00CF1FAA"/>
    <w:rsid w:val="00CF4C37"/>
    <w:rsid w:val="00D36897"/>
    <w:rsid w:val="00D37442"/>
    <w:rsid w:val="00D97EE7"/>
    <w:rsid w:val="00DA286D"/>
    <w:rsid w:val="00DF4B48"/>
    <w:rsid w:val="00EB126B"/>
    <w:rsid w:val="00F00687"/>
    <w:rsid w:val="00F0214C"/>
    <w:rsid w:val="00FA76BB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5270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270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ine.biedenkopf@staff.uni-marburg.de" TargetMode="External"/><Relationship Id="rId13" Type="http://schemas.openxmlformats.org/officeDocument/2006/relationships/hyperlink" Target="mailto:ahgriff@bu.edu" TargetMode="External"/><Relationship Id="rId18" Type="http://schemas.openxmlformats.org/officeDocument/2006/relationships/hyperlink" Target="mailto:gustavo.palacios@mssm.ed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takada@czc.hokudai.ac.jp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formentyp@who.int" TargetMode="External"/><Relationship Id="rId17" Type="http://schemas.openxmlformats.org/officeDocument/2006/relationships/hyperlink" Target="mailto:netesov.s@nsu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muehlber@bu.edu" TargetMode="External"/><Relationship Id="rId20" Type="http://schemas.openxmlformats.org/officeDocument/2006/relationships/hyperlink" Target="mailto:sjsmither@mail.dstl.gov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icholas.dipaola.civ@mail.mi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kuhnjens@mail.nih.gov" TargetMode="External"/><Relationship Id="rId23" Type="http://schemas.openxmlformats.org/officeDocument/2006/relationships/header" Target="header1.xml"/><Relationship Id="rId10" Type="http://schemas.openxmlformats.org/officeDocument/2006/relationships/hyperlink" Target="mailto:kartik.chandran@einstein.yu.edu" TargetMode="External"/><Relationship Id="rId19" Type="http://schemas.openxmlformats.org/officeDocument/2006/relationships/hyperlink" Target="mailto:januszp@nicd.ac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xander.bukreyev@utmb.edu" TargetMode="External"/><Relationship Id="rId14" Type="http://schemas.openxmlformats.org/officeDocument/2006/relationships/hyperlink" Target="mailto:hume@bu.edu" TargetMode="External"/><Relationship Id="rId22" Type="http://schemas.openxmlformats.org/officeDocument/2006/relationships/hyperlink" Target="mailto:victoria.wahl@st.dh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Walker</dc:creator>
  <dc:description/>
  <cp:lastModifiedBy>Kuhn, Jens (NIH/NIAID) [C]</cp:lastModifiedBy>
  <cp:revision>3</cp:revision>
  <dcterms:created xsi:type="dcterms:W3CDTF">2022-07-12T12:18:00Z</dcterms:created>
  <dcterms:modified xsi:type="dcterms:W3CDTF">2022-07-12T12:43:00Z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