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B57222"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195AD1BD" wp14:editId="4C2D0472">
            <wp:simplePos x="0" y="0"/>
            <wp:positionH relativeFrom="column">
              <wp:posOffset>-85725</wp:posOffset>
            </wp:positionH>
            <wp:positionV relativeFrom="paragraph">
              <wp:posOffset>151765</wp:posOffset>
            </wp:positionV>
            <wp:extent cx="1238250" cy="762000"/>
            <wp:effectExtent l="0" t="0" r="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9125AA" w:rsidP="009125AA">
            <w:pPr>
              <w:pStyle w:val="BodyTextIndent"/>
              <w:ind w:left="0" w:firstLine="0"/>
              <w:rPr>
                <w:rFonts w:ascii="Arial" w:hAnsi="Arial" w:cs="Arial"/>
                <w:b/>
                <w:i/>
                <w:sz w:val="36"/>
                <w:szCs w:val="36"/>
              </w:rPr>
            </w:pPr>
            <w:r w:rsidRPr="009125AA">
              <w:rPr>
                <w:rFonts w:ascii="Arial" w:hAnsi="Arial" w:cs="Arial"/>
                <w:b/>
                <w:i/>
                <w:sz w:val="36"/>
                <w:szCs w:val="36"/>
              </w:rPr>
              <w:t>2018.010S</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rsidR="00CF0A9B" w:rsidRPr="009320C8" w:rsidRDefault="004E4465" w:rsidP="004543E1">
            <w:pPr>
              <w:spacing w:before="120"/>
              <w:rPr>
                <w:rFonts w:ascii="Arial" w:hAnsi="Arial" w:cs="Arial"/>
                <w:b/>
              </w:rPr>
            </w:pPr>
            <w:r>
              <w:rPr>
                <w:rFonts w:ascii="Arial" w:hAnsi="Arial" w:cs="Arial"/>
                <w:b/>
              </w:rPr>
              <w:t xml:space="preserve">1 </w:t>
            </w:r>
            <w:r w:rsidR="00803905">
              <w:rPr>
                <w:rFonts w:ascii="Arial" w:hAnsi="Arial" w:cs="Arial"/>
                <w:b/>
              </w:rPr>
              <w:t>new picornavirus genus</w:t>
            </w:r>
            <w:r w:rsidR="001253DD">
              <w:rPr>
                <w:rFonts w:ascii="Arial" w:hAnsi="Arial" w:cs="Arial"/>
                <w:b/>
              </w:rPr>
              <w:t xml:space="preserve"> (</w:t>
            </w:r>
            <w:r w:rsidR="004543E1">
              <w:rPr>
                <w:rFonts w:ascii="Arial" w:hAnsi="Arial" w:cs="Arial"/>
                <w:b/>
                <w:i/>
              </w:rPr>
              <w:t>Raf</w:t>
            </w:r>
            <w:r w:rsidR="001253DD" w:rsidRPr="001253DD">
              <w:rPr>
                <w:rFonts w:ascii="Arial" w:hAnsi="Arial" w:cs="Arial"/>
                <w:b/>
                <w:i/>
              </w:rPr>
              <w:t>ivirus</w:t>
            </w:r>
            <w:r w:rsidR="001253DD">
              <w:rPr>
                <w:rFonts w:ascii="Arial" w:hAnsi="Arial" w:cs="Arial"/>
                <w:b/>
              </w:rPr>
              <w:t>)</w:t>
            </w:r>
            <w:r w:rsidR="00803905">
              <w:rPr>
                <w:rFonts w:ascii="Arial" w:hAnsi="Arial" w:cs="Arial"/>
                <w:b/>
              </w:rPr>
              <w:t xml:space="preserve"> with </w:t>
            </w:r>
            <w:r w:rsidR="004543E1">
              <w:rPr>
                <w:rFonts w:ascii="Arial" w:hAnsi="Arial" w:cs="Arial"/>
                <w:b/>
              </w:rPr>
              <w:t>2</w:t>
            </w:r>
            <w:r w:rsidR="00803905">
              <w:rPr>
                <w:rFonts w:ascii="Arial" w:hAnsi="Arial" w:cs="Arial"/>
                <w:b/>
              </w:rPr>
              <w:t xml:space="preserve"> species</w:t>
            </w:r>
            <w:r w:rsidR="001253DD">
              <w:rPr>
                <w:rFonts w:ascii="Arial" w:hAnsi="Arial" w:cs="Arial"/>
                <w:b/>
              </w:rPr>
              <w:t xml:space="preserve"> (</w:t>
            </w:r>
            <w:r w:rsidR="004543E1">
              <w:rPr>
                <w:rFonts w:ascii="Arial" w:hAnsi="Arial" w:cs="Arial"/>
                <w:b/>
                <w:i/>
              </w:rPr>
              <w:t>Raf</w:t>
            </w:r>
            <w:r w:rsidR="001253DD" w:rsidRPr="001253DD">
              <w:rPr>
                <w:rFonts w:ascii="Arial" w:hAnsi="Arial" w:cs="Arial"/>
                <w:b/>
                <w:i/>
              </w:rPr>
              <w:t>ivirus A</w:t>
            </w:r>
            <w:r w:rsidR="004543E1">
              <w:rPr>
                <w:rFonts w:ascii="Arial" w:hAnsi="Arial" w:cs="Arial"/>
                <w:b/>
                <w:i/>
              </w:rPr>
              <w:t xml:space="preserve">, </w:t>
            </w:r>
            <w:r w:rsidR="00EF64DC">
              <w:rPr>
                <w:rFonts w:ascii="Arial" w:hAnsi="Arial" w:cs="Arial"/>
                <w:b/>
                <w:i/>
              </w:rPr>
              <w:t xml:space="preserve">Rafivirus </w:t>
            </w:r>
            <w:r w:rsidR="004543E1">
              <w:rPr>
                <w:rFonts w:ascii="Arial" w:hAnsi="Arial" w:cs="Arial"/>
                <w:b/>
                <w:i/>
              </w:rPr>
              <w:t>B</w:t>
            </w:r>
            <w:r w:rsidR="001253DD">
              <w:rPr>
                <w:rFonts w:ascii="Arial" w:hAnsi="Arial" w:cs="Arial"/>
                <w:b/>
              </w:rPr>
              <w:t>)</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Pr="009320C8" w:rsidRDefault="009C6886" w:rsidP="00803905">
            <w:pPr>
              <w:pStyle w:val="BodyTextIndent"/>
              <w:ind w:left="0" w:firstLine="0"/>
              <w:rPr>
                <w:rFonts w:ascii="Arial" w:hAnsi="Arial" w:cs="Arial"/>
                <w:color w:val="000000"/>
              </w:rPr>
            </w:pPr>
            <w:r w:rsidRPr="009C6886">
              <w:rPr>
                <w:rFonts w:ascii="Arial" w:hAnsi="Arial" w:cs="Arial"/>
              </w:rPr>
              <w:t>Roland Zell, Alexander E. Gorbalenya, Tapani Hovi, Andrew M.Q. King, Nick J. Knowles, A. Michael Lindberg, M. Steven Oberste, Ann C. Palmenberg, Gabor Reuter, Peter Simmonds, Tim Skern, Caroline Tapparel, Katja C. Wolthers, Patrick C.Y. Woo</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8B40B8"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803905" w:rsidRDefault="00803905" w:rsidP="003B1954">
            <w:pPr>
              <w:pStyle w:val="BodyTextIndent"/>
              <w:ind w:left="0" w:firstLine="0"/>
              <w:rPr>
                <w:rFonts w:ascii="Arial" w:hAnsi="Arial" w:cs="Arial"/>
                <w:color w:val="000000"/>
                <w:lang w:val="de-DE"/>
              </w:rPr>
            </w:pPr>
            <w:r w:rsidRPr="00803905">
              <w:rPr>
                <w:rFonts w:ascii="Arial" w:hAnsi="Arial" w:cs="Arial"/>
                <w:color w:val="000000"/>
                <w:lang w:val="de-DE"/>
              </w:rPr>
              <w:t>Roland Zell (</w:t>
            </w:r>
            <w:hyperlink r:id="rId9" w:history="1">
              <w:r w:rsidRPr="00050B79">
                <w:rPr>
                  <w:rStyle w:val="Hyperlink"/>
                  <w:rFonts w:ascii="Arial" w:hAnsi="Arial" w:cs="Arial"/>
                  <w:lang w:val="de-DE"/>
                </w:rPr>
                <w:t>roland.zell@med.uni-jena.de</w:t>
              </w:r>
            </w:hyperlink>
            <w:r>
              <w:rPr>
                <w:rFonts w:ascii="Arial" w:hAnsi="Arial" w:cs="Arial"/>
                <w:color w:val="000000"/>
                <w:lang w:val="de-DE"/>
              </w:rPr>
              <w:t xml:space="preserve">) </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803905" w:rsidP="00C15EC4">
            <w:pPr>
              <w:jc w:val="both"/>
              <w:rPr>
                <w:rFonts w:ascii="Arial" w:hAnsi="Arial" w:cs="Arial"/>
                <w:b/>
              </w:rPr>
            </w:pPr>
            <w:r w:rsidRPr="00803905">
              <w:rPr>
                <w:rFonts w:ascii="Arial" w:hAnsi="Arial" w:cs="Arial"/>
                <w:b/>
                <w:i/>
              </w:rPr>
              <w:t>Picornaviridae</w:t>
            </w:r>
            <w:r>
              <w:rPr>
                <w:rFonts w:ascii="Arial" w:hAnsi="Arial" w:cs="Arial"/>
                <w:b/>
              </w:rPr>
              <w:t xml:space="preserve"> Study Group</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EF64DC" w:rsidP="006F44A4">
            <w:pPr>
              <w:pStyle w:val="BodyTextIndent"/>
              <w:ind w:left="0" w:firstLine="0"/>
              <w:rPr>
                <w:rFonts w:ascii="Arial" w:hAnsi="Arial" w:cs="Arial"/>
                <w:color w:val="000000"/>
              </w:rPr>
            </w:pPr>
            <w:r>
              <w:rPr>
                <w:rFonts w:ascii="Arial" w:hAnsi="Arial" w:cs="Arial"/>
                <w:color w:val="000000"/>
              </w:rPr>
              <w:t>15/06/2018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237681">
              <w:rPr>
                <w:noProof/>
              </w:rPr>
              <w:t> </w:t>
            </w:r>
            <w:r w:rsidR="00237681">
              <w:rPr>
                <w:noProof/>
              </w:rPr>
              <w:t> </w:t>
            </w:r>
            <w:r w:rsidR="00237681">
              <w:rPr>
                <w:noProof/>
              </w:rPr>
              <w:t> </w:t>
            </w:r>
            <w:r w:rsidR="00237681">
              <w:rPr>
                <w:noProof/>
              </w:rPr>
              <w:t> </w:t>
            </w:r>
            <w:r w:rsidR="00237681">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trPr>
          <w:tblHeader/>
        </w:trPr>
        <w:tc>
          <w:tcPr>
            <w:tcW w:w="9468" w:type="dxa"/>
          </w:tcPr>
          <w:p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rsidTr="004F23EA">
        <w:trPr>
          <w:trHeight w:val="60"/>
        </w:trPr>
        <w:tc>
          <w:tcPr>
            <w:tcW w:w="9468" w:type="dxa"/>
            <w:tcBorders>
              <w:top w:val="single" w:sz="8" w:space="0" w:color="auto"/>
              <w:left w:val="single" w:sz="8" w:space="0" w:color="auto"/>
              <w:bottom w:val="single" w:sz="8" w:space="0" w:color="auto"/>
              <w:right w:val="single" w:sz="8" w:space="0" w:color="auto"/>
            </w:tcBorders>
          </w:tcPr>
          <w:p w:rsidR="00D87539" w:rsidRDefault="00D87539" w:rsidP="00D87539">
            <w:pPr>
              <w:rPr>
                <w:rFonts w:ascii="Calibri" w:hAnsi="Calibri"/>
              </w:rPr>
            </w:pPr>
          </w:p>
          <w:p w:rsidR="00237681" w:rsidRDefault="00237681" w:rsidP="00D87539">
            <w:pPr>
              <w:rPr>
                <w:rFonts w:ascii="Calibri" w:hAnsi="Calibri"/>
              </w:rPr>
            </w:pPr>
          </w:p>
          <w:p w:rsidR="002D77FD" w:rsidRPr="00BD47D7" w:rsidRDefault="002D77FD" w:rsidP="00D87539">
            <w:pPr>
              <w:rPr>
                <w:rFonts w:ascii="Calibri" w:hAnsi="Calibri"/>
                <w:color w:val="000000"/>
              </w:rPr>
            </w:pPr>
          </w:p>
          <w:p w:rsidR="00024051" w:rsidRPr="00C61931" w:rsidRDefault="00024051" w:rsidP="00A11ACF">
            <w:pPr>
              <w:pStyle w:val="BodyTextIndent"/>
              <w:ind w:left="0" w:firstLine="0"/>
              <w:rPr>
                <w:rFonts w:ascii="Times New Roman" w:hAnsi="Times New Roman"/>
                <w:color w:val="000000"/>
              </w:rPr>
            </w:pPr>
          </w:p>
        </w:tc>
      </w:tr>
    </w:tbl>
    <w:p w:rsidR="00991A82" w:rsidRDefault="00991A82"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237681">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237681" w:rsidRDefault="009F32F7" w:rsidP="00237681">
            <w:pPr>
              <w:spacing w:before="120"/>
              <w:rPr>
                <w:rFonts w:ascii="Arial" w:hAnsi="Arial" w:cs="Arial"/>
                <w:b/>
                <w:sz w:val="22"/>
                <w:szCs w:val="22"/>
              </w:rPr>
            </w:pPr>
            <w:r w:rsidRPr="009320C8">
              <w:rPr>
                <w:rFonts w:ascii="Arial" w:hAnsi="Arial" w:cs="Arial"/>
                <w:b/>
                <w:sz w:val="22"/>
                <w:szCs w:val="22"/>
              </w:rPr>
              <w:t>Name of accompanying Excel module:</w:t>
            </w:r>
            <w:r w:rsidR="009125AA">
              <w:t xml:space="preserve"> </w:t>
            </w:r>
            <w:r w:rsidR="009125AA" w:rsidRPr="009125AA">
              <w:rPr>
                <w:rFonts w:ascii="Arial" w:hAnsi="Arial" w:cs="Arial"/>
                <w:b/>
                <w:sz w:val="22"/>
                <w:szCs w:val="22"/>
              </w:rPr>
              <w:t>2018.010S.N.v1.Rafivirus</w:t>
            </w:r>
            <w:bookmarkStart w:id="4" w:name="_GoBack"/>
            <w:bookmarkEnd w:id="4"/>
          </w:p>
          <w:p w:rsidR="00237681" w:rsidRPr="009320C8" w:rsidRDefault="00237681" w:rsidP="00237681">
            <w:pPr>
              <w:spacing w:before="120"/>
              <w:rPr>
                <w:rFonts w:ascii="Arial" w:hAnsi="Arial" w:cs="Arial"/>
                <w:b/>
                <w:sz w:val="22"/>
                <w:szCs w:val="22"/>
              </w:rPr>
            </w:pPr>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AA601F" w:rsidRDefault="00AA601F"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Pr="00322A70" w:rsidRDefault="00237681" w:rsidP="00237681">
      <w:pPr>
        <w:rPr>
          <w:rFonts w:ascii="Calibri" w:hAnsi="Calibri"/>
          <w:b/>
        </w:rPr>
      </w:pPr>
      <w:r w:rsidRPr="00322A70">
        <w:rPr>
          <w:rFonts w:ascii="Calibri" w:hAnsi="Calibri"/>
          <w:b/>
        </w:rPr>
        <w:t xml:space="preserve">Create </w:t>
      </w:r>
      <w:r w:rsidR="004543E1">
        <w:rPr>
          <w:rFonts w:ascii="Calibri" w:hAnsi="Calibri"/>
          <w:b/>
        </w:rPr>
        <w:t>2</w:t>
      </w:r>
      <w:r w:rsidRPr="00322A70">
        <w:rPr>
          <w:rFonts w:ascii="Calibri" w:hAnsi="Calibri"/>
          <w:b/>
        </w:rPr>
        <w:t xml:space="preserve"> new species (</w:t>
      </w:r>
      <w:r w:rsidR="004543E1">
        <w:rPr>
          <w:rFonts w:ascii="Calibri" w:hAnsi="Calibri"/>
          <w:b/>
          <w:i/>
        </w:rPr>
        <w:t>Raf</w:t>
      </w:r>
      <w:r w:rsidR="001253DD">
        <w:rPr>
          <w:rFonts w:ascii="Calibri" w:hAnsi="Calibri"/>
          <w:b/>
          <w:i/>
        </w:rPr>
        <w:t>i</w:t>
      </w:r>
      <w:r w:rsidRPr="00322A70">
        <w:rPr>
          <w:rFonts w:ascii="Calibri" w:hAnsi="Calibri"/>
          <w:b/>
          <w:i/>
        </w:rPr>
        <w:t>virus A</w:t>
      </w:r>
      <w:r w:rsidR="003B5AD5">
        <w:rPr>
          <w:rFonts w:ascii="Calibri" w:hAnsi="Calibri"/>
          <w:b/>
          <w:i/>
        </w:rPr>
        <w:t xml:space="preserve">, </w:t>
      </w:r>
      <w:r w:rsidR="00EF64DC">
        <w:rPr>
          <w:rFonts w:ascii="Calibri" w:hAnsi="Calibri"/>
          <w:b/>
          <w:i/>
        </w:rPr>
        <w:t xml:space="preserve">Rafivirus </w:t>
      </w:r>
      <w:r w:rsidR="003B5AD5">
        <w:rPr>
          <w:rFonts w:ascii="Calibri" w:hAnsi="Calibri"/>
          <w:b/>
          <w:i/>
        </w:rPr>
        <w:t>B</w:t>
      </w:r>
      <w:r w:rsidRPr="00322A70">
        <w:rPr>
          <w:rFonts w:ascii="Calibri" w:hAnsi="Calibri"/>
          <w:b/>
        </w:rPr>
        <w:t>) in a new genus (</w:t>
      </w:r>
      <w:r w:rsidR="004543E1">
        <w:rPr>
          <w:rFonts w:ascii="Calibri" w:hAnsi="Calibri"/>
          <w:b/>
          <w:i/>
        </w:rPr>
        <w:t>Raf</w:t>
      </w:r>
      <w:r w:rsidR="001253DD">
        <w:rPr>
          <w:rFonts w:ascii="Calibri" w:hAnsi="Calibri"/>
          <w:b/>
          <w:i/>
        </w:rPr>
        <w:t>i</w:t>
      </w:r>
      <w:r w:rsidRPr="00322A70">
        <w:rPr>
          <w:rFonts w:ascii="Calibri" w:hAnsi="Calibri"/>
          <w:b/>
          <w:i/>
        </w:rPr>
        <w:t>virus</w:t>
      </w:r>
      <w:r w:rsidRPr="00322A70">
        <w:rPr>
          <w:rFonts w:ascii="Calibri" w:hAnsi="Calibri"/>
          <w:b/>
        </w:rPr>
        <w:t>)</w:t>
      </w:r>
    </w:p>
    <w:p w:rsidR="00237681" w:rsidRDefault="00237681" w:rsidP="00237681">
      <w:pPr>
        <w:rPr>
          <w:rFonts w:ascii="Calibri" w:hAnsi="Calibri"/>
        </w:rPr>
      </w:pPr>
    </w:p>
    <w:p w:rsidR="00237681" w:rsidRPr="004543E1" w:rsidRDefault="004543E1" w:rsidP="004543E1">
      <w:pPr>
        <w:pStyle w:val="HTMLPreformatted"/>
        <w:rPr>
          <w:sz w:val="24"/>
          <w:szCs w:val="24"/>
          <w:lang w:val="en-US"/>
        </w:rPr>
      </w:pPr>
      <w:r w:rsidRPr="004543E1">
        <w:rPr>
          <w:rFonts w:ascii="Calibri" w:hAnsi="Calibri"/>
          <w:sz w:val="24"/>
          <w:szCs w:val="24"/>
          <w:lang w:val="en-US"/>
        </w:rPr>
        <w:lastRenderedPageBreak/>
        <w:t>Three</w:t>
      </w:r>
      <w:r w:rsidR="001253DD" w:rsidRPr="004543E1">
        <w:rPr>
          <w:rFonts w:ascii="Calibri" w:hAnsi="Calibri"/>
          <w:sz w:val="24"/>
          <w:szCs w:val="24"/>
          <w:lang w:val="en-US"/>
        </w:rPr>
        <w:t xml:space="preserve"> n</w:t>
      </w:r>
      <w:r w:rsidR="00506B6E" w:rsidRPr="004543E1">
        <w:rPr>
          <w:rFonts w:ascii="Calibri" w:hAnsi="Calibri"/>
          <w:sz w:val="24"/>
          <w:szCs w:val="24"/>
          <w:lang w:val="en-US"/>
        </w:rPr>
        <w:t>ovel picornavirus</w:t>
      </w:r>
      <w:r w:rsidRPr="004543E1">
        <w:rPr>
          <w:rFonts w:ascii="Calibri" w:hAnsi="Calibri"/>
          <w:sz w:val="24"/>
          <w:szCs w:val="24"/>
          <w:lang w:val="en-US"/>
        </w:rPr>
        <w:t>es</w:t>
      </w:r>
      <w:r w:rsidR="001253DD" w:rsidRPr="004543E1">
        <w:rPr>
          <w:rFonts w:ascii="Calibri" w:hAnsi="Calibri"/>
          <w:sz w:val="24"/>
          <w:szCs w:val="24"/>
          <w:lang w:val="en-US"/>
        </w:rPr>
        <w:t>—</w:t>
      </w:r>
      <w:r w:rsidR="008B40B8">
        <w:rPr>
          <w:rFonts w:ascii="Calibri" w:hAnsi="Calibri"/>
          <w:sz w:val="24"/>
          <w:szCs w:val="24"/>
          <w:lang w:val="en-US"/>
        </w:rPr>
        <w:t xml:space="preserve">named </w:t>
      </w:r>
      <w:r w:rsidRPr="004543E1">
        <w:rPr>
          <w:rFonts w:ascii="Calibri" w:hAnsi="Calibri"/>
          <w:sz w:val="24"/>
          <w:szCs w:val="24"/>
          <w:lang w:val="en-US"/>
        </w:rPr>
        <w:t>raf</w:t>
      </w:r>
      <w:r w:rsidR="001253DD" w:rsidRPr="004543E1">
        <w:rPr>
          <w:rFonts w:ascii="Calibri" w:hAnsi="Calibri"/>
          <w:sz w:val="24"/>
          <w:szCs w:val="24"/>
          <w:lang w:val="en-US"/>
        </w:rPr>
        <w:t>i</w:t>
      </w:r>
      <w:r w:rsidR="00237681" w:rsidRPr="004543E1">
        <w:rPr>
          <w:rFonts w:ascii="Calibri" w:hAnsi="Calibri"/>
          <w:sz w:val="24"/>
          <w:szCs w:val="24"/>
          <w:lang w:val="en-US"/>
        </w:rPr>
        <w:t>virus</w:t>
      </w:r>
      <w:r w:rsidRPr="004543E1">
        <w:rPr>
          <w:rFonts w:ascii="Calibri" w:hAnsi="Calibri"/>
          <w:sz w:val="24"/>
          <w:szCs w:val="24"/>
          <w:lang w:val="en-US"/>
        </w:rPr>
        <w:t>es</w:t>
      </w:r>
      <w:r w:rsidR="00237681" w:rsidRPr="004543E1">
        <w:rPr>
          <w:rFonts w:ascii="Calibri" w:hAnsi="Calibri"/>
          <w:sz w:val="24"/>
          <w:szCs w:val="24"/>
          <w:lang w:val="en-US"/>
        </w:rPr>
        <w:t>—ha</w:t>
      </w:r>
      <w:r w:rsidRPr="004543E1">
        <w:rPr>
          <w:rFonts w:ascii="Calibri" w:hAnsi="Calibri"/>
          <w:sz w:val="24"/>
          <w:szCs w:val="24"/>
          <w:lang w:val="en-US"/>
        </w:rPr>
        <w:t>ve</w:t>
      </w:r>
      <w:r w:rsidR="00237681" w:rsidRPr="004543E1">
        <w:rPr>
          <w:rFonts w:ascii="Calibri" w:hAnsi="Calibri"/>
          <w:sz w:val="24"/>
          <w:szCs w:val="24"/>
          <w:lang w:val="en-US"/>
        </w:rPr>
        <w:t xml:space="preserve"> been detected in faecal </w:t>
      </w:r>
      <w:r w:rsidRPr="004543E1">
        <w:rPr>
          <w:rFonts w:ascii="Calibri" w:hAnsi="Calibri"/>
          <w:sz w:val="24"/>
          <w:szCs w:val="24"/>
          <w:lang w:val="en-US"/>
        </w:rPr>
        <w:t xml:space="preserve">and tissue </w:t>
      </w:r>
      <w:r w:rsidR="00237681" w:rsidRPr="004543E1">
        <w:rPr>
          <w:rFonts w:ascii="Calibri" w:hAnsi="Calibri"/>
          <w:sz w:val="24"/>
          <w:szCs w:val="24"/>
          <w:lang w:val="en-US"/>
        </w:rPr>
        <w:t xml:space="preserve">specimens of </w:t>
      </w:r>
      <w:r w:rsidR="003B5AD5">
        <w:rPr>
          <w:rFonts w:ascii="Calibri" w:hAnsi="Calibri"/>
          <w:sz w:val="24"/>
          <w:szCs w:val="24"/>
          <w:lang w:val="en-US"/>
        </w:rPr>
        <w:t>Forsten's tortoise</w:t>
      </w:r>
      <w:r w:rsidR="001253DD" w:rsidRPr="004543E1">
        <w:rPr>
          <w:rFonts w:ascii="Calibri" w:hAnsi="Calibri"/>
          <w:sz w:val="24"/>
          <w:szCs w:val="24"/>
          <w:lang w:val="en-US"/>
        </w:rPr>
        <w:t xml:space="preserve"> (</w:t>
      </w:r>
      <w:r w:rsidRPr="004543E1">
        <w:rPr>
          <w:rFonts w:asciiTheme="minorHAnsi" w:hAnsiTheme="minorHAnsi" w:cstheme="minorHAnsi"/>
          <w:i/>
          <w:sz w:val="24"/>
          <w:szCs w:val="24"/>
          <w:lang w:val="en-US"/>
        </w:rPr>
        <w:t>Indotestudo forsten</w:t>
      </w:r>
      <w:r w:rsidR="003B5AD5">
        <w:rPr>
          <w:rFonts w:asciiTheme="minorHAnsi" w:hAnsiTheme="minorHAnsi" w:cstheme="minorHAnsi"/>
          <w:i/>
          <w:sz w:val="24"/>
          <w:szCs w:val="24"/>
          <w:lang w:val="en-US"/>
        </w:rPr>
        <w:t>i</w:t>
      </w:r>
      <w:r w:rsidRPr="004543E1">
        <w:rPr>
          <w:rFonts w:asciiTheme="minorHAnsi" w:hAnsiTheme="minorHAnsi" w:cstheme="minorHAnsi"/>
          <w:i/>
          <w:sz w:val="24"/>
          <w:szCs w:val="24"/>
          <w:lang w:val="en-US"/>
        </w:rPr>
        <w:t>i</w:t>
      </w:r>
      <w:r w:rsidR="003B5AD5">
        <w:rPr>
          <w:rFonts w:asciiTheme="minorHAnsi" w:hAnsiTheme="minorHAnsi" w:cstheme="minorHAnsi"/>
          <w:sz w:val="24"/>
          <w:szCs w:val="24"/>
          <w:lang w:val="en-US"/>
        </w:rPr>
        <w:t>),</w:t>
      </w:r>
      <w:r w:rsidRPr="003B5AD5">
        <w:rPr>
          <w:rFonts w:asciiTheme="minorHAnsi" w:hAnsiTheme="minorHAnsi" w:cstheme="minorHAnsi"/>
          <w:sz w:val="24"/>
          <w:szCs w:val="24"/>
          <w:lang w:val="en-US"/>
        </w:rPr>
        <w:t xml:space="preserve"> </w:t>
      </w:r>
      <w:r w:rsidR="003B5AD5" w:rsidRPr="003B5AD5">
        <w:rPr>
          <w:rFonts w:asciiTheme="minorHAnsi" w:hAnsiTheme="minorHAnsi" w:cstheme="minorHAnsi"/>
          <w:sz w:val="24"/>
          <w:szCs w:val="24"/>
          <w:lang w:val="en-US"/>
        </w:rPr>
        <w:t>the Chinese stripe-necked turtle (</w:t>
      </w:r>
      <w:r>
        <w:rPr>
          <w:rFonts w:asciiTheme="minorHAnsi" w:hAnsiTheme="minorHAnsi" w:cstheme="minorHAnsi"/>
          <w:i/>
          <w:sz w:val="24"/>
          <w:szCs w:val="24"/>
          <w:lang w:val="en-US"/>
        </w:rPr>
        <w:t>Mauremys sinensis</w:t>
      </w:r>
      <w:r w:rsidR="001253DD" w:rsidRPr="003B5AD5">
        <w:rPr>
          <w:rFonts w:ascii="Calibri" w:hAnsi="Calibri"/>
          <w:sz w:val="24"/>
          <w:szCs w:val="24"/>
          <w:lang w:val="en-US"/>
        </w:rPr>
        <w:t>)</w:t>
      </w:r>
      <w:r w:rsidR="003B5AD5">
        <w:rPr>
          <w:rFonts w:ascii="Calibri" w:hAnsi="Calibri"/>
          <w:sz w:val="24"/>
          <w:szCs w:val="24"/>
          <w:lang w:val="en-US"/>
        </w:rPr>
        <w:t xml:space="preserve"> and a gecko (</w:t>
      </w:r>
      <w:r w:rsidR="003B5AD5" w:rsidRPr="003B5AD5">
        <w:rPr>
          <w:rFonts w:ascii="Calibri" w:hAnsi="Calibri"/>
          <w:i/>
          <w:sz w:val="24"/>
          <w:szCs w:val="24"/>
          <w:lang w:val="en-US"/>
        </w:rPr>
        <w:t>Gekko similignum</w:t>
      </w:r>
      <w:r w:rsidR="003B5AD5">
        <w:rPr>
          <w:rFonts w:ascii="Calibri" w:hAnsi="Calibri"/>
          <w:sz w:val="24"/>
          <w:szCs w:val="24"/>
          <w:lang w:val="en-US"/>
        </w:rPr>
        <w:t>)</w:t>
      </w:r>
      <w:r w:rsidR="00237681" w:rsidRPr="004543E1">
        <w:rPr>
          <w:rFonts w:ascii="Calibri" w:hAnsi="Calibri"/>
          <w:sz w:val="24"/>
          <w:szCs w:val="24"/>
          <w:lang w:val="en-US"/>
        </w:rPr>
        <w:t xml:space="preserve">. </w:t>
      </w:r>
      <w:r w:rsidR="00237681" w:rsidRPr="005F0A8A">
        <w:rPr>
          <w:rFonts w:ascii="Calibri" w:hAnsi="Calibri"/>
          <w:sz w:val="24"/>
          <w:szCs w:val="24"/>
          <w:lang w:val="en-US"/>
        </w:rPr>
        <w:t xml:space="preserve">No virus was isolated yet. </w:t>
      </w:r>
      <w:r w:rsidR="003B5AD5" w:rsidRPr="003B5AD5">
        <w:rPr>
          <w:rFonts w:ascii="Calibri" w:hAnsi="Calibri"/>
          <w:sz w:val="24"/>
          <w:szCs w:val="24"/>
          <w:lang w:val="en-US"/>
        </w:rPr>
        <w:t>Raf</w:t>
      </w:r>
      <w:r w:rsidR="002E1F87" w:rsidRPr="003B5AD5">
        <w:rPr>
          <w:rFonts w:ascii="Calibri" w:hAnsi="Calibri"/>
          <w:sz w:val="24"/>
          <w:szCs w:val="24"/>
          <w:lang w:val="en-US"/>
        </w:rPr>
        <w:t xml:space="preserve">iviruses </w:t>
      </w:r>
      <w:r w:rsidR="003B5AD5" w:rsidRPr="003B5AD5">
        <w:rPr>
          <w:rFonts w:ascii="Calibri" w:hAnsi="Calibri"/>
          <w:sz w:val="24"/>
          <w:szCs w:val="24"/>
          <w:lang w:val="en-US"/>
        </w:rPr>
        <w:t>are diverse</w:t>
      </w:r>
      <w:r w:rsidR="001253DD" w:rsidRPr="003B5AD5">
        <w:rPr>
          <w:rFonts w:ascii="Calibri" w:hAnsi="Calibri"/>
          <w:sz w:val="24"/>
          <w:szCs w:val="24"/>
          <w:lang w:val="en-US"/>
        </w:rPr>
        <w:t xml:space="preserve"> picornavirus</w:t>
      </w:r>
      <w:r w:rsidR="003B5AD5" w:rsidRPr="003B5AD5">
        <w:rPr>
          <w:rFonts w:ascii="Calibri" w:hAnsi="Calibri"/>
          <w:sz w:val="24"/>
          <w:szCs w:val="24"/>
          <w:lang w:val="en-US"/>
        </w:rPr>
        <w:t xml:space="preserve">es of the </w:t>
      </w:r>
      <w:r w:rsidR="003B5AD5" w:rsidRPr="003B5AD5">
        <w:rPr>
          <w:rFonts w:ascii="Calibri" w:hAnsi="Calibri"/>
          <w:i/>
          <w:sz w:val="24"/>
          <w:szCs w:val="24"/>
          <w:lang w:val="en-US"/>
        </w:rPr>
        <w:t>Dicipivirus/Gallivirus/Kobuvirus/Megrivirus/Oscivirus/Passerivirus/</w:t>
      </w:r>
      <w:r w:rsidR="008B40B8">
        <w:rPr>
          <w:rFonts w:ascii="Calibri" w:hAnsi="Calibri"/>
          <w:i/>
          <w:sz w:val="24"/>
          <w:szCs w:val="24"/>
          <w:lang w:val="en-US"/>
        </w:rPr>
        <w:t xml:space="preserve"> Salivirus/Sakobuvirus/</w:t>
      </w:r>
      <w:r w:rsidR="003B5AD5" w:rsidRPr="003B5AD5">
        <w:rPr>
          <w:rFonts w:ascii="Calibri" w:hAnsi="Calibri"/>
          <w:i/>
          <w:sz w:val="24"/>
          <w:szCs w:val="24"/>
          <w:lang w:val="en-US"/>
        </w:rPr>
        <w:t>Sicinivirus/Rosavirus</w:t>
      </w:r>
      <w:r w:rsidR="003B5AD5" w:rsidRPr="003B5AD5">
        <w:rPr>
          <w:rFonts w:ascii="Calibri" w:hAnsi="Calibri"/>
          <w:sz w:val="24"/>
          <w:szCs w:val="24"/>
          <w:lang w:val="en-US"/>
        </w:rPr>
        <w:t xml:space="preserve"> supergroup</w:t>
      </w:r>
      <w:r w:rsidR="002912C4">
        <w:rPr>
          <w:rFonts w:ascii="Calibri" w:hAnsi="Calibri"/>
          <w:sz w:val="24"/>
          <w:szCs w:val="24"/>
          <w:lang w:val="en-US"/>
        </w:rPr>
        <w:t xml:space="preserve"> (SG2)</w:t>
      </w:r>
      <w:r w:rsidR="001253DD" w:rsidRPr="003B5AD5">
        <w:rPr>
          <w:rFonts w:ascii="Calibri" w:hAnsi="Calibri"/>
          <w:sz w:val="24"/>
          <w:szCs w:val="24"/>
          <w:lang w:val="en-US"/>
        </w:rPr>
        <w:t>.</w:t>
      </w:r>
    </w:p>
    <w:p w:rsidR="00237681" w:rsidRDefault="00237681" w:rsidP="00237681">
      <w:pPr>
        <w:rPr>
          <w:rFonts w:ascii="Calibri" w:hAnsi="Calibri"/>
        </w:rPr>
      </w:pPr>
    </w:p>
    <w:p w:rsidR="00517F9B" w:rsidRPr="005F0A8A" w:rsidRDefault="00517F9B" w:rsidP="00237681">
      <w:pPr>
        <w:rPr>
          <w:rFonts w:ascii="Calibri" w:hAnsi="Calibri"/>
          <w:b/>
        </w:rPr>
      </w:pPr>
      <w:r w:rsidRPr="005F0A8A">
        <w:rPr>
          <w:rFonts w:ascii="Calibri" w:hAnsi="Calibri"/>
          <w:b/>
        </w:rPr>
        <w:t>Relation to other picornaviruses:</w:t>
      </w:r>
    </w:p>
    <w:p w:rsidR="00332710" w:rsidRPr="005F0A8A" w:rsidRDefault="00332710" w:rsidP="00332710">
      <w:pPr>
        <w:ind w:left="284" w:hanging="284"/>
        <w:rPr>
          <w:rFonts w:ascii="Calibri" w:hAnsi="Calibri"/>
        </w:rPr>
      </w:pPr>
      <w:r w:rsidRPr="005F0A8A">
        <w:rPr>
          <w:rFonts w:ascii="Calibri" w:hAnsi="Calibri"/>
        </w:rPr>
        <w:t>-</w:t>
      </w:r>
      <w:r w:rsidRPr="005F0A8A">
        <w:rPr>
          <w:rFonts w:ascii="Calibri" w:hAnsi="Calibri"/>
        </w:rPr>
        <w:tab/>
      </w:r>
      <w:r w:rsidR="005F0A8A" w:rsidRPr="005F0A8A">
        <w:rPr>
          <w:rFonts w:ascii="Calibri" w:hAnsi="Calibri"/>
        </w:rPr>
        <w:t>Raf</w:t>
      </w:r>
      <w:r w:rsidRPr="005F0A8A">
        <w:rPr>
          <w:rFonts w:ascii="Calibri" w:hAnsi="Calibri"/>
        </w:rPr>
        <w:t>iviruses have a typical picornavirus genome layout:</w:t>
      </w:r>
    </w:p>
    <w:p w:rsidR="00332710" w:rsidRPr="005F0A8A" w:rsidRDefault="00332710" w:rsidP="00E74758">
      <w:pPr>
        <w:ind w:left="851" w:hanging="851"/>
        <w:rPr>
          <w:rFonts w:ascii="Calibri" w:hAnsi="Calibri"/>
        </w:rPr>
      </w:pPr>
      <w:r w:rsidRPr="005F0A8A">
        <w:rPr>
          <w:rFonts w:ascii="Calibri" w:hAnsi="Calibri"/>
        </w:rPr>
        <w:tab/>
        <w:t>5'-UTR[</w:t>
      </w:r>
      <w:r w:rsidR="00F6420D" w:rsidRPr="005F0A8A">
        <w:rPr>
          <w:rFonts w:ascii="Calibri" w:hAnsi="Calibri"/>
        </w:rPr>
        <w:t>L-</w:t>
      </w:r>
      <w:r w:rsidRPr="005F0A8A">
        <w:rPr>
          <w:rFonts w:ascii="Calibri" w:hAnsi="Calibri"/>
        </w:rPr>
        <w:t>1A</w:t>
      </w:r>
      <w:r w:rsidR="00F6420D" w:rsidRPr="005F0A8A">
        <w:rPr>
          <w:rFonts w:ascii="Calibri" w:hAnsi="Calibri"/>
        </w:rPr>
        <w:t>B-1C-1D</w:t>
      </w:r>
      <w:r w:rsidR="00D012D3" w:rsidRPr="005F0A8A">
        <w:rPr>
          <w:rFonts w:ascii="Calibri" w:hAnsi="Calibri"/>
        </w:rPr>
        <w:t>/</w:t>
      </w:r>
      <w:r w:rsidRPr="005F0A8A">
        <w:rPr>
          <w:rFonts w:ascii="Calibri" w:hAnsi="Calibri"/>
        </w:rPr>
        <w:t>2A</w:t>
      </w:r>
      <w:r w:rsidR="00F6420D" w:rsidRPr="005F0A8A">
        <w:rPr>
          <w:rFonts w:ascii="Calibri" w:hAnsi="Calibri"/>
        </w:rPr>
        <w:t>-</w:t>
      </w:r>
      <w:r w:rsidRPr="005F0A8A">
        <w:rPr>
          <w:rFonts w:ascii="Calibri" w:hAnsi="Calibri"/>
        </w:rPr>
        <w:t>2B-2C</w:t>
      </w:r>
      <w:r w:rsidRPr="005F0A8A">
        <w:rPr>
          <w:rFonts w:ascii="Calibri" w:hAnsi="Calibri"/>
          <w:vertAlign w:val="superscript"/>
        </w:rPr>
        <w:t>hel</w:t>
      </w:r>
      <w:r w:rsidRPr="005F0A8A">
        <w:rPr>
          <w:rFonts w:ascii="Calibri" w:hAnsi="Calibri"/>
        </w:rPr>
        <w:t>/3A-3B</w:t>
      </w:r>
      <w:r w:rsidRPr="005F0A8A">
        <w:rPr>
          <w:rFonts w:ascii="Calibri" w:hAnsi="Calibri"/>
          <w:vertAlign w:val="superscript"/>
        </w:rPr>
        <w:t>VPg</w:t>
      </w:r>
      <w:r w:rsidRPr="005F0A8A">
        <w:rPr>
          <w:rFonts w:ascii="Calibri" w:hAnsi="Calibri"/>
        </w:rPr>
        <w:t>-3C</w:t>
      </w:r>
      <w:r w:rsidRPr="005F0A8A">
        <w:rPr>
          <w:rFonts w:ascii="Calibri" w:hAnsi="Calibri"/>
          <w:vertAlign w:val="superscript"/>
        </w:rPr>
        <w:t>pro</w:t>
      </w:r>
      <w:r w:rsidRPr="005F0A8A">
        <w:rPr>
          <w:rFonts w:ascii="Calibri" w:hAnsi="Calibri"/>
        </w:rPr>
        <w:t>-3D</w:t>
      </w:r>
      <w:r w:rsidRPr="005F0A8A">
        <w:rPr>
          <w:rFonts w:ascii="Calibri" w:hAnsi="Calibri"/>
          <w:vertAlign w:val="superscript"/>
        </w:rPr>
        <w:t>pol</w:t>
      </w:r>
      <w:r w:rsidRPr="005F0A8A">
        <w:rPr>
          <w:rFonts w:ascii="Calibri" w:hAnsi="Calibri"/>
        </w:rPr>
        <w:t>]3'UTR</w:t>
      </w:r>
    </w:p>
    <w:p w:rsidR="00332710" w:rsidRPr="005F0A8A" w:rsidRDefault="008B40B8" w:rsidP="00332710">
      <w:pPr>
        <w:ind w:left="284" w:hanging="284"/>
        <w:rPr>
          <w:rFonts w:ascii="Calibri" w:hAnsi="Calibri"/>
        </w:rPr>
      </w:pPr>
      <w:r>
        <w:rPr>
          <w:rFonts w:ascii="Calibri" w:hAnsi="Calibri"/>
        </w:rPr>
        <w:tab/>
      </w:r>
      <w:r w:rsidR="00332710" w:rsidRPr="005F0A8A">
        <w:rPr>
          <w:rFonts w:ascii="Calibri" w:hAnsi="Calibri"/>
        </w:rPr>
        <w:tab/>
      </w:r>
      <w:r w:rsidR="00332710" w:rsidRPr="008B40B8">
        <w:rPr>
          <w:rFonts w:ascii="Calibri" w:hAnsi="Calibri"/>
        </w:rPr>
        <w:t>(compare Fig. 1 of supporting material)</w:t>
      </w:r>
    </w:p>
    <w:p w:rsidR="00332710" w:rsidRPr="005F0A8A" w:rsidRDefault="00332710" w:rsidP="00332710">
      <w:pPr>
        <w:ind w:left="284" w:hanging="284"/>
        <w:rPr>
          <w:rFonts w:ascii="Calibri" w:hAnsi="Calibri"/>
        </w:rPr>
      </w:pPr>
      <w:r w:rsidRPr="005F0A8A">
        <w:rPr>
          <w:rFonts w:ascii="Calibri" w:hAnsi="Calibri"/>
        </w:rPr>
        <w:t>-</w:t>
      </w:r>
      <w:r w:rsidRPr="005F0A8A">
        <w:rPr>
          <w:rFonts w:ascii="Calibri" w:hAnsi="Calibri"/>
        </w:rPr>
        <w:tab/>
      </w:r>
      <w:r w:rsidR="005F0A8A" w:rsidRPr="005F0A8A">
        <w:rPr>
          <w:rFonts w:ascii="Calibri" w:hAnsi="Calibri"/>
        </w:rPr>
        <w:t>Raf</w:t>
      </w:r>
      <w:r w:rsidRPr="005F0A8A">
        <w:rPr>
          <w:rFonts w:ascii="Calibri" w:hAnsi="Calibri"/>
        </w:rPr>
        <w:t xml:space="preserve">iviruses possess typical hallmarks of picornaviruses: </w:t>
      </w:r>
    </w:p>
    <w:p w:rsidR="00332710" w:rsidRPr="005F0A8A" w:rsidRDefault="00332710" w:rsidP="00E74758">
      <w:pPr>
        <w:ind w:left="851" w:hanging="851"/>
        <w:rPr>
          <w:rFonts w:ascii="Calibri" w:hAnsi="Calibri"/>
        </w:rPr>
      </w:pPr>
      <w:r w:rsidRPr="005F0A8A">
        <w:rPr>
          <w:rFonts w:ascii="Calibri" w:hAnsi="Calibri"/>
        </w:rPr>
        <w:tab/>
        <w:t>capsid protein</w:t>
      </w:r>
      <w:r w:rsidR="00D012D3" w:rsidRPr="005F0A8A">
        <w:rPr>
          <w:rFonts w:ascii="Calibri" w:hAnsi="Calibri"/>
        </w:rPr>
        <w:t>s:</w:t>
      </w:r>
      <w:r w:rsidRPr="005F0A8A">
        <w:rPr>
          <w:rFonts w:ascii="Calibri" w:hAnsi="Calibri"/>
        </w:rPr>
        <w:t xml:space="preserve"> 1</w:t>
      </w:r>
      <w:r w:rsidR="0082722B" w:rsidRPr="005F0A8A">
        <w:rPr>
          <w:rFonts w:ascii="Calibri" w:hAnsi="Calibri"/>
        </w:rPr>
        <w:t>A</w:t>
      </w:r>
      <w:r w:rsidRPr="005F0A8A">
        <w:rPr>
          <w:rFonts w:ascii="Calibri" w:hAnsi="Calibri"/>
        </w:rPr>
        <w:t>B, 1C, 1D</w:t>
      </w:r>
      <w:r w:rsidR="00D012D3" w:rsidRPr="005F0A8A">
        <w:rPr>
          <w:rFonts w:ascii="Calibri" w:hAnsi="Calibri"/>
        </w:rPr>
        <w:t xml:space="preserve"> have</w:t>
      </w:r>
      <w:r w:rsidRPr="005F0A8A">
        <w:rPr>
          <w:rFonts w:ascii="Calibri" w:hAnsi="Calibri"/>
        </w:rPr>
        <w:t xml:space="preserve"> </w:t>
      </w:r>
      <w:r w:rsidRPr="005F0A8A">
        <w:rPr>
          <w:rFonts w:ascii="Calibri" w:hAnsi="Calibri"/>
          <w:b/>
        </w:rPr>
        <w:t xml:space="preserve">rhv </w:t>
      </w:r>
      <w:r w:rsidRPr="005F0A8A">
        <w:rPr>
          <w:rFonts w:ascii="Calibri" w:hAnsi="Calibri"/>
        </w:rPr>
        <w:t>domain</w:t>
      </w:r>
      <w:r w:rsidR="00D012D3" w:rsidRPr="005F0A8A">
        <w:rPr>
          <w:rFonts w:ascii="Calibri" w:hAnsi="Calibri"/>
        </w:rPr>
        <w:t>s</w:t>
      </w:r>
      <w:r w:rsidR="00342602" w:rsidRPr="005F0A8A">
        <w:rPr>
          <w:rFonts w:ascii="Calibri" w:hAnsi="Calibri"/>
        </w:rPr>
        <w:t xml:space="preserve"> with drug-binding site</w:t>
      </w:r>
      <w:r w:rsidRPr="005F0A8A">
        <w:rPr>
          <w:rFonts w:ascii="Calibri" w:hAnsi="Calibri"/>
        </w:rPr>
        <w:t xml:space="preserve">, </w:t>
      </w:r>
    </w:p>
    <w:p w:rsidR="00332710" w:rsidRPr="005F0A8A" w:rsidRDefault="00332710" w:rsidP="00E74758">
      <w:pPr>
        <w:ind w:left="851" w:hanging="851"/>
        <w:rPr>
          <w:rFonts w:ascii="Calibri" w:hAnsi="Calibri"/>
        </w:rPr>
      </w:pPr>
      <w:r w:rsidRPr="005F0A8A">
        <w:rPr>
          <w:rFonts w:ascii="Calibri" w:hAnsi="Calibri"/>
        </w:rPr>
        <w:tab/>
        <w:t>2C</w:t>
      </w:r>
      <w:r w:rsidR="00DF2783" w:rsidRPr="005F0A8A">
        <w:rPr>
          <w:rFonts w:ascii="Calibri" w:hAnsi="Calibri"/>
          <w:vertAlign w:val="superscript"/>
        </w:rPr>
        <w:t>hel</w:t>
      </w:r>
      <w:r w:rsidRPr="005F0A8A">
        <w:rPr>
          <w:rFonts w:ascii="Calibri" w:hAnsi="Calibri"/>
        </w:rPr>
        <w:t xml:space="preserve">: </w:t>
      </w:r>
      <w:r w:rsidRPr="005F0A8A">
        <w:rPr>
          <w:rFonts w:ascii="Calibri" w:hAnsi="Calibri"/>
          <w:b/>
        </w:rPr>
        <w:t>G</w:t>
      </w:r>
      <w:r w:rsidRPr="005F0A8A">
        <w:rPr>
          <w:rFonts w:ascii="Calibri" w:hAnsi="Calibri"/>
        </w:rPr>
        <w:t>xx</w:t>
      </w:r>
      <w:r w:rsidRPr="005F0A8A">
        <w:rPr>
          <w:rFonts w:ascii="Calibri" w:hAnsi="Calibri"/>
          <w:b/>
        </w:rPr>
        <w:t>G</w:t>
      </w:r>
      <w:r w:rsidRPr="005F0A8A">
        <w:rPr>
          <w:rFonts w:ascii="Calibri" w:hAnsi="Calibri"/>
        </w:rPr>
        <w:t>x</w:t>
      </w:r>
      <w:r w:rsidRPr="005F0A8A">
        <w:rPr>
          <w:rFonts w:ascii="Calibri" w:hAnsi="Calibri"/>
          <w:b/>
        </w:rPr>
        <w:t>GKS</w:t>
      </w:r>
      <w:r w:rsidRPr="005F0A8A">
        <w:rPr>
          <w:rFonts w:ascii="Calibri" w:hAnsi="Calibri"/>
        </w:rPr>
        <w:t xml:space="preserve"> motif of helicases,</w:t>
      </w:r>
    </w:p>
    <w:p w:rsidR="00332710" w:rsidRPr="005F0A8A" w:rsidRDefault="00332710" w:rsidP="00E74758">
      <w:pPr>
        <w:ind w:left="851" w:hanging="851"/>
        <w:rPr>
          <w:rFonts w:ascii="Calibri" w:hAnsi="Calibri"/>
        </w:rPr>
      </w:pPr>
      <w:r w:rsidRPr="005F0A8A">
        <w:rPr>
          <w:rFonts w:ascii="Calibri" w:hAnsi="Calibri"/>
        </w:rPr>
        <w:tab/>
        <w:t>3B</w:t>
      </w:r>
      <w:r w:rsidR="00DF2783" w:rsidRPr="005F0A8A">
        <w:rPr>
          <w:rFonts w:ascii="Calibri" w:hAnsi="Calibri"/>
          <w:vertAlign w:val="superscript"/>
        </w:rPr>
        <w:t>VPg</w:t>
      </w:r>
      <w:r w:rsidRPr="005F0A8A">
        <w:rPr>
          <w:rFonts w:ascii="Calibri" w:hAnsi="Calibri"/>
        </w:rPr>
        <w:t xml:space="preserve">: </w:t>
      </w:r>
      <w:r w:rsidRPr="005F0A8A">
        <w:rPr>
          <w:rFonts w:ascii="Calibri" w:hAnsi="Calibri"/>
          <w:b/>
        </w:rPr>
        <w:t>Y</w:t>
      </w:r>
      <w:r w:rsidR="00991D4C" w:rsidRPr="005F0A8A">
        <w:rPr>
          <w:rFonts w:ascii="Calibri" w:hAnsi="Calibri"/>
          <w:b/>
        </w:rPr>
        <w:t>-3</w:t>
      </w:r>
      <w:r w:rsidRPr="005F0A8A">
        <w:rPr>
          <w:rFonts w:ascii="Calibri" w:hAnsi="Calibri"/>
          <w:b/>
        </w:rPr>
        <w:t xml:space="preserve"> </w:t>
      </w:r>
      <w:r w:rsidR="00991D4C" w:rsidRPr="005F0A8A">
        <w:rPr>
          <w:rFonts w:ascii="Calibri" w:hAnsi="Calibri"/>
        </w:rPr>
        <w:t>residue,</w:t>
      </w:r>
    </w:p>
    <w:p w:rsidR="00332710" w:rsidRPr="005F0A8A" w:rsidRDefault="00332710" w:rsidP="00E74758">
      <w:pPr>
        <w:ind w:left="851" w:hanging="851"/>
        <w:rPr>
          <w:rFonts w:ascii="Calibri" w:hAnsi="Calibri"/>
        </w:rPr>
      </w:pPr>
      <w:r w:rsidRPr="005F0A8A">
        <w:rPr>
          <w:rFonts w:ascii="Calibri" w:hAnsi="Calibri"/>
        </w:rPr>
        <w:tab/>
        <w:t>3C</w:t>
      </w:r>
      <w:r w:rsidR="00DF2783" w:rsidRPr="005F0A8A">
        <w:rPr>
          <w:rFonts w:ascii="Calibri" w:hAnsi="Calibri"/>
          <w:vertAlign w:val="superscript"/>
        </w:rPr>
        <w:t>pro</w:t>
      </w:r>
      <w:r w:rsidRPr="005F0A8A">
        <w:rPr>
          <w:rFonts w:ascii="Calibri" w:hAnsi="Calibri"/>
        </w:rPr>
        <w:t xml:space="preserve">: </w:t>
      </w:r>
      <w:r w:rsidRPr="005F0A8A">
        <w:rPr>
          <w:rFonts w:ascii="Calibri" w:hAnsi="Calibri"/>
          <w:b/>
        </w:rPr>
        <w:t>C</w:t>
      </w:r>
      <w:r w:rsidRPr="005F0A8A">
        <w:rPr>
          <w:rFonts w:ascii="Calibri" w:hAnsi="Calibri"/>
        </w:rPr>
        <w:t>x</w:t>
      </w:r>
      <w:r w:rsidRPr="005F0A8A">
        <w:rPr>
          <w:rFonts w:ascii="Calibri" w:hAnsi="Calibri"/>
          <w:b/>
        </w:rPr>
        <w:t>CG</w:t>
      </w:r>
      <w:r w:rsidRPr="005F0A8A">
        <w:rPr>
          <w:rFonts w:ascii="Calibri" w:hAnsi="Calibri"/>
        </w:rPr>
        <w:t>x</w:t>
      </w:r>
      <w:r w:rsidRPr="005F0A8A">
        <w:rPr>
          <w:rFonts w:ascii="Calibri" w:hAnsi="Calibri"/>
          <w:vertAlign w:val="subscript"/>
        </w:rPr>
        <w:t>14</w:t>
      </w:r>
      <w:r w:rsidRPr="005F0A8A">
        <w:rPr>
          <w:rFonts w:ascii="Calibri" w:hAnsi="Calibri"/>
          <w:b/>
        </w:rPr>
        <w:t>G</w:t>
      </w:r>
      <w:r w:rsidRPr="005F0A8A">
        <w:rPr>
          <w:rFonts w:ascii="Calibri" w:hAnsi="Calibri"/>
        </w:rPr>
        <w:t>x</w:t>
      </w:r>
      <w:r w:rsidRPr="005F0A8A">
        <w:rPr>
          <w:rFonts w:ascii="Calibri" w:hAnsi="Calibri"/>
          <w:b/>
        </w:rPr>
        <w:t>H</w:t>
      </w:r>
      <w:r w:rsidRPr="005F0A8A">
        <w:rPr>
          <w:rFonts w:ascii="Calibri" w:hAnsi="Calibri"/>
        </w:rPr>
        <w:t xml:space="preserve"> motif</w:t>
      </w:r>
      <w:r w:rsidR="00991D4C" w:rsidRPr="005F0A8A">
        <w:rPr>
          <w:rFonts w:ascii="Calibri" w:hAnsi="Calibri"/>
        </w:rPr>
        <w:t>,</w:t>
      </w:r>
    </w:p>
    <w:p w:rsidR="00332710" w:rsidRPr="005F0A8A" w:rsidRDefault="00332710" w:rsidP="00E74758">
      <w:pPr>
        <w:ind w:left="851" w:hanging="851"/>
        <w:rPr>
          <w:rFonts w:ascii="Calibri" w:hAnsi="Calibri"/>
        </w:rPr>
      </w:pPr>
      <w:r w:rsidRPr="005F0A8A">
        <w:rPr>
          <w:rFonts w:ascii="Calibri" w:hAnsi="Calibri"/>
        </w:rPr>
        <w:tab/>
        <w:t>3D</w:t>
      </w:r>
      <w:r w:rsidR="00DF2783" w:rsidRPr="005F0A8A">
        <w:rPr>
          <w:rFonts w:ascii="Calibri" w:hAnsi="Calibri"/>
          <w:vertAlign w:val="superscript"/>
        </w:rPr>
        <w:t>pol</w:t>
      </w:r>
      <w:r w:rsidRPr="005F0A8A">
        <w:rPr>
          <w:rFonts w:ascii="Calibri" w:hAnsi="Calibri"/>
        </w:rPr>
        <w:t xml:space="preserve">: </w:t>
      </w:r>
      <w:r w:rsidRPr="005F0A8A">
        <w:rPr>
          <w:rFonts w:ascii="Calibri" w:hAnsi="Calibri"/>
          <w:b/>
        </w:rPr>
        <w:t>KDE</w:t>
      </w:r>
      <w:r w:rsidRPr="005F0A8A">
        <w:rPr>
          <w:rFonts w:ascii="Calibri" w:hAnsi="Calibri"/>
        </w:rPr>
        <w:t xml:space="preserve">, </w:t>
      </w:r>
      <w:r w:rsidRPr="005F0A8A">
        <w:rPr>
          <w:rFonts w:ascii="Calibri" w:hAnsi="Calibri"/>
          <w:b/>
        </w:rPr>
        <w:t>PSG</w:t>
      </w:r>
      <w:r w:rsidRPr="005F0A8A">
        <w:rPr>
          <w:rFonts w:ascii="Calibri" w:hAnsi="Calibri"/>
        </w:rPr>
        <w:t xml:space="preserve">, </w:t>
      </w:r>
      <w:r w:rsidRPr="005F0A8A">
        <w:rPr>
          <w:rFonts w:ascii="Calibri" w:hAnsi="Calibri"/>
          <w:b/>
        </w:rPr>
        <w:t>YGDD</w:t>
      </w:r>
      <w:r w:rsidR="00991D4C" w:rsidRPr="005F0A8A">
        <w:rPr>
          <w:rFonts w:ascii="Calibri" w:hAnsi="Calibri"/>
        </w:rPr>
        <w:t xml:space="preserve">, </w:t>
      </w:r>
      <w:r w:rsidR="00991D4C" w:rsidRPr="005F0A8A">
        <w:rPr>
          <w:rFonts w:ascii="Calibri" w:hAnsi="Calibri"/>
          <w:b/>
        </w:rPr>
        <w:t>FLKR</w:t>
      </w:r>
      <w:r w:rsidR="00991D4C" w:rsidRPr="005F0A8A">
        <w:rPr>
          <w:rFonts w:ascii="Calibri" w:hAnsi="Calibri"/>
        </w:rPr>
        <w:t xml:space="preserve"> </w:t>
      </w:r>
      <w:r w:rsidRPr="005F0A8A">
        <w:rPr>
          <w:rFonts w:ascii="Calibri" w:hAnsi="Calibri"/>
        </w:rPr>
        <w:t>motifs</w:t>
      </w:r>
    </w:p>
    <w:p w:rsidR="00106682" w:rsidRPr="005F0A8A" w:rsidRDefault="00106682" w:rsidP="00106682">
      <w:pPr>
        <w:ind w:left="284" w:hanging="284"/>
        <w:rPr>
          <w:rFonts w:ascii="Calibri" w:hAnsi="Calibri"/>
        </w:rPr>
      </w:pPr>
      <w:r w:rsidRPr="005F0A8A">
        <w:rPr>
          <w:rFonts w:ascii="Calibri" w:hAnsi="Calibri"/>
        </w:rPr>
        <w:t>-</w:t>
      </w:r>
      <w:r w:rsidRPr="005F0A8A">
        <w:rPr>
          <w:rFonts w:ascii="Calibri" w:hAnsi="Calibri"/>
        </w:rPr>
        <w:tab/>
        <w:t xml:space="preserve">Phylogenetic analyses indicate a distinct </w:t>
      </w:r>
      <w:r w:rsidR="00E74758" w:rsidRPr="005F0A8A">
        <w:rPr>
          <w:rFonts w:ascii="Calibri" w:hAnsi="Calibri"/>
        </w:rPr>
        <w:t>branch</w:t>
      </w:r>
      <w:r w:rsidR="00332710" w:rsidRPr="005F0A8A">
        <w:rPr>
          <w:rFonts w:ascii="Calibri" w:hAnsi="Calibri"/>
        </w:rPr>
        <w:t xml:space="preserve"> that</w:t>
      </w:r>
      <w:r w:rsidRPr="005F0A8A">
        <w:rPr>
          <w:rFonts w:ascii="Calibri" w:hAnsi="Calibri"/>
        </w:rPr>
        <w:t xml:space="preserve"> cluster</w:t>
      </w:r>
      <w:r w:rsidR="00332710" w:rsidRPr="005F0A8A">
        <w:rPr>
          <w:rFonts w:ascii="Calibri" w:hAnsi="Calibri"/>
        </w:rPr>
        <w:t>s</w:t>
      </w:r>
      <w:r w:rsidRPr="005F0A8A">
        <w:rPr>
          <w:rFonts w:ascii="Calibri" w:hAnsi="Calibri"/>
        </w:rPr>
        <w:t xml:space="preserve"> with </w:t>
      </w:r>
      <w:r w:rsidR="00566E53" w:rsidRPr="005F0A8A">
        <w:rPr>
          <w:rFonts w:ascii="Calibri" w:hAnsi="Calibri"/>
        </w:rPr>
        <w:t>picorna</w:t>
      </w:r>
      <w:r w:rsidR="0082722B" w:rsidRPr="005F0A8A">
        <w:rPr>
          <w:rFonts w:ascii="Calibri" w:hAnsi="Calibri"/>
        </w:rPr>
        <w:t>virus</w:t>
      </w:r>
      <w:r w:rsidR="005F0A8A" w:rsidRPr="005F0A8A">
        <w:rPr>
          <w:rFonts w:ascii="Calibri" w:hAnsi="Calibri"/>
        </w:rPr>
        <w:t xml:space="preserve"> sequenc</w:t>
      </w:r>
      <w:r w:rsidR="0082722B" w:rsidRPr="005F0A8A">
        <w:rPr>
          <w:rFonts w:ascii="Calibri" w:hAnsi="Calibri"/>
        </w:rPr>
        <w:t>es of supergroup 2</w:t>
      </w:r>
      <w:r w:rsidRPr="005F0A8A">
        <w:rPr>
          <w:rFonts w:ascii="Calibri" w:hAnsi="Calibri"/>
        </w:rPr>
        <w:t xml:space="preserve"> (</w:t>
      </w:r>
      <w:r w:rsidR="00566E53" w:rsidRPr="005F0A8A">
        <w:rPr>
          <w:rFonts w:ascii="Calibri" w:hAnsi="Calibri"/>
          <w:i/>
        </w:rPr>
        <w:t>Aichivirus, Dicipivirus, Gallivirus, Megrivirus, Oscivirus Passerivirus, Rosavirus, Sakobuvirus, Salivirus, Sicinivirus</w:t>
      </w:r>
      <w:r w:rsidR="00566E53" w:rsidRPr="005F0A8A">
        <w:rPr>
          <w:rFonts w:ascii="Calibri" w:hAnsi="Calibri"/>
        </w:rPr>
        <w:t xml:space="preserve">) in the </w:t>
      </w:r>
      <w:r w:rsidRPr="005F0A8A">
        <w:rPr>
          <w:rFonts w:ascii="Calibri" w:hAnsi="Calibri"/>
        </w:rPr>
        <w:t>P1</w:t>
      </w:r>
      <w:r w:rsidR="00566E53" w:rsidRPr="005F0A8A">
        <w:rPr>
          <w:rFonts w:ascii="Calibri" w:hAnsi="Calibri"/>
        </w:rPr>
        <w:t>, 2C, 3C, and 3D</w:t>
      </w:r>
      <w:r w:rsidRPr="005F0A8A">
        <w:rPr>
          <w:rFonts w:ascii="Calibri" w:hAnsi="Calibri"/>
        </w:rPr>
        <w:t xml:space="preserve"> tree</w:t>
      </w:r>
      <w:r w:rsidR="00566E53" w:rsidRPr="005F0A8A">
        <w:rPr>
          <w:rFonts w:ascii="Calibri" w:hAnsi="Calibri"/>
        </w:rPr>
        <w:t>s</w:t>
      </w:r>
      <w:r w:rsidRPr="005F0A8A">
        <w:rPr>
          <w:rFonts w:ascii="Calibri" w:hAnsi="Calibri"/>
        </w:rPr>
        <w:t xml:space="preserve"> </w:t>
      </w:r>
      <w:r w:rsidRPr="008B40B8">
        <w:rPr>
          <w:rFonts w:ascii="Calibri" w:hAnsi="Calibri"/>
        </w:rPr>
        <w:t>(</w:t>
      </w:r>
      <w:r w:rsidR="006E7062" w:rsidRPr="008B40B8">
        <w:rPr>
          <w:rFonts w:ascii="Calibri" w:hAnsi="Calibri"/>
        </w:rPr>
        <w:t>compare Figs. 2-5 of supporting material</w:t>
      </w:r>
      <w:r w:rsidR="006E7062" w:rsidRPr="005F0A8A">
        <w:rPr>
          <w:rFonts w:ascii="Calibri" w:hAnsi="Calibri"/>
        </w:rPr>
        <w:t>)</w:t>
      </w:r>
      <w:r w:rsidRPr="005F0A8A">
        <w:rPr>
          <w:rFonts w:ascii="Calibri" w:hAnsi="Calibri"/>
        </w:rPr>
        <w:t>.</w:t>
      </w:r>
    </w:p>
    <w:p w:rsidR="00237681" w:rsidRPr="005F0A8A" w:rsidRDefault="00237681" w:rsidP="00237681">
      <w:pPr>
        <w:rPr>
          <w:rFonts w:ascii="Calibri" w:hAnsi="Calibri"/>
          <w:b/>
        </w:rPr>
      </w:pPr>
    </w:p>
    <w:p w:rsidR="00237681" w:rsidRPr="00A2308E" w:rsidRDefault="00237681" w:rsidP="00237681">
      <w:pPr>
        <w:rPr>
          <w:rFonts w:ascii="Calibri" w:hAnsi="Calibri"/>
          <w:b/>
        </w:rPr>
      </w:pPr>
      <w:r w:rsidRPr="00A2308E">
        <w:rPr>
          <w:rFonts w:ascii="Calibri" w:hAnsi="Calibri"/>
          <w:b/>
        </w:rPr>
        <w:t>Distinguishing features</w:t>
      </w:r>
      <w:r w:rsidR="00997481" w:rsidRPr="00A2308E">
        <w:rPr>
          <w:rFonts w:ascii="Calibri" w:hAnsi="Calibri"/>
          <w:b/>
        </w:rPr>
        <w:t xml:space="preserve"> of </w:t>
      </w:r>
      <w:r w:rsidR="005F0A8A" w:rsidRPr="00A2308E">
        <w:rPr>
          <w:rFonts w:ascii="Calibri" w:hAnsi="Calibri"/>
          <w:b/>
        </w:rPr>
        <w:t>raf</w:t>
      </w:r>
      <w:r w:rsidR="002E1F87" w:rsidRPr="00A2308E">
        <w:rPr>
          <w:rFonts w:ascii="Calibri" w:hAnsi="Calibri"/>
          <w:b/>
        </w:rPr>
        <w:t>i</w:t>
      </w:r>
      <w:r w:rsidRPr="00A2308E">
        <w:rPr>
          <w:rFonts w:ascii="Calibri" w:hAnsi="Calibri"/>
          <w:b/>
        </w:rPr>
        <w:t xml:space="preserve">viruses compared to </w:t>
      </w:r>
      <w:r w:rsidR="005F0A8A" w:rsidRPr="00A2308E">
        <w:rPr>
          <w:rFonts w:ascii="Calibri" w:hAnsi="Calibri"/>
          <w:b/>
        </w:rPr>
        <w:t>picornaviruses of SG2</w:t>
      </w:r>
      <w:r w:rsidRPr="00A2308E">
        <w:rPr>
          <w:rFonts w:ascii="Calibri" w:hAnsi="Calibri"/>
          <w:b/>
        </w:rPr>
        <w:t xml:space="preserve">: </w:t>
      </w:r>
    </w:p>
    <w:p w:rsidR="00237681" w:rsidRPr="00A2308E" w:rsidRDefault="005F0A8A" w:rsidP="00AF3513">
      <w:pPr>
        <w:ind w:left="284" w:hanging="284"/>
        <w:rPr>
          <w:rFonts w:ascii="Calibri" w:hAnsi="Calibri"/>
        </w:rPr>
      </w:pPr>
      <w:r w:rsidRPr="00A2308E">
        <w:rPr>
          <w:rFonts w:ascii="Calibri" w:hAnsi="Calibri"/>
        </w:rPr>
        <w:t>1</w:t>
      </w:r>
      <w:r w:rsidR="00EB053B" w:rsidRPr="00A2308E">
        <w:rPr>
          <w:rFonts w:ascii="Calibri" w:hAnsi="Calibri"/>
        </w:rPr>
        <w:t>.</w:t>
      </w:r>
      <w:r w:rsidR="00AF3513" w:rsidRPr="00A2308E">
        <w:rPr>
          <w:rFonts w:ascii="Calibri" w:hAnsi="Calibri"/>
        </w:rPr>
        <w:tab/>
      </w:r>
      <w:r w:rsidRPr="00A2308E">
        <w:rPr>
          <w:rFonts w:ascii="Calibri" w:hAnsi="Calibri"/>
        </w:rPr>
        <w:t>Raf</w:t>
      </w:r>
      <w:r w:rsidR="002E1F87" w:rsidRPr="00A2308E">
        <w:rPr>
          <w:rFonts w:ascii="Calibri" w:hAnsi="Calibri"/>
        </w:rPr>
        <w:t>i</w:t>
      </w:r>
      <w:r w:rsidR="00237681" w:rsidRPr="00A2308E">
        <w:rPr>
          <w:rFonts w:ascii="Calibri" w:hAnsi="Calibri"/>
        </w:rPr>
        <w:t>viruses</w:t>
      </w:r>
      <w:r w:rsidR="008B40B8">
        <w:rPr>
          <w:rFonts w:ascii="Calibri" w:hAnsi="Calibri"/>
        </w:rPr>
        <w:t xml:space="preserve"> A and B</w:t>
      </w:r>
      <w:r w:rsidR="00E6149C">
        <w:rPr>
          <w:rFonts w:ascii="Calibri" w:hAnsi="Calibri"/>
        </w:rPr>
        <w:t xml:space="preserve"> </w:t>
      </w:r>
      <w:r w:rsidR="00237681" w:rsidRPr="00A2308E">
        <w:rPr>
          <w:rFonts w:ascii="Calibri" w:hAnsi="Calibri"/>
        </w:rPr>
        <w:t xml:space="preserve">have </w:t>
      </w:r>
      <w:r w:rsidR="00E6149C">
        <w:rPr>
          <w:rFonts w:ascii="Calibri" w:hAnsi="Calibri"/>
        </w:rPr>
        <w:t xml:space="preserve">a </w:t>
      </w:r>
      <w:r w:rsidR="00A2308E" w:rsidRPr="00A2308E">
        <w:rPr>
          <w:rFonts w:ascii="Calibri" w:hAnsi="Calibri"/>
        </w:rPr>
        <w:t>unique</w:t>
      </w:r>
      <w:r w:rsidR="00205567" w:rsidRPr="00A2308E">
        <w:rPr>
          <w:rFonts w:ascii="Calibri" w:hAnsi="Calibri"/>
          <w:b/>
        </w:rPr>
        <w:t xml:space="preserve"> </w:t>
      </w:r>
      <w:r w:rsidR="00EB053B" w:rsidRPr="00A2308E">
        <w:rPr>
          <w:rFonts w:ascii="Calibri" w:hAnsi="Calibri"/>
          <w:b/>
        </w:rPr>
        <w:t>L</w:t>
      </w:r>
      <w:r w:rsidR="00D012D3" w:rsidRPr="00A2308E">
        <w:rPr>
          <w:rFonts w:ascii="Calibri" w:hAnsi="Calibri"/>
          <w:b/>
        </w:rPr>
        <w:t xml:space="preserve"> </w:t>
      </w:r>
      <w:r w:rsidR="00237681" w:rsidRPr="00A2308E">
        <w:rPr>
          <w:rFonts w:ascii="Calibri" w:hAnsi="Calibri"/>
          <w:b/>
        </w:rPr>
        <w:t>protein</w:t>
      </w:r>
      <w:r w:rsidR="008B40B8">
        <w:rPr>
          <w:rFonts w:ascii="Calibri" w:hAnsi="Calibri"/>
        </w:rPr>
        <w:t xml:space="preserve"> each.</w:t>
      </w:r>
      <w:r w:rsidR="00A2308E" w:rsidRPr="00A2308E">
        <w:rPr>
          <w:rFonts w:ascii="Calibri" w:hAnsi="Calibri"/>
        </w:rPr>
        <w:t xml:space="preserve"> Only the N-terminal domains (c. 39 aa) of the proposed Rafivirus A and B </w:t>
      </w:r>
      <w:r w:rsidR="00A2308E" w:rsidRPr="00A2308E">
        <w:rPr>
          <w:rFonts w:ascii="Calibri" w:hAnsi="Calibri"/>
          <w:b/>
        </w:rPr>
        <w:t>L proteins</w:t>
      </w:r>
      <w:r w:rsidR="00A2308E" w:rsidRPr="00A2308E">
        <w:rPr>
          <w:rFonts w:ascii="Calibri" w:hAnsi="Calibri"/>
        </w:rPr>
        <w:t xml:space="preserve"> share similarity.</w:t>
      </w:r>
    </w:p>
    <w:p w:rsidR="005F0A8A" w:rsidRPr="00A2308E" w:rsidRDefault="005F0A8A" w:rsidP="00AF3513">
      <w:pPr>
        <w:ind w:left="284" w:hanging="284"/>
        <w:rPr>
          <w:rFonts w:ascii="Calibri" w:hAnsi="Calibri"/>
        </w:rPr>
      </w:pPr>
      <w:r w:rsidRPr="00A2308E">
        <w:rPr>
          <w:rFonts w:ascii="Calibri" w:hAnsi="Calibri"/>
        </w:rPr>
        <w:t>2.</w:t>
      </w:r>
      <w:r w:rsidRPr="00A2308E">
        <w:rPr>
          <w:rFonts w:ascii="Calibri" w:hAnsi="Calibri"/>
        </w:rPr>
        <w:tab/>
        <w:t xml:space="preserve">Rafivirus </w:t>
      </w:r>
      <w:r w:rsidRPr="00A2308E">
        <w:rPr>
          <w:rFonts w:ascii="Calibri" w:hAnsi="Calibri"/>
          <w:b/>
        </w:rPr>
        <w:t>2A proteins</w:t>
      </w:r>
      <w:r w:rsidRPr="00A2308E">
        <w:rPr>
          <w:rFonts w:ascii="Calibri" w:hAnsi="Calibri"/>
        </w:rPr>
        <w:t xml:space="preserve"> are not well-defined. The</w:t>
      </w:r>
      <w:r w:rsidR="00E6149C">
        <w:rPr>
          <w:rFonts w:ascii="Calibri" w:hAnsi="Calibri"/>
        </w:rPr>
        <w:t>y</w:t>
      </w:r>
      <w:r w:rsidRPr="00A2308E">
        <w:rPr>
          <w:rFonts w:ascii="Calibri" w:hAnsi="Calibri"/>
        </w:rPr>
        <w:t xml:space="preserve"> have a length of 43 and 49 aa, respectively, and share little similarity to each other and to other picornavirus proteins.</w:t>
      </w:r>
    </w:p>
    <w:p w:rsidR="005F0A8A" w:rsidRPr="00A2308E" w:rsidRDefault="005F0A8A" w:rsidP="00AF3513">
      <w:pPr>
        <w:ind w:left="284" w:hanging="284"/>
        <w:rPr>
          <w:rFonts w:ascii="Calibri" w:hAnsi="Calibri"/>
        </w:rPr>
      </w:pPr>
      <w:r w:rsidRPr="00A2308E">
        <w:rPr>
          <w:rFonts w:ascii="Calibri" w:hAnsi="Calibri"/>
        </w:rPr>
        <w:t>3.</w:t>
      </w:r>
      <w:r w:rsidRPr="00A2308E">
        <w:rPr>
          <w:rFonts w:ascii="Calibri" w:hAnsi="Calibri"/>
        </w:rPr>
        <w:tab/>
        <w:t xml:space="preserve">Rafivirus </w:t>
      </w:r>
      <w:r w:rsidRPr="00A2308E">
        <w:rPr>
          <w:rFonts w:ascii="Calibri" w:hAnsi="Calibri"/>
          <w:b/>
        </w:rPr>
        <w:t xml:space="preserve">3A proteins </w:t>
      </w:r>
      <w:r w:rsidRPr="00A2308E">
        <w:rPr>
          <w:rFonts w:ascii="Calibri" w:hAnsi="Calibri"/>
        </w:rPr>
        <w:t>are rather short (63 aa) but show simila</w:t>
      </w:r>
      <w:r w:rsidR="00A2308E" w:rsidRPr="00A2308E">
        <w:rPr>
          <w:rFonts w:ascii="Calibri" w:hAnsi="Calibri"/>
        </w:rPr>
        <w:t>rity to the 3A proteins of the remaining SG2 picornaviruses.</w:t>
      </w:r>
    </w:p>
    <w:p w:rsidR="003D6E96" w:rsidRPr="00A2308E" w:rsidRDefault="00A2308E" w:rsidP="00AF3513">
      <w:pPr>
        <w:ind w:left="284" w:hanging="284"/>
        <w:rPr>
          <w:rFonts w:ascii="Calibri" w:hAnsi="Calibri"/>
        </w:rPr>
      </w:pPr>
      <w:r w:rsidRPr="00A2308E">
        <w:rPr>
          <w:rFonts w:ascii="Calibri" w:hAnsi="Calibri"/>
        </w:rPr>
        <w:t>4</w:t>
      </w:r>
      <w:r w:rsidR="003D6E96" w:rsidRPr="00A2308E">
        <w:rPr>
          <w:rFonts w:ascii="Calibri" w:hAnsi="Calibri"/>
        </w:rPr>
        <w:t>.</w:t>
      </w:r>
      <w:r w:rsidR="003D6E96" w:rsidRPr="00A2308E">
        <w:rPr>
          <w:rFonts w:ascii="Calibri" w:hAnsi="Calibri"/>
        </w:rPr>
        <w:tab/>
      </w:r>
      <w:r w:rsidRPr="00A2308E">
        <w:rPr>
          <w:rFonts w:ascii="Calibri" w:hAnsi="Calibri"/>
        </w:rPr>
        <w:t>Raf</w:t>
      </w:r>
      <w:r w:rsidR="003D6E96" w:rsidRPr="00A2308E">
        <w:rPr>
          <w:rFonts w:ascii="Calibri" w:hAnsi="Calibri"/>
        </w:rPr>
        <w:t xml:space="preserve">iviruses have </w:t>
      </w:r>
      <w:r w:rsidR="00D012D3" w:rsidRPr="00A2308E">
        <w:rPr>
          <w:rFonts w:ascii="Calibri" w:hAnsi="Calibri"/>
        </w:rPr>
        <w:t xml:space="preserve">a </w:t>
      </w:r>
      <w:r w:rsidRPr="00A2308E">
        <w:rPr>
          <w:rFonts w:ascii="Calibri" w:hAnsi="Calibri"/>
        </w:rPr>
        <w:t>short</w:t>
      </w:r>
      <w:r w:rsidR="003D6E96" w:rsidRPr="00A2308E">
        <w:rPr>
          <w:rFonts w:ascii="Calibri" w:hAnsi="Calibri"/>
        </w:rPr>
        <w:t xml:space="preserve"> 3'-UTR</w:t>
      </w:r>
      <w:r w:rsidRPr="00A2308E">
        <w:rPr>
          <w:rFonts w:ascii="Calibri" w:hAnsi="Calibri"/>
        </w:rPr>
        <w:t xml:space="preserve"> (70 nt and 52 nt, respectively).</w:t>
      </w:r>
    </w:p>
    <w:p w:rsidR="00237681" w:rsidRPr="00A2308E" w:rsidRDefault="003D6E96" w:rsidP="00AF3513">
      <w:pPr>
        <w:ind w:left="284" w:hanging="284"/>
        <w:rPr>
          <w:rFonts w:ascii="Calibri" w:hAnsi="Calibri"/>
        </w:rPr>
      </w:pPr>
      <w:r w:rsidRPr="00A2308E">
        <w:rPr>
          <w:rFonts w:ascii="Calibri" w:hAnsi="Calibri"/>
        </w:rPr>
        <w:t>4</w:t>
      </w:r>
      <w:r w:rsidR="00237681" w:rsidRPr="00A2308E">
        <w:rPr>
          <w:rFonts w:ascii="Calibri" w:hAnsi="Calibri"/>
        </w:rPr>
        <w:t xml:space="preserve">. </w:t>
      </w:r>
      <w:r w:rsidR="00AF3513" w:rsidRPr="00A2308E">
        <w:rPr>
          <w:rFonts w:ascii="Calibri" w:hAnsi="Calibri"/>
        </w:rPr>
        <w:tab/>
      </w:r>
      <w:r w:rsidR="00205567" w:rsidRPr="00A2308E">
        <w:rPr>
          <w:rFonts w:ascii="Calibri" w:hAnsi="Calibri"/>
          <w:b/>
        </w:rPr>
        <w:t>S</w:t>
      </w:r>
      <w:r w:rsidR="00237681" w:rsidRPr="00A2308E">
        <w:rPr>
          <w:rFonts w:ascii="Calibri" w:hAnsi="Calibri"/>
          <w:b/>
        </w:rPr>
        <w:t>equence divergence</w:t>
      </w:r>
      <w:r w:rsidR="00237681" w:rsidRPr="00A2308E">
        <w:rPr>
          <w:rFonts w:ascii="Calibri" w:hAnsi="Calibri"/>
        </w:rPr>
        <w:t xml:space="preserve"> (uncorrected p-distances) of all relevant genome regions is high in pairwise comparisons</w:t>
      </w:r>
      <w:r w:rsidR="00A2308E" w:rsidRPr="00A2308E">
        <w:rPr>
          <w:rFonts w:ascii="Calibri" w:hAnsi="Calibri"/>
        </w:rPr>
        <w:t xml:space="preserve"> with other SG2 picornaviruses</w:t>
      </w:r>
      <w:r w:rsidR="00D012D3" w:rsidRPr="00A2308E">
        <w:rPr>
          <w:rFonts w:ascii="Calibri" w:hAnsi="Calibri"/>
        </w:rPr>
        <w:t xml:space="preserve"> (Table 1)</w:t>
      </w:r>
      <w:r w:rsidR="00237681" w:rsidRPr="00A2308E">
        <w:rPr>
          <w:rFonts w:ascii="Calibri" w:hAnsi="Calibri"/>
        </w:rPr>
        <w:t>:</w:t>
      </w:r>
    </w:p>
    <w:p w:rsidR="003D6E96" w:rsidRPr="003D0CDD" w:rsidRDefault="003D6E96" w:rsidP="003D6E96">
      <w:pPr>
        <w:spacing w:before="120"/>
        <w:ind w:left="284" w:hanging="284"/>
        <w:rPr>
          <w:rFonts w:ascii="Calibri" w:hAnsi="Calibri"/>
          <w:b/>
          <w:u w:val="single"/>
        </w:rPr>
      </w:pPr>
      <w:r w:rsidRPr="003D0CDD">
        <w:rPr>
          <w:rFonts w:ascii="Calibri" w:hAnsi="Calibri"/>
          <w:b/>
          <w:u w:val="single"/>
        </w:rPr>
        <w:t>Table 1: Nucleotide and amino acid divergenc</w:t>
      </w:r>
      <w:r w:rsidR="00D012D3" w:rsidRPr="003D0CDD">
        <w:rPr>
          <w:rFonts w:ascii="Calibri" w:hAnsi="Calibri"/>
          <w:b/>
          <w:u w:val="single"/>
        </w:rPr>
        <w:t>e</w:t>
      </w:r>
      <w:r w:rsidRPr="003D0CDD">
        <w:rPr>
          <w:rFonts w:ascii="Calibri" w:hAnsi="Calibri"/>
          <w:b/>
          <w:u w:val="single"/>
        </w:rPr>
        <w:tab/>
      </w:r>
      <w:r w:rsidRPr="003D0CDD">
        <w:rPr>
          <w:rFonts w:ascii="Calibri" w:hAnsi="Calibri"/>
          <w:b/>
          <w:u w:val="single"/>
        </w:rPr>
        <w:tab/>
      </w:r>
      <w:r w:rsidRPr="003D0CDD">
        <w:rPr>
          <w:rFonts w:ascii="Calibri" w:hAnsi="Calibri"/>
          <w:b/>
          <w:u w:val="single"/>
        </w:rPr>
        <w:tab/>
      </w:r>
      <w:r w:rsidRPr="003D0CDD">
        <w:rPr>
          <w:rFonts w:ascii="Calibri" w:hAnsi="Calibri"/>
          <w:b/>
          <w:u w:val="single"/>
        </w:rPr>
        <w:tab/>
      </w:r>
      <w:r w:rsidRPr="003D0CDD">
        <w:rPr>
          <w:rFonts w:ascii="Calibri" w:hAnsi="Calibri"/>
          <w:b/>
          <w:u w:val="single"/>
        </w:rPr>
        <w:tab/>
      </w:r>
      <w:r w:rsidRPr="003D0CDD">
        <w:rPr>
          <w:rFonts w:ascii="Calibri" w:hAnsi="Calibri"/>
          <w:b/>
          <w:u w:val="single"/>
        </w:rPr>
        <w:tab/>
      </w:r>
      <w:r w:rsidRPr="003D0CDD">
        <w:rPr>
          <w:rFonts w:ascii="Calibri" w:hAnsi="Calibri"/>
          <w:b/>
          <w:u w:val="single"/>
        </w:rPr>
        <w:tab/>
      </w:r>
    </w:p>
    <w:p w:rsidR="004A2836" w:rsidRPr="003D0CDD" w:rsidRDefault="003D6E96" w:rsidP="00AF3513">
      <w:pPr>
        <w:ind w:left="284" w:hanging="284"/>
        <w:rPr>
          <w:rFonts w:ascii="Calibri" w:hAnsi="Calibri"/>
          <w:b/>
          <w:sz w:val="18"/>
          <w:szCs w:val="18"/>
        </w:rPr>
      </w:pPr>
      <w:r w:rsidRPr="003D0CDD">
        <w:rPr>
          <w:rFonts w:ascii="Calibri" w:hAnsi="Calibri"/>
          <w:b/>
          <w:sz w:val="18"/>
          <w:szCs w:val="18"/>
        </w:rPr>
        <w:tab/>
      </w:r>
      <w:r w:rsidRPr="003D0CDD">
        <w:rPr>
          <w:rFonts w:ascii="Calibri" w:hAnsi="Calibri"/>
          <w:b/>
          <w:sz w:val="18"/>
          <w:szCs w:val="18"/>
        </w:rPr>
        <w:tab/>
      </w:r>
      <w:r w:rsidR="004A2836" w:rsidRPr="003D0CDD">
        <w:rPr>
          <w:rFonts w:ascii="Calibri" w:hAnsi="Calibri"/>
          <w:b/>
          <w:sz w:val="18"/>
          <w:szCs w:val="18"/>
        </w:rPr>
        <w:tab/>
      </w:r>
      <w:r w:rsidR="004A2836" w:rsidRPr="003D0CDD">
        <w:rPr>
          <w:rFonts w:ascii="Calibri" w:hAnsi="Calibri"/>
          <w:b/>
          <w:sz w:val="18"/>
          <w:szCs w:val="18"/>
          <w:u w:val="single"/>
        </w:rPr>
        <w:t>P1</w:t>
      </w:r>
      <w:r w:rsidR="004A2836" w:rsidRPr="003D0CDD">
        <w:rPr>
          <w:rFonts w:ascii="Calibri" w:hAnsi="Calibri"/>
          <w:b/>
          <w:sz w:val="18"/>
          <w:szCs w:val="18"/>
          <w:u w:val="single"/>
        </w:rPr>
        <w:tab/>
      </w:r>
      <w:r w:rsidR="004A2836" w:rsidRPr="003D0CDD">
        <w:rPr>
          <w:rFonts w:ascii="Calibri" w:hAnsi="Calibri"/>
          <w:b/>
          <w:sz w:val="18"/>
          <w:szCs w:val="18"/>
          <w:u w:val="single"/>
        </w:rPr>
        <w:tab/>
      </w:r>
      <w:r w:rsidR="00AE24E9" w:rsidRPr="003D0CDD">
        <w:rPr>
          <w:rFonts w:ascii="Calibri" w:hAnsi="Calibri"/>
          <w:b/>
          <w:sz w:val="18"/>
          <w:szCs w:val="18"/>
        </w:rPr>
        <w:tab/>
      </w:r>
      <w:r w:rsidR="004A2836" w:rsidRPr="003D0CDD">
        <w:rPr>
          <w:rFonts w:ascii="Calibri" w:hAnsi="Calibri"/>
          <w:b/>
          <w:sz w:val="18"/>
          <w:szCs w:val="18"/>
          <w:u w:val="single"/>
        </w:rPr>
        <w:t>2C</w:t>
      </w:r>
      <w:r w:rsidR="004A2836" w:rsidRPr="003D0CDD">
        <w:rPr>
          <w:rFonts w:ascii="Calibri" w:hAnsi="Calibri"/>
          <w:b/>
          <w:sz w:val="18"/>
          <w:szCs w:val="18"/>
          <w:u w:val="single"/>
          <w:vertAlign w:val="superscript"/>
        </w:rPr>
        <w:t>hel</w:t>
      </w:r>
      <w:r w:rsidR="004A2836" w:rsidRPr="003D0CDD">
        <w:rPr>
          <w:rFonts w:ascii="Calibri" w:hAnsi="Calibri"/>
          <w:b/>
          <w:sz w:val="18"/>
          <w:szCs w:val="18"/>
          <w:u w:val="single"/>
        </w:rPr>
        <w:tab/>
      </w:r>
      <w:r w:rsidR="004A2836" w:rsidRPr="003D0CDD">
        <w:rPr>
          <w:rFonts w:ascii="Calibri" w:hAnsi="Calibri"/>
          <w:b/>
          <w:sz w:val="18"/>
          <w:szCs w:val="18"/>
          <w:u w:val="single"/>
        </w:rPr>
        <w:tab/>
      </w:r>
      <w:r w:rsidR="00AE24E9" w:rsidRPr="003D0CDD">
        <w:rPr>
          <w:rFonts w:ascii="Calibri" w:hAnsi="Calibri"/>
          <w:b/>
          <w:sz w:val="18"/>
          <w:szCs w:val="18"/>
        </w:rPr>
        <w:tab/>
      </w:r>
      <w:r w:rsidR="004A2836" w:rsidRPr="003D0CDD">
        <w:rPr>
          <w:rFonts w:ascii="Calibri" w:hAnsi="Calibri"/>
          <w:b/>
          <w:sz w:val="18"/>
          <w:szCs w:val="18"/>
          <w:u w:val="single"/>
        </w:rPr>
        <w:t>3C</w:t>
      </w:r>
      <w:r w:rsidR="004A2836" w:rsidRPr="003D0CDD">
        <w:rPr>
          <w:rFonts w:ascii="Calibri" w:hAnsi="Calibri"/>
          <w:b/>
          <w:sz w:val="18"/>
          <w:szCs w:val="18"/>
          <w:u w:val="single"/>
          <w:vertAlign w:val="superscript"/>
        </w:rPr>
        <w:t>pro</w:t>
      </w:r>
      <w:r w:rsidR="004A2836" w:rsidRPr="003D0CDD">
        <w:rPr>
          <w:rFonts w:ascii="Calibri" w:hAnsi="Calibri"/>
          <w:b/>
          <w:sz w:val="18"/>
          <w:szCs w:val="18"/>
          <w:u w:val="single"/>
        </w:rPr>
        <w:tab/>
      </w:r>
      <w:r w:rsidR="00AE24E9" w:rsidRPr="003D0CDD">
        <w:rPr>
          <w:rFonts w:ascii="Calibri" w:hAnsi="Calibri"/>
          <w:b/>
          <w:sz w:val="18"/>
          <w:szCs w:val="18"/>
          <w:u w:val="single"/>
        </w:rPr>
        <w:tab/>
      </w:r>
      <w:r w:rsidR="004A2836" w:rsidRPr="003D0CDD">
        <w:rPr>
          <w:rFonts w:ascii="Calibri" w:hAnsi="Calibri"/>
          <w:b/>
          <w:sz w:val="18"/>
          <w:szCs w:val="18"/>
        </w:rPr>
        <w:tab/>
      </w:r>
      <w:r w:rsidR="004A2836" w:rsidRPr="003D0CDD">
        <w:rPr>
          <w:rFonts w:ascii="Calibri" w:hAnsi="Calibri"/>
          <w:b/>
          <w:sz w:val="18"/>
          <w:szCs w:val="18"/>
          <w:u w:val="single"/>
        </w:rPr>
        <w:t>3D</w:t>
      </w:r>
      <w:r w:rsidR="004A2836" w:rsidRPr="003D0CDD">
        <w:rPr>
          <w:rFonts w:ascii="Calibri" w:hAnsi="Calibri"/>
          <w:b/>
          <w:sz w:val="18"/>
          <w:szCs w:val="18"/>
          <w:u w:val="single"/>
          <w:vertAlign w:val="superscript"/>
        </w:rPr>
        <w:t>pol</w:t>
      </w:r>
      <w:r w:rsidR="004A2836" w:rsidRPr="003D0CDD">
        <w:rPr>
          <w:rFonts w:ascii="Calibri" w:hAnsi="Calibri"/>
          <w:b/>
          <w:sz w:val="18"/>
          <w:szCs w:val="18"/>
          <w:u w:val="single"/>
        </w:rPr>
        <w:tab/>
      </w:r>
      <w:r w:rsidR="004A2836" w:rsidRPr="003D0CDD">
        <w:rPr>
          <w:rFonts w:ascii="Calibri" w:hAnsi="Calibri"/>
          <w:b/>
          <w:sz w:val="18"/>
          <w:szCs w:val="18"/>
          <w:u w:val="single"/>
        </w:rPr>
        <w:tab/>
      </w:r>
    </w:p>
    <w:p w:rsidR="00646850" w:rsidRPr="003D0CDD" w:rsidRDefault="003D0CDD" w:rsidP="00AF3513">
      <w:pPr>
        <w:ind w:left="284" w:hanging="284"/>
        <w:rPr>
          <w:rFonts w:ascii="Calibri" w:hAnsi="Calibri"/>
          <w:b/>
          <w:sz w:val="18"/>
          <w:szCs w:val="18"/>
          <w:u w:val="single"/>
        </w:rPr>
      </w:pPr>
      <w:r w:rsidRPr="003D0CDD">
        <w:rPr>
          <w:rFonts w:ascii="Calibri" w:hAnsi="Calibri"/>
          <w:b/>
          <w:sz w:val="18"/>
          <w:szCs w:val="18"/>
          <w:u w:val="single"/>
        </w:rPr>
        <w:t>Raf</w:t>
      </w:r>
      <w:r w:rsidR="003D6E96" w:rsidRPr="003D0CDD">
        <w:rPr>
          <w:rFonts w:ascii="Calibri" w:hAnsi="Calibri"/>
          <w:b/>
          <w:sz w:val="18"/>
          <w:szCs w:val="18"/>
          <w:u w:val="single"/>
        </w:rPr>
        <w:t>ivirus</w:t>
      </w:r>
      <w:r w:rsidRPr="003D0CDD">
        <w:rPr>
          <w:rFonts w:ascii="Calibri" w:hAnsi="Calibri"/>
          <w:b/>
          <w:sz w:val="18"/>
          <w:szCs w:val="18"/>
          <w:u w:val="single"/>
        </w:rPr>
        <w:t xml:space="preserve"> A</w:t>
      </w:r>
      <w:r w:rsidR="003D6E96" w:rsidRPr="003D0CDD">
        <w:rPr>
          <w:rFonts w:ascii="Calibri" w:hAnsi="Calibri"/>
          <w:b/>
          <w:sz w:val="18"/>
          <w:szCs w:val="18"/>
          <w:u w:val="single"/>
        </w:rPr>
        <w:t xml:space="preserve"> vs.</w:t>
      </w:r>
      <w:r w:rsidR="00646850" w:rsidRPr="003D0CDD">
        <w:rPr>
          <w:rFonts w:ascii="Calibri" w:hAnsi="Calibri"/>
          <w:b/>
          <w:sz w:val="18"/>
          <w:szCs w:val="18"/>
          <w:u w:val="single"/>
        </w:rPr>
        <w:tab/>
        <w:t>nt</w:t>
      </w:r>
      <w:r w:rsidR="00646850" w:rsidRPr="003D0CDD">
        <w:rPr>
          <w:rFonts w:ascii="Calibri" w:hAnsi="Calibri"/>
          <w:b/>
          <w:sz w:val="18"/>
          <w:szCs w:val="18"/>
          <w:u w:val="single"/>
        </w:rPr>
        <w:tab/>
        <w:t>aa</w:t>
      </w:r>
      <w:r w:rsidR="004A2836" w:rsidRPr="003D0CDD">
        <w:rPr>
          <w:rFonts w:ascii="Calibri" w:hAnsi="Calibri"/>
          <w:b/>
          <w:sz w:val="18"/>
          <w:szCs w:val="18"/>
          <w:u w:val="single"/>
        </w:rPr>
        <w:tab/>
      </w:r>
      <w:r w:rsidR="00AE24E9" w:rsidRPr="003D0CDD">
        <w:rPr>
          <w:rFonts w:ascii="Calibri" w:hAnsi="Calibri"/>
          <w:b/>
          <w:sz w:val="18"/>
          <w:szCs w:val="18"/>
          <w:u w:val="single"/>
        </w:rPr>
        <w:tab/>
      </w:r>
      <w:r w:rsidR="004A2836" w:rsidRPr="003D0CDD">
        <w:rPr>
          <w:rFonts w:ascii="Calibri" w:hAnsi="Calibri"/>
          <w:b/>
          <w:sz w:val="18"/>
          <w:szCs w:val="18"/>
          <w:u w:val="single"/>
        </w:rPr>
        <w:t>nt</w:t>
      </w:r>
      <w:r w:rsidR="004A2836" w:rsidRPr="003D0CDD">
        <w:rPr>
          <w:rFonts w:ascii="Calibri" w:hAnsi="Calibri"/>
          <w:b/>
          <w:sz w:val="18"/>
          <w:szCs w:val="18"/>
          <w:u w:val="single"/>
        </w:rPr>
        <w:tab/>
        <w:t>aa</w:t>
      </w:r>
      <w:r w:rsidR="004A2836" w:rsidRPr="003D0CDD">
        <w:rPr>
          <w:rFonts w:ascii="Calibri" w:hAnsi="Calibri"/>
          <w:b/>
          <w:sz w:val="18"/>
          <w:szCs w:val="18"/>
          <w:u w:val="single"/>
        </w:rPr>
        <w:tab/>
      </w:r>
      <w:r w:rsidR="00AE24E9" w:rsidRPr="003D0CDD">
        <w:rPr>
          <w:rFonts w:ascii="Calibri" w:hAnsi="Calibri"/>
          <w:b/>
          <w:sz w:val="18"/>
          <w:szCs w:val="18"/>
          <w:u w:val="single"/>
        </w:rPr>
        <w:tab/>
      </w:r>
      <w:r w:rsidR="004A2836" w:rsidRPr="003D0CDD">
        <w:rPr>
          <w:rFonts w:ascii="Calibri" w:hAnsi="Calibri"/>
          <w:b/>
          <w:sz w:val="18"/>
          <w:szCs w:val="18"/>
          <w:u w:val="single"/>
        </w:rPr>
        <w:t>nt</w:t>
      </w:r>
      <w:r w:rsidR="004A2836" w:rsidRPr="003D0CDD">
        <w:rPr>
          <w:rFonts w:ascii="Calibri" w:hAnsi="Calibri"/>
          <w:b/>
          <w:sz w:val="18"/>
          <w:szCs w:val="18"/>
          <w:u w:val="single"/>
        </w:rPr>
        <w:tab/>
        <w:t>aa</w:t>
      </w:r>
      <w:r w:rsidR="004A2836" w:rsidRPr="003D0CDD">
        <w:rPr>
          <w:rFonts w:ascii="Calibri" w:hAnsi="Calibri"/>
          <w:b/>
          <w:sz w:val="18"/>
          <w:szCs w:val="18"/>
          <w:u w:val="single"/>
        </w:rPr>
        <w:tab/>
      </w:r>
      <w:r w:rsidR="00AE24E9" w:rsidRPr="003D0CDD">
        <w:rPr>
          <w:rFonts w:ascii="Calibri" w:hAnsi="Calibri"/>
          <w:b/>
          <w:sz w:val="18"/>
          <w:szCs w:val="18"/>
          <w:u w:val="single"/>
        </w:rPr>
        <w:tab/>
      </w:r>
      <w:r w:rsidR="004A2836" w:rsidRPr="003D0CDD">
        <w:rPr>
          <w:rFonts w:ascii="Calibri" w:hAnsi="Calibri"/>
          <w:b/>
          <w:sz w:val="18"/>
          <w:szCs w:val="18"/>
          <w:u w:val="single"/>
        </w:rPr>
        <w:t>nt</w:t>
      </w:r>
      <w:r w:rsidR="004A2836" w:rsidRPr="003D0CDD">
        <w:rPr>
          <w:rFonts w:ascii="Calibri" w:hAnsi="Calibri"/>
          <w:b/>
          <w:sz w:val="18"/>
          <w:szCs w:val="18"/>
          <w:u w:val="single"/>
        </w:rPr>
        <w:tab/>
        <w:t>aa</w:t>
      </w:r>
      <w:r w:rsidR="004A2836" w:rsidRPr="003D0CDD">
        <w:rPr>
          <w:rFonts w:ascii="Calibri" w:hAnsi="Calibri"/>
          <w:b/>
          <w:sz w:val="18"/>
          <w:szCs w:val="18"/>
          <w:u w:val="single"/>
        </w:rPr>
        <w:tab/>
      </w:r>
    </w:p>
    <w:p w:rsidR="00EE3A81" w:rsidRPr="003D0CDD" w:rsidRDefault="00EE3A81" w:rsidP="00EE3A81">
      <w:pPr>
        <w:ind w:left="284" w:hanging="284"/>
        <w:rPr>
          <w:rFonts w:ascii="Calibri" w:hAnsi="Calibri"/>
          <w:sz w:val="18"/>
          <w:szCs w:val="18"/>
        </w:rPr>
      </w:pPr>
      <w:r w:rsidRPr="003D0CDD">
        <w:rPr>
          <w:rFonts w:ascii="Calibri" w:hAnsi="Calibri"/>
          <w:sz w:val="18"/>
          <w:szCs w:val="18"/>
        </w:rPr>
        <w:t>Rafivirus B</w:t>
      </w:r>
      <w:r w:rsidRPr="003D0CDD">
        <w:rPr>
          <w:rFonts w:ascii="Calibri" w:hAnsi="Calibri"/>
          <w:sz w:val="18"/>
          <w:szCs w:val="18"/>
        </w:rPr>
        <w:tab/>
      </w:r>
      <w:r w:rsidR="00F46524">
        <w:rPr>
          <w:rFonts w:ascii="Calibri" w:hAnsi="Calibri"/>
          <w:sz w:val="18"/>
          <w:szCs w:val="18"/>
        </w:rPr>
        <w:t>0.369</w:t>
      </w:r>
      <w:r w:rsidR="00F46524">
        <w:rPr>
          <w:rFonts w:ascii="Calibri" w:hAnsi="Calibri"/>
          <w:sz w:val="18"/>
          <w:szCs w:val="18"/>
        </w:rPr>
        <w:tab/>
        <w:t>0.340</w:t>
      </w:r>
      <w:r w:rsidR="00F46524">
        <w:rPr>
          <w:rFonts w:ascii="Calibri" w:hAnsi="Calibri"/>
          <w:sz w:val="18"/>
          <w:szCs w:val="18"/>
        </w:rPr>
        <w:tab/>
      </w:r>
      <w:r w:rsidR="00F46524">
        <w:rPr>
          <w:rFonts w:ascii="Calibri" w:hAnsi="Calibri"/>
          <w:sz w:val="18"/>
          <w:szCs w:val="18"/>
        </w:rPr>
        <w:tab/>
      </w:r>
      <w:r w:rsidR="004B71FB">
        <w:rPr>
          <w:rFonts w:ascii="Calibri" w:hAnsi="Calibri"/>
          <w:sz w:val="18"/>
          <w:szCs w:val="18"/>
        </w:rPr>
        <w:t>0.382</w:t>
      </w:r>
      <w:r w:rsidR="004B71FB">
        <w:rPr>
          <w:rFonts w:ascii="Calibri" w:hAnsi="Calibri"/>
          <w:sz w:val="18"/>
          <w:szCs w:val="18"/>
        </w:rPr>
        <w:tab/>
        <w:t>0.411</w:t>
      </w:r>
      <w:r w:rsidR="004B71FB">
        <w:rPr>
          <w:rFonts w:ascii="Calibri" w:hAnsi="Calibri"/>
          <w:sz w:val="18"/>
          <w:szCs w:val="18"/>
        </w:rPr>
        <w:tab/>
      </w:r>
      <w:r w:rsidR="004B71FB">
        <w:rPr>
          <w:rFonts w:ascii="Calibri" w:hAnsi="Calibri"/>
          <w:sz w:val="18"/>
          <w:szCs w:val="18"/>
        </w:rPr>
        <w:tab/>
        <w:t>0.416</w:t>
      </w:r>
      <w:r w:rsidR="004B71FB">
        <w:rPr>
          <w:rFonts w:ascii="Calibri" w:hAnsi="Calibri"/>
          <w:sz w:val="18"/>
          <w:szCs w:val="18"/>
        </w:rPr>
        <w:tab/>
      </w:r>
      <w:r w:rsidR="009E7736">
        <w:rPr>
          <w:rFonts w:ascii="Calibri" w:hAnsi="Calibri"/>
          <w:sz w:val="18"/>
          <w:szCs w:val="18"/>
        </w:rPr>
        <w:t>0.519</w:t>
      </w:r>
      <w:r w:rsidR="009E7736">
        <w:rPr>
          <w:rFonts w:ascii="Calibri" w:hAnsi="Calibri"/>
          <w:sz w:val="18"/>
          <w:szCs w:val="18"/>
        </w:rPr>
        <w:tab/>
      </w:r>
      <w:r w:rsidR="009E7736">
        <w:rPr>
          <w:rFonts w:ascii="Calibri" w:hAnsi="Calibri"/>
          <w:sz w:val="18"/>
          <w:szCs w:val="18"/>
        </w:rPr>
        <w:tab/>
      </w:r>
      <w:r w:rsidR="005B13A3">
        <w:rPr>
          <w:rFonts w:ascii="Calibri" w:hAnsi="Calibri"/>
          <w:sz w:val="18"/>
          <w:szCs w:val="18"/>
        </w:rPr>
        <w:t>0.312</w:t>
      </w:r>
      <w:r w:rsidR="005B13A3">
        <w:rPr>
          <w:rFonts w:ascii="Calibri" w:hAnsi="Calibri"/>
          <w:sz w:val="18"/>
          <w:szCs w:val="18"/>
        </w:rPr>
        <w:tab/>
      </w:r>
      <w:r w:rsidR="000E7074">
        <w:rPr>
          <w:rFonts w:ascii="Calibri" w:hAnsi="Calibri"/>
          <w:sz w:val="18"/>
          <w:szCs w:val="18"/>
        </w:rPr>
        <w:t>0.248</w:t>
      </w:r>
      <w:r w:rsidR="000E7074">
        <w:rPr>
          <w:rFonts w:ascii="Calibri" w:hAnsi="Calibri"/>
          <w:sz w:val="18"/>
          <w:szCs w:val="18"/>
        </w:rPr>
        <w:tab/>
      </w:r>
    </w:p>
    <w:p w:rsidR="000E7074" w:rsidRPr="003D0CDD" w:rsidRDefault="000E7074" w:rsidP="000E7074">
      <w:pPr>
        <w:ind w:left="284" w:hanging="284"/>
        <w:jc w:val="both"/>
        <w:rPr>
          <w:rFonts w:ascii="Calibri" w:hAnsi="Calibri"/>
          <w:sz w:val="18"/>
          <w:szCs w:val="18"/>
        </w:rPr>
      </w:pPr>
      <w:r w:rsidRPr="003D0CDD">
        <w:rPr>
          <w:rFonts w:ascii="Calibri" w:hAnsi="Calibri"/>
          <w:sz w:val="18"/>
          <w:szCs w:val="18"/>
        </w:rPr>
        <w:t>Cadicivirus A</w:t>
      </w:r>
      <w:r w:rsidRPr="003D0CDD">
        <w:rPr>
          <w:rFonts w:ascii="Calibri" w:hAnsi="Calibri"/>
          <w:sz w:val="18"/>
          <w:szCs w:val="18"/>
        </w:rPr>
        <w:tab/>
      </w:r>
      <w:r>
        <w:rPr>
          <w:rFonts w:ascii="Calibri" w:hAnsi="Calibri"/>
          <w:sz w:val="18"/>
          <w:szCs w:val="18"/>
        </w:rPr>
        <w:t>0.622</w:t>
      </w:r>
      <w:r>
        <w:rPr>
          <w:rFonts w:ascii="Calibri" w:hAnsi="Calibri"/>
          <w:sz w:val="18"/>
          <w:szCs w:val="18"/>
        </w:rPr>
        <w:tab/>
        <w:t>0.784</w:t>
      </w:r>
      <w:r>
        <w:rPr>
          <w:rFonts w:ascii="Calibri" w:hAnsi="Calibri"/>
          <w:sz w:val="18"/>
          <w:szCs w:val="18"/>
        </w:rPr>
        <w:tab/>
      </w:r>
      <w:r>
        <w:rPr>
          <w:rFonts w:ascii="Calibri" w:hAnsi="Calibri"/>
          <w:sz w:val="18"/>
          <w:szCs w:val="18"/>
        </w:rPr>
        <w:tab/>
        <w:t>0.558</w:t>
      </w:r>
      <w:r>
        <w:rPr>
          <w:rFonts w:ascii="Calibri" w:hAnsi="Calibri"/>
          <w:sz w:val="18"/>
          <w:szCs w:val="18"/>
        </w:rPr>
        <w:tab/>
        <w:t>0.687</w:t>
      </w:r>
      <w:r>
        <w:rPr>
          <w:rFonts w:ascii="Calibri" w:hAnsi="Calibri"/>
          <w:sz w:val="18"/>
          <w:szCs w:val="18"/>
        </w:rPr>
        <w:tab/>
      </w:r>
      <w:r>
        <w:rPr>
          <w:rFonts w:ascii="Calibri" w:hAnsi="Calibri"/>
          <w:sz w:val="18"/>
          <w:szCs w:val="18"/>
        </w:rPr>
        <w:tab/>
        <w:t>0.596</w:t>
      </w:r>
      <w:r>
        <w:rPr>
          <w:rFonts w:ascii="Calibri" w:hAnsi="Calibri"/>
          <w:sz w:val="18"/>
          <w:szCs w:val="18"/>
        </w:rPr>
        <w:tab/>
        <w:t>0.816</w:t>
      </w:r>
      <w:r>
        <w:rPr>
          <w:rFonts w:ascii="Calibri" w:hAnsi="Calibri"/>
          <w:sz w:val="18"/>
          <w:szCs w:val="18"/>
        </w:rPr>
        <w:tab/>
      </w:r>
      <w:r>
        <w:rPr>
          <w:rFonts w:ascii="Calibri" w:hAnsi="Calibri"/>
          <w:sz w:val="18"/>
          <w:szCs w:val="18"/>
        </w:rPr>
        <w:tab/>
        <w:t>0.522</w:t>
      </w:r>
      <w:r>
        <w:rPr>
          <w:rFonts w:ascii="Calibri" w:hAnsi="Calibri"/>
          <w:sz w:val="18"/>
          <w:szCs w:val="18"/>
        </w:rPr>
        <w:tab/>
        <w:t>0.656</w:t>
      </w:r>
      <w:r>
        <w:rPr>
          <w:rFonts w:ascii="Calibri" w:hAnsi="Calibri"/>
          <w:sz w:val="18"/>
          <w:szCs w:val="18"/>
        </w:rPr>
        <w:tab/>
      </w:r>
    </w:p>
    <w:p w:rsidR="000E7074" w:rsidRPr="003D0CDD" w:rsidRDefault="000E7074" w:rsidP="000E7074">
      <w:pPr>
        <w:ind w:left="284" w:hanging="284"/>
        <w:rPr>
          <w:rFonts w:ascii="Calibri" w:hAnsi="Calibri"/>
          <w:sz w:val="18"/>
          <w:szCs w:val="18"/>
        </w:rPr>
      </w:pPr>
      <w:r w:rsidRPr="003D0CDD">
        <w:rPr>
          <w:rFonts w:ascii="Calibri" w:hAnsi="Calibri"/>
          <w:sz w:val="18"/>
          <w:szCs w:val="18"/>
        </w:rPr>
        <w:t>Gallivirus A</w:t>
      </w:r>
      <w:r w:rsidRPr="003D0CDD">
        <w:rPr>
          <w:rFonts w:ascii="Calibri" w:hAnsi="Calibri"/>
          <w:sz w:val="18"/>
          <w:szCs w:val="18"/>
        </w:rPr>
        <w:tab/>
      </w:r>
      <w:r>
        <w:rPr>
          <w:rFonts w:ascii="Calibri" w:hAnsi="Calibri"/>
          <w:sz w:val="18"/>
          <w:szCs w:val="18"/>
        </w:rPr>
        <w:t>0.659</w:t>
      </w:r>
      <w:r>
        <w:rPr>
          <w:rFonts w:ascii="Calibri" w:hAnsi="Calibri"/>
          <w:sz w:val="18"/>
          <w:szCs w:val="18"/>
        </w:rPr>
        <w:tab/>
        <w:t>0.823</w:t>
      </w:r>
      <w:r>
        <w:rPr>
          <w:rFonts w:ascii="Calibri" w:hAnsi="Calibri"/>
          <w:sz w:val="18"/>
          <w:szCs w:val="18"/>
        </w:rPr>
        <w:tab/>
      </w:r>
      <w:r>
        <w:rPr>
          <w:rFonts w:ascii="Calibri" w:hAnsi="Calibri"/>
          <w:sz w:val="18"/>
          <w:szCs w:val="18"/>
        </w:rPr>
        <w:tab/>
        <w:t>0.574</w:t>
      </w:r>
      <w:r>
        <w:rPr>
          <w:rFonts w:ascii="Calibri" w:hAnsi="Calibri"/>
          <w:sz w:val="18"/>
          <w:szCs w:val="18"/>
        </w:rPr>
        <w:tab/>
        <w:t>0.686</w:t>
      </w:r>
      <w:r>
        <w:rPr>
          <w:rFonts w:ascii="Calibri" w:hAnsi="Calibri"/>
          <w:sz w:val="18"/>
          <w:szCs w:val="18"/>
        </w:rPr>
        <w:tab/>
      </w:r>
      <w:r>
        <w:rPr>
          <w:rFonts w:ascii="Calibri" w:hAnsi="Calibri"/>
          <w:sz w:val="18"/>
          <w:szCs w:val="18"/>
        </w:rPr>
        <w:tab/>
        <w:t>0.628</w:t>
      </w:r>
      <w:r>
        <w:rPr>
          <w:rFonts w:ascii="Calibri" w:hAnsi="Calibri"/>
          <w:sz w:val="18"/>
          <w:szCs w:val="18"/>
        </w:rPr>
        <w:tab/>
        <w:t>0.791</w:t>
      </w:r>
      <w:r>
        <w:rPr>
          <w:rFonts w:ascii="Calibri" w:hAnsi="Calibri"/>
          <w:sz w:val="18"/>
          <w:szCs w:val="18"/>
        </w:rPr>
        <w:tab/>
      </w:r>
      <w:r>
        <w:rPr>
          <w:rFonts w:ascii="Calibri" w:hAnsi="Calibri"/>
          <w:sz w:val="18"/>
          <w:szCs w:val="18"/>
        </w:rPr>
        <w:tab/>
        <w:t>0.475</w:t>
      </w:r>
      <w:r>
        <w:rPr>
          <w:rFonts w:ascii="Calibri" w:hAnsi="Calibri"/>
          <w:sz w:val="18"/>
          <w:szCs w:val="18"/>
        </w:rPr>
        <w:tab/>
        <w:t>0.502</w:t>
      </w:r>
      <w:r>
        <w:rPr>
          <w:rFonts w:ascii="Calibri" w:hAnsi="Calibri"/>
          <w:sz w:val="18"/>
          <w:szCs w:val="18"/>
        </w:rPr>
        <w:tab/>
      </w:r>
    </w:p>
    <w:p w:rsidR="000E7074" w:rsidRPr="003D0CDD" w:rsidRDefault="000E7074" w:rsidP="000E7074">
      <w:pPr>
        <w:ind w:left="284" w:hanging="284"/>
        <w:rPr>
          <w:rFonts w:ascii="Calibri" w:hAnsi="Calibri"/>
          <w:sz w:val="18"/>
          <w:szCs w:val="18"/>
        </w:rPr>
      </w:pPr>
      <w:r w:rsidRPr="003D0CDD">
        <w:rPr>
          <w:rFonts w:ascii="Calibri" w:hAnsi="Calibri"/>
          <w:sz w:val="18"/>
          <w:szCs w:val="18"/>
        </w:rPr>
        <w:t>Kobuvirus A</w:t>
      </w:r>
      <w:r w:rsidRPr="003D0CDD">
        <w:rPr>
          <w:rFonts w:ascii="Calibri" w:hAnsi="Calibri"/>
          <w:sz w:val="18"/>
          <w:szCs w:val="18"/>
        </w:rPr>
        <w:tab/>
      </w:r>
      <w:r>
        <w:rPr>
          <w:rFonts w:ascii="Calibri" w:hAnsi="Calibri"/>
          <w:sz w:val="18"/>
          <w:szCs w:val="18"/>
        </w:rPr>
        <w:t>0.615</w:t>
      </w:r>
      <w:r>
        <w:rPr>
          <w:rFonts w:ascii="Calibri" w:hAnsi="Calibri"/>
          <w:sz w:val="18"/>
          <w:szCs w:val="18"/>
        </w:rPr>
        <w:tab/>
        <w:t>0.710</w:t>
      </w:r>
      <w:r>
        <w:rPr>
          <w:rFonts w:ascii="Calibri" w:hAnsi="Calibri"/>
          <w:sz w:val="18"/>
          <w:szCs w:val="18"/>
        </w:rPr>
        <w:tab/>
      </w:r>
      <w:r>
        <w:rPr>
          <w:rFonts w:ascii="Calibri" w:hAnsi="Calibri"/>
          <w:sz w:val="18"/>
          <w:szCs w:val="18"/>
        </w:rPr>
        <w:tab/>
        <w:t>0.578</w:t>
      </w:r>
      <w:r>
        <w:rPr>
          <w:rFonts w:ascii="Calibri" w:hAnsi="Calibri"/>
          <w:sz w:val="18"/>
          <w:szCs w:val="18"/>
        </w:rPr>
        <w:tab/>
        <w:t>0.646</w:t>
      </w:r>
      <w:r>
        <w:rPr>
          <w:rFonts w:ascii="Calibri" w:hAnsi="Calibri"/>
          <w:sz w:val="18"/>
          <w:szCs w:val="18"/>
        </w:rPr>
        <w:tab/>
      </w:r>
      <w:r>
        <w:rPr>
          <w:rFonts w:ascii="Calibri" w:hAnsi="Calibri"/>
          <w:sz w:val="18"/>
          <w:szCs w:val="18"/>
        </w:rPr>
        <w:tab/>
        <w:t>0.690</w:t>
      </w:r>
      <w:r>
        <w:rPr>
          <w:rFonts w:ascii="Calibri" w:hAnsi="Calibri"/>
          <w:sz w:val="18"/>
          <w:szCs w:val="18"/>
        </w:rPr>
        <w:tab/>
        <w:t>0.850</w:t>
      </w:r>
      <w:r>
        <w:rPr>
          <w:rFonts w:ascii="Calibri" w:hAnsi="Calibri"/>
          <w:sz w:val="18"/>
          <w:szCs w:val="18"/>
        </w:rPr>
        <w:tab/>
      </w:r>
      <w:r>
        <w:rPr>
          <w:rFonts w:ascii="Calibri" w:hAnsi="Calibri"/>
          <w:sz w:val="18"/>
          <w:szCs w:val="18"/>
        </w:rPr>
        <w:tab/>
        <w:t>0.514</w:t>
      </w:r>
      <w:r>
        <w:rPr>
          <w:rFonts w:ascii="Calibri" w:hAnsi="Calibri"/>
          <w:sz w:val="18"/>
          <w:szCs w:val="18"/>
        </w:rPr>
        <w:tab/>
        <w:t>0.507</w:t>
      </w:r>
      <w:r>
        <w:rPr>
          <w:rFonts w:ascii="Calibri" w:hAnsi="Calibri"/>
          <w:sz w:val="18"/>
          <w:szCs w:val="18"/>
        </w:rPr>
        <w:tab/>
      </w:r>
    </w:p>
    <w:p w:rsidR="00F46524" w:rsidRPr="003D0CDD" w:rsidRDefault="00F46524" w:rsidP="00F46524">
      <w:pPr>
        <w:ind w:left="284" w:hanging="284"/>
        <w:rPr>
          <w:rFonts w:ascii="Calibri" w:hAnsi="Calibri"/>
          <w:sz w:val="18"/>
          <w:szCs w:val="18"/>
        </w:rPr>
      </w:pPr>
      <w:r w:rsidRPr="003D0CDD">
        <w:rPr>
          <w:rFonts w:ascii="Calibri" w:hAnsi="Calibri"/>
          <w:sz w:val="18"/>
          <w:szCs w:val="18"/>
        </w:rPr>
        <w:t>Megrivirus A</w:t>
      </w:r>
      <w:r w:rsidRPr="003D0CDD">
        <w:rPr>
          <w:rFonts w:ascii="Calibri" w:hAnsi="Calibri"/>
          <w:sz w:val="18"/>
          <w:szCs w:val="18"/>
        </w:rPr>
        <w:tab/>
      </w:r>
      <w:r>
        <w:rPr>
          <w:rFonts w:ascii="Calibri" w:hAnsi="Calibri"/>
          <w:sz w:val="18"/>
          <w:szCs w:val="18"/>
        </w:rPr>
        <w:t>0.629</w:t>
      </w:r>
      <w:r>
        <w:rPr>
          <w:rFonts w:ascii="Calibri" w:hAnsi="Calibri"/>
          <w:sz w:val="18"/>
          <w:szCs w:val="18"/>
        </w:rPr>
        <w:tab/>
        <w:t>0.808</w:t>
      </w:r>
      <w:r>
        <w:rPr>
          <w:rFonts w:ascii="Calibri" w:hAnsi="Calibri"/>
          <w:sz w:val="18"/>
          <w:szCs w:val="18"/>
        </w:rPr>
        <w:tab/>
      </w:r>
      <w:r>
        <w:rPr>
          <w:rFonts w:ascii="Calibri" w:hAnsi="Calibri"/>
          <w:sz w:val="18"/>
          <w:szCs w:val="18"/>
        </w:rPr>
        <w:tab/>
      </w:r>
      <w:r w:rsidR="004B71FB">
        <w:rPr>
          <w:rFonts w:ascii="Calibri" w:hAnsi="Calibri"/>
          <w:sz w:val="18"/>
          <w:szCs w:val="18"/>
        </w:rPr>
        <w:t>0.543</w:t>
      </w:r>
      <w:r w:rsidR="004B71FB">
        <w:rPr>
          <w:rFonts w:ascii="Calibri" w:hAnsi="Calibri"/>
          <w:sz w:val="18"/>
          <w:szCs w:val="18"/>
        </w:rPr>
        <w:tab/>
        <w:t>0.656</w:t>
      </w:r>
      <w:r w:rsidR="004B71FB">
        <w:rPr>
          <w:rFonts w:ascii="Calibri" w:hAnsi="Calibri"/>
          <w:sz w:val="18"/>
          <w:szCs w:val="18"/>
        </w:rPr>
        <w:tab/>
      </w:r>
      <w:r w:rsidR="004B71FB">
        <w:rPr>
          <w:rFonts w:ascii="Calibri" w:hAnsi="Calibri"/>
          <w:sz w:val="18"/>
          <w:szCs w:val="18"/>
        </w:rPr>
        <w:tab/>
      </w:r>
      <w:r w:rsidR="009E7736">
        <w:rPr>
          <w:rFonts w:ascii="Calibri" w:hAnsi="Calibri"/>
          <w:sz w:val="18"/>
          <w:szCs w:val="18"/>
        </w:rPr>
        <w:t>0.628</w:t>
      </w:r>
      <w:r w:rsidR="009E7736">
        <w:rPr>
          <w:rFonts w:ascii="Calibri" w:hAnsi="Calibri"/>
          <w:sz w:val="18"/>
          <w:szCs w:val="18"/>
        </w:rPr>
        <w:tab/>
        <w:t>0.750</w:t>
      </w:r>
      <w:r w:rsidR="009E7736">
        <w:rPr>
          <w:rFonts w:ascii="Calibri" w:hAnsi="Calibri"/>
          <w:sz w:val="18"/>
          <w:szCs w:val="18"/>
        </w:rPr>
        <w:tab/>
      </w:r>
      <w:r w:rsidR="009E7736">
        <w:rPr>
          <w:rFonts w:ascii="Calibri" w:hAnsi="Calibri"/>
          <w:sz w:val="18"/>
          <w:szCs w:val="18"/>
        </w:rPr>
        <w:tab/>
      </w:r>
      <w:r w:rsidR="000E7074">
        <w:rPr>
          <w:rFonts w:ascii="Calibri" w:hAnsi="Calibri"/>
          <w:sz w:val="18"/>
          <w:szCs w:val="18"/>
        </w:rPr>
        <w:t>0.496</w:t>
      </w:r>
      <w:r w:rsidR="000E7074">
        <w:rPr>
          <w:rFonts w:ascii="Calibri" w:hAnsi="Calibri"/>
          <w:sz w:val="18"/>
          <w:szCs w:val="18"/>
        </w:rPr>
        <w:tab/>
        <w:t>0.582</w:t>
      </w:r>
      <w:r w:rsidR="000E7074">
        <w:rPr>
          <w:rFonts w:ascii="Calibri" w:hAnsi="Calibri"/>
          <w:sz w:val="18"/>
          <w:szCs w:val="18"/>
        </w:rPr>
        <w:tab/>
      </w:r>
    </w:p>
    <w:p w:rsidR="000E7074" w:rsidRPr="003D0CDD" w:rsidRDefault="000E7074" w:rsidP="000E7074">
      <w:pPr>
        <w:ind w:left="284" w:hanging="284"/>
        <w:rPr>
          <w:rFonts w:ascii="Calibri" w:hAnsi="Calibri"/>
          <w:sz w:val="18"/>
          <w:szCs w:val="18"/>
        </w:rPr>
      </w:pPr>
      <w:r w:rsidRPr="003D0CDD">
        <w:rPr>
          <w:rFonts w:ascii="Calibri" w:hAnsi="Calibri"/>
          <w:sz w:val="18"/>
          <w:szCs w:val="18"/>
        </w:rPr>
        <w:t>Oscivirus A1</w:t>
      </w:r>
      <w:r w:rsidRPr="003D0CDD">
        <w:rPr>
          <w:rFonts w:ascii="Calibri" w:hAnsi="Calibri"/>
          <w:sz w:val="18"/>
          <w:szCs w:val="18"/>
        </w:rPr>
        <w:tab/>
      </w:r>
      <w:r>
        <w:rPr>
          <w:rFonts w:ascii="Calibri" w:hAnsi="Calibri"/>
          <w:sz w:val="18"/>
          <w:szCs w:val="18"/>
        </w:rPr>
        <w:t>0.604</w:t>
      </w:r>
      <w:r>
        <w:rPr>
          <w:rFonts w:ascii="Calibri" w:hAnsi="Calibri"/>
          <w:sz w:val="18"/>
          <w:szCs w:val="18"/>
        </w:rPr>
        <w:tab/>
        <w:t>0.759</w:t>
      </w:r>
      <w:r>
        <w:rPr>
          <w:rFonts w:ascii="Calibri" w:hAnsi="Calibri"/>
          <w:sz w:val="18"/>
          <w:szCs w:val="18"/>
        </w:rPr>
        <w:tab/>
      </w:r>
      <w:r>
        <w:rPr>
          <w:rFonts w:ascii="Calibri" w:hAnsi="Calibri"/>
          <w:sz w:val="18"/>
          <w:szCs w:val="18"/>
        </w:rPr>
        <w:tab/>
        <w:t>0.557</w:t>
      </w:r>
      <w:r>
        <w:rPr>
          <w:rFonts w:ascii="Calibri" w:hAnsi="Calibri"/>
          <w:sz w:val="18"/>
          <w:szCs w:val="18"/>
        </w:rPr>
        <w:tab/>
        <w:t>0.664</w:t>
      </w:r>
      <w:r>
        <w:rPr>
          <w:rFonts w:ascii="Calibri" w:hAnsi="Calibri"/>
          <w:sz w:val="18"/>
          <w:szCs w:val="18"/>
        </w:rPr>
        <w:tab/>
      </w:r>
      <w:r>
        <w:rPr>
          <w:rFonts w:ascii="Calibri" w:hAnsi="Calibri"/>
          <w:sz w:val="18"/>
          <w:szCs w:val="18"/>
        </w:rPr>
        <w:tab/>
        <w:t>0.607</w:t>
      </w:r>
      <w:r>
        <w:rPr>
          <w:rFonts w:ascii="Calibri" w:hAnsi="Calibri"/>
          <w:sz w:val="18"/>
          <w:szCs w:val="18"/>
        </w:rPr>
        <w:tab/>
        <w:t>0.812</w:t>
      </w:r>
      <w:r>
        <w:rPr>
          <w:rFonts w:ascii="Calibri" w:hAnsi="Calibri"/>
          <w:sz w:val="18"/>
          <w:szCs w:val="18"/>
        </w:rPr>
        <w:tab/>
      </w:r>
      <w:r>
        <w:rPr>
          <w:rFonts w:ascii="Calibri" w:hAnsi="Calibri"/>
          <w:sz w:val="18"/>
          <w:szCs w:val="18"/>
        </w:rPr>
        <w:tab/>
        <w:t>0.446</w:t>
      </w:r>
      <w:r>
        <w:rPr>
          <w:rFonts w:ascii="Calibri" w:hAnsi="Calibri"/>
          <w:sz w:val="18"/>
          <w:szCs w:val="18"/>
        </w:rPr>
        <w:tab/>
        <w:t>0.497</w:t>
      </w:r>
      <w:r>
        <w:rPr>
          <w:rFonts w:ascii="Calibri" w:hAnsi="Calibri"/>
          <w:sz w:val="18"/>
          <w:szCs w:val="18"/>
        </w:rPr>
        <w:tab/>
      </w:r>
    </w:p>
    <w:p w:rsidR="00F46524" w:rsidRPr="003D0CDD" w:rsidRDefault="00F46524" w:rsidP="00F46524">
      <w:pPr>
        <w:ind w:left="284" w:hanging="284"/>
        <w:rPr>
          <w:rFonts w:ascii="Calibri" w:hAnsi="Calibri"/>
          <w:sz w:val="18"/>
          <w:szCs w:val="18"/>
        </w:rPr>
      </w:pPr>
      <w:r w:rsidRPr="003D0CDD">
        <w:rPr>
          <w:rFonts w:ascii="Calibri" w:hAnsi="Calibri"/>
          <w:sz w:val="18"/>
          <w:szCs w:val="18"/>
        </w:rPr>
        <w:t>Passerivirus A</w:t>
      </w:r>
      <w:r w:rsidRPr="003D0CDD">
        <w:rPr>
          <w:rFonts w:ascii="Calibri" w:hAnsi="Calibri"/>
          <w:sz w:val="18"/>
          <w:szCs w:val="18"/>
        </w:rPr>
        <w:tab/>
      </w:r>
      <w:r>
        <w:rPr>
          <w:rFonts w:ascii="Calibri" w:hAnsi="Calibri"/>
          <w:sz w:val="18"/>
          <w:szCs w:val="18"/>
        </w:rPr>
        <w:t>0.652</w:t>
      </w:r>
      <w:r>
        <w:rPr>
          <w:rFonts w:ascii="Calibri" w:hAnsi="Calibri"/>
          <w:sz w:val="18"/>
          <w:szCs w:val="18"/>
        </w:rPr>
        <w:tab/>
        <w:t>0.787</w:t>
      </w:r>
      <w:r>
        <w:rPr>
          <w:rFonts w:ascii="Calibri" w:hAnsi="Calibri"/>
          <w:sz w:val="18"/>
          <w:szCs w:val="18"/>
        </w:rPr>
        <w:tab/>
      </w:r>
      <w:r>
        <w:rPr>
          <w:rFonts w:ascii="Calibri" w:hAnsi="Calibri"/>
          <w:sz w:val="18"/>
          <w:szCs w:val="18"/>
        </w:rPr>
        <w:tab/>
      </w:r>
      <w:r w:rsidR="004B71FB">
        <w:rPr>
          <w:rFonts w:ascii="Calibri" w:hAnsi="Calibri"/>
          <w:sz w:val="18"/>
          <w:szCs w:val="18"/>
        </w:rPr>
        <w:t>0.603</w:t>
      </w:r>
      <w:r w:rsidR="004B71FB">
        <w:rPr>
          <w:rFonts w:ascii="Calibri" w:hAnsi="Calibri"/>
          <w:sz w:val="18"/>
          <w:szCs w:val="18"/>
        </w:rPr>
        <w:tab/>
        <w:t>0.723</w:t>
      </w:r>
      <w:r w:rsidR="004B71FB">
        <w:rPr>
          <w:rFonts w:ascii="Calibri" w:hAnsi="Calibri"/>
          <w:sz w:val="18"/>
          <w:szCs w:val="18"/>
        </w:rPr>
        <w:tab/>
      </w:r>
      <w:r w:rsidR="004B71FB">
        <w:rPr>
          <w:rFonts w:ascii="Calibri" w:hAnsi="Calibri"/>
          <w:sz w:val="18"/>
          <w:szCs w:val="18"/>
        </w:rPr>
        <w:tab/>
      </w:r>
      <w:r w:rsidR="009E7736">
        <w:rPr>
          <w:rFonts w:ascii="Calibri" w:hAnsi="Calibri"/>
          <w:sz w:val="18"/>
          <w:szCs w:val="18"/>
        </w:rPr>
        <w:t>0.660</w:t>
      </w:r>
      <w:r w:rsidR="009E7736">
        <w:rPr>
          <w:rFonts w:ascii="Calibri" w:hAnsi="Calibri"/>
          <w:sz w:val="18"/>
          <w:szCs w:val="18"/>
        </w:rPr>
        <w:tab/>
        <w:t>0.845</w:t>
      </w:r>
      <w:r w:rsidR="009E7736">
        <w:rPr>
          <w:rFonts w:ascii="Calibri" w:hAnsi="Calibri"/>
          <w:sz w:val="18"/>
          <w:szCs w:val="18"/>
        </w:rPr>
        <w:tab/>
      </w:r>
      <w:r w:rsidR="009E7736">
        <w:rPr>
          <w:rFonts w:ascii="Calibri" w:hAnsi="Calibri"/>
          <w:sz w:val="18"/>
          <w:szCs w:val="18"/>
        </w:rPr>
        <w:tab/>
      </w:r>
      <w:r w:rsidR="000E7074">
        <w:rPr>
          <w:rFonts w:ascii="Calibri" w:hAnsi="Calibri"/>
          <w:sz w:val="18"/>
          <w:szCs w:val="18"/>
        </w:rPr>
        <w:t>0.505</w:t>
      </w:r>
      <w:r w:rsidR="000E7074">
        <w:rPr>
          <w:rFonts w:ascii="Calibri" w:hAnsi="Calibri"/>
          <w:sz w:val="18"/>
          <w:szCs w:val="18"/>
        </w:rPr>
        <w:tab/>
        <w:t>0.507</w:t>
      </w:r>
      <w:r w:rsidR="000E7074">
        <w:rPr>
          <w:rFonts w:ascii="Calibri" w:hAnsi="Calibri"/>
          <w:sz w:val="18"/>
          <w:szCs w:val="18"/>
        </w:rPr>
        <w:tab/>
      </w:r>
    </w:p>
    <w:p w:rsidR="00F46524" w:rsidRPr="003D0CDD" w:rsidRDefault="00F46524" w:rsidP="00F46524">
      <w:pPr>
        <w:ind w:left="284" w:hanging="284"/>
        <w:rPr>
          <w:rFonts w:ascii="Calibri" w:hAnsi="Calibri"/>
          <w:sz w:val="18"/>
          <w:szCs w:val="18"/>
        </w:rPr>
      </w:pPr>
      <w:r w:rsidRPr="003D0CDD">
        <w:rPr>
          <w:rFonts w:ascii="Calibri" w:hAnsi="Calibri"/>
          <w:sz w:val="18"/>
          <w:szCs w:val="18"/>
        </w:rPr>
        <w:t>Rosavirus A</w:t>
      </w:r>
      <w:r w:rsidRPr="003D0CDD">
        <w:rPr>
          <w:rFonts w:ascii="Calibri" w:hAnsi="Calibri"/>
          <w:sz w:val="18"/>
          <w:szCs w:val="18"/>
        </w:rPr>
        <w:tab/>
      </w:r>
      <w:r>
        <w:rPr>
          <w:rFonts w:ascii="Calibri" w:hAnsi="Calibri"/>
          <w:sz w:val="18"/>
          <w:szCs w:val="18"/>
        </w:rPr>
        <w:t>0.657</w:t>
      </w:r>
      <w:r>
        <w:rPr>
          <w:rFonts w:ascii="Calibri" w:hAnsi="Calibri"/>
          <w:sz w:val="18"/>
          <w:szCs w:val="18"/>
        </w:rPr>
        <w:tab/>
        <w:t>0.811</w:t>
      </w:r>
      <w:r>
        <w:rPr>
          <w:rFonts w:ascii="Calibri" w:hAnsi="Calibri"/>
          <w:sz w:val="18"/>
          <w:szCs w:val="18"/>
        </w:rPr>
        <w:tab/>
      </w:r>
      <w:r>
        <w:rPr>
          <w:rFonts w:ascii="Calibri" w:hAnsi="Calibri"/>
          <w:sz w:val="18"/>
          <w:szCs w:val="18"/>
        </w:rPr>
        <w:tab/>
      </w:r>
      <w:r w:rsidR="004B71FB">
        <w:rPr>
          <w:rFonts w:ascii="Calibri" w:hAnsi="Calibri"/>
          <w:sz w:val="18"/>
          <w:szCs w:val="18"/>
        </w:rPr>
        <w:t>0.572</w:t>
      </w:r>
      <w:r w:rsidR="004B71FB">
        <w:rPr>
          <w:rFonts w:ascii="Calibri" w:hAnsi="Calibri"/>
          <w:sz w:val="18"/>
          <w:szCs w:val="18"/>
        </w:rPr>
        <w:tab/>
        <w:t>0.667</w:t>
      </w:r>
      <w:r w:rsidR="004B71FB">
        <w:rPr>
          <w:rFonts w:ascii="Calibri" w:hAnsi="Calibri"/>
          <w:sz w:val="18"/>
          <w:szCs w:val="18"/>
        </w:rPr>
        <w:tab/>
      </w:r>
      <w:r w:rsidR="004B71FB">
        <w:rPr>
          <w:rFonts w:ascii="Calibri" w:hAnsi="Calibri"/>
          <w:sz w:val="18"/>
          <w:szCs w:val="18"/>
        </w:rPr>
        <w:tab/>
      </w:r>
      <w:r w:rsidR="009E7736">
        <w:rPr>
          <w:rFonts w:ascii="Calibri" w:hAnsi="Calibri"/>
          <w:sz w:val="18"/>
          <w:szCs w:val="18"/>
        </w:rPr>
        <w:t>0.644</w:t>
      </w:r>
      <w:r w:rsidR="009E7736">
        <w:rPr>
          <w:rFonts w:ascii="Calibri" w:hAnsi="Calibri"/>
          <w:sz w:val="18"/>
          <w:szCs w:val="18"/>
        </w:rPr>
        <w:tab/>
        <w:t>0.801</w:t>
      </w:r>
      <w:r w:rsidR="009E7736">
        <w:rPr>
          <w:rFonts w:ascii="Calibri" w:hAnsi="Calibri"/>
          <w:sz w:val="18"/>
          <w:szCs w:val="18"/>
        </w:rPr>
        <w:tab/>
      </w:r>
      <w:r w:rsidR="009E7736">
        <w:rPr>
          <w:rFonts w:ascii="Calibri" w:hAnsi="Calibri"/>
          <w:sz w:val="18"/>
          <w:szCs w:val="18"/>
        </w:rPr>
        <w:tab/>
      </w:r>
      <w:r w:rsidR="000E7074">
        <w:rPr>
          <w:rFonts w:ascii="Calibri" w:hAnsi="Calibri"/>
          <w:sz w:val="18"/>
          <w:szCs w:val="18"/>
        </w:rPr>
        <w:t>0.546</w:t>
      </w:r>
      <w:r w:rsidR="000E7074">
        <w:rPr>
          <w:rFonts w:ascii="Calibri" w:hAnsi="Calibri"/>
          <w:sz w:val="18"/>
          <w:szCs w:val="18"/>
        </w:rPr>
        <w:tab/>
        <w:t>0.587</w:t>
      </w:r>
      <w:r w:rsidR="000E7074">
        <w:rPr>
          <w:rFonts w:ascii="Calibri" w:hAnsi="Calibri"/>
          <w:sz w:val="18"/>
          <w:szCs w:val="18"/>
        </w:rPr>
        <w:tab/>
      </w:r>
    </w:p>
    <w:p w:rsidR="000E7074" w:rsidRPr="003D0CDD" w:rsidRDefault="000E7074" w:rsidP="000E7074">
      <w:pPr>
        <w:ind w:left="284" w:hanging="284"/>
        <w:rPr>
          <w:rFonts w:ascii="Calibri" w:hAnsi="Calibri"/>
          <w:sz w:val="18"/>
          <w:szCs w:val="18"/>
        </w:rPr>
      </w:pPr>
      <w:r w:rsidRPr="003D0CDD">
        <w:rPr>
          <w:rFonts w:ascii="Calibri" w:hAnsi="Calibri"/>
          <w:sz w:val="18"/>
          <w:szCs w:val="18"/>
        </w:rPr>
        <w:t>Sakobuvirus A</w:t>
      </w:r>
      <w:r w:rsidRPr="003D0CDD">
        <w:rPr>
          <w:rFonts w:ascii="Calibri" w:hAnsi="Calibri"/>
          <w:sz w:val="18"/>
          <w:szCs w:val="18"/>
        </w:rPr>
        <w:tab/>
      </w:r>
      <w:r>
        <w:rPr>
          <w:rFonts w:ascii="Calibri" w:hAnsi="Calibri"/>
          <w:sz w:val="18"/>
          <w:szCs w:val="18"/>
        </w:rPr>
        <w:t>0.611</w:t>
      </w:r>
      <w:r>
        <w:rPr>
          <w:rFonts w:ascii="Calibri" w:hAnsi="Calibri"/>
          <w:sz w:val="18"/>
          <w:szCs w:val="18"/>
        </w:rPr>
        <w:tab/>
        <w:t>0.721</w:t>
      </w:r>
      <w:r>
        <w:rPr>
          <w:rFonts w:ascii="Calibri" w:hAnsi="Calibri"/>
          <w:sz w:val="18"/>
          <w:szCs w:val="18"/>
        </w:rPr>
        <w:tab/>
      </w:r>
      <w:r>
        <w:rPr>
          <w:rFonts w:ascii="Calibri" w:hAnsi="Calibri"/>
          <w:sz w:val="18"/>
          <w:szCs w:val="18"/>
        </w:rPr>
        <w:tab/>
        <w:t>0.587</w:t>
      </w:r>
      <w:r>
        <w:rPr>
          <w:rFonts w:ascii="Calibri" w:hAnsi="Calibri"/>
          <w:sz w:val="18"/>
          <w:szCs w:val="18"/>
        </w:rPr>
        <w:tab/>
        <w:t>0.678</w:t>
      </w:r>
      <w:r>
        <w:rPr>
          <w:rFonts w:ascii="Calibri" w:hAnsi="Calibri"/>
          <w:sz w:val="18"/>
          <w:szCs w:val="18"/>
        </w:rPr>
        <w:tab/>
      </w:r>
      <w:r>
        <w:rPr>
          <w:rFonts w:ascii="Calibri" w:hAnsi="Calibri"/>
          <w:sz w:val="18"/>
          <w:szCs w:val="18"/>
        </w:rPr>
        <w:tab/>
        <w:t>0.688</w:t>
      </w:r>
      <w:r>
        <w:rPr>
          <w:rFonts w:ascii="Calibri" w:hAnsi="Calibri"/>
          <w:sz w:val="18"/>
          <w:szCs w:val="18"/>
        </w:rPr>
        <w:tab/>
        <w:t>0.867</w:t>
      </w:r>
      <w:r>
        <w:rPr>
          <w:rFonts w:ascii="Calibri" w:hAnsi="Calibri"/>
          <w:sz w:val="18"/>
          <w:szCs w:val="18"/>
        </w:rPr>
        <w:tab/>
      </w:r>
      <w:r>
        <w:rPr>
          <w:rFonts w:ascii="Calibri" w:hAnsi="Calibri"/>
          <w:sz w:val="18"/>
          <w:szCs w:val="18"/>
        </w:rPr>
        <w:tab/>
        <w:t>0.494</w:t>
      </w:r>
      <w:r>
        <w:rPr>
          <w:rFonts w:ascii="Calibri" w:hAnsi="Calibri"/>
          <w:sz w:val="18"/>
          <w:szCs w:val="18"/>
        </w:rPr>
        <w:tab/>
        <w:t>0.517</w:t>
      </w:r>
      <w:r>
        <w:rPr>
          <w:rFonts w:ascii="Calibri" w:hAnsi="Calibri"/>
          <w:sz w:val="18"/>
          <w:szCs w:val="18"/>
        </w:rPr>
        <w:tab/>
      </w:r>
    </w:p>
    <w:p w:rsidR="000E7074" w:rsidRPr="003D0CDD" w:rsidRDefault="000E7074" w:rsidP="000E7074">
      <w:pPr>
        <w:ind w:left="284" w:hanging="284"/>
        <w:rPr>
          <w:rFonts w:ascii="Calibri" w:hAnsi="Calibri"/>
          <w:sz w:val="18"/>
          <w:szCs w:val="18"/>
        </w:rPr>
      </w:pPr>
      <w:r w:rsidRPr="003D0CDD">
        <w:rPr>
          <w:rFonts w:ascii="Calibri" w:hAnsi="Calibri"/>
          <w:sz w:val="18"/>
          <w:szCs w:val="18"/>
        </w:rPr>
        <w:t>Salivirus A</w:t>
      </w:r>
      <w:r w:rsidRPr="003D0CDD">
        <w:rPr>
          <w:rFonts w:ascii="Calibri" w:hAnsi="Calibri"/>
          <w:sz w:val="18"/>
          <w:szCs w:val="18"/>
        </w:rPr>
        <w:tab/>
      </w:r>
      <w:r>
        <w:rPr>
          <w:rFonts w:ascii="Calibri" w:hAnsi="Calibri"/>
          <w:sz w:val="18"/>
          <w:szCs w:val="18"/>
        </w:rPr>
        <w:t>0.617</w:t>
      </w:r>
      <w:r>
        <w:rPr>
          <w:rFonts w:ascii="Calibri" w:hAnsi="Calibri"/>
          <w:sz w:val="18"/>
          <w:szCs w:val="18"/>
        </w:rPr>
        <w:tab/>
        <w:t>0.729</w:t>
      </w:r>
      <w:r>
        <w:rPr>
          <w:rFonts w:ascii="Calibri" w:hAnsi="Calibri"/>
          <w:sz w:val="18"/>
          <w:szCs w:val="18"/>
        </w:rPr>
        <w:tab/>
      </w:r>
      <w:r>
        <w:rPr>
          <w:rFonts w:ascii="Calibri" w:hAnsi="Calibri"/>
          <w:sz w:val="18"/>
          <w:szCs w:val="18"/>
        </w:rPr>
        <w:tab/>
        <w:t>0.588</w:t>
      </w:r>
      <w:r>
        <w:rPr>
          <w:rFonts w:ascii="Calibri" w:hAnsi="Calibri"/>
          <w:sz w:val="18"/>
          <w:szCs w:val="18"/>
        </w:rPr>
        <w:tab/>
        <w:t>0.686</w:t>
      </w:r>
      <w:r>
        <w:rPr>
          <w:rFonts w:ascii="Calibri" w:hAnsi="Calibri"/>
          <w:sz w:val="18"/>
          <w:szCs w:val="18"/>
        </w:rPr>
        <w:tab/>
      </w:r>
      <w:r>
        <w:rPr>
          <w:rFonts w:ascii="Calibri" w:hAnsi="Calibri"/>
          <w:sz w:val="18"/>
          <w:szCs w:val="18"/>
        </w:rPr>
        <w:tab/>
        <w:t>0.672</w:t>
      </w:r>
      <w:r>
        <w:rPr>
          <w:rFonts w:ascii="Calibri" w:hAnsi="Calibri"/>
          <w:sz w:val="18"/>
          <w:szCs w:val="18"/>
        </w:rPr>
        <w:tab/>
        <w:t>0.853</w:t>
      </w:r>
      <w:r>
        <w:rPr>
          <w:rFonts w:ascii="Calibri" w:hAnsi="Calibri"/>
          <w:sz w:val="18"/>
          <w:szCs w:val="18"/>
        </w:rPr>
        <w:tab/>
      </w:r>
      <w:r>
        <w:rPr>
          <w:rFonts w:ascii="Calibri" w:hAnsi="Calibri"/>
          <w:sz w:val="18"/>
          <w:szCs w:val="18"/>
        </w:rPr>
        <w:tab/>
        <w:t>0.541</w:t>
      </w:r>
      <w:r>
        <w:rPr>
          <w:rFonts w:ascii="Calibri" w:hAnsi="Calibri"/>
          <w:sz w:val="18"/>
          <w:szCs w:val="18"/>
        </w:rPr>
        <w:tab/>
        <w:t>0.587</w:t>
      </w:r>
      <w:r>
        <w:rPr>
          <w:rFonts w:ascii="Calibri" w:hAnsi="Calibri"/>
          <w:sz w:val="18"/>
          <w:szCs w:val="18"/>
        </w:rPr>
        <w:tab/>
      </w:r>
    </w:p>
    <w:p w:rsidR="000E7074" w:rsidRPr="003D0CDD" w:rsidRDefault="000E7074" w:rsidP="000E7074">
      <w:pPr>
        <w:ind w:left="284" w:hanging="284"/>
        <w:rPr>
          <w:rFonts w:ascii="Calibri" w:hAnsi="Calibri"/>
          <w:sz w:val="18"/>
          <w:szCs w:val="18"/>
        </w:rPr>
      </w:pPr>
      <w:r w:rsidRPr="003D0CDD">
        <w:rPr>
          <w:rFonts w:ascii="Calibri" w:hAnsi="Calibri"/>
          <w:sz w:val="18"/>
          <w:szCs w:val="18"/>
        </w:rPr>
        <w:t>Sicinivirus A</w:t>
      </w:r>
      <w:r w:rsidRPr="003D0CDD">
        <w:rPr>
          <w:rFonts w:ascii="Calibri" w:hAnsi="Calibri"/>
          <w:sz w:val="18"/>
          <w:szCs w:val="18"/>
        </w:rPr>
        <w:tab/>
      </w:r>
      <w:r>
        <w:rPr>
          <w:rFonts w:ascii="Calibri" w:hAnsi="Calibri"/>
          <w:sz w:val="18"/>
          <w:szCs w:val="18"/>
        </w:rPr>
        <w:t>0.648</w:t>
      </w:r>
      <w:r>
        <w:rPr>
          <w:rFonts w:ascii="Calibri" w:hAnsi="Calibri"/>
          <w:sz w:val="18"/>
          <w:szCs w:val="18"/>
        </w:rPr>
        <w:tab/>
        <w:t>0.794</w:t>
      </w:r>
      <w:r>
        <w:rPr>
          <w:rFonts w:ascii="Calibri" w:hAnsi="Calibri"/>
          <w:sz w:val="18"/>
          <w:szCs w:val="18"/>
        </w:rPr>
        <w:tab/>
      </w:r>
      <w:r>
        <w:rPr>
          <w:rFonts w:ascii="Calibri" w:hAnsi="Calibri"/>
          <w:sz w:val="18"/>
          <w:szCs w:val="18"/>
        </w:rPr>
        <w:tab/>
        <w:t>0.576</w:t>
      </w:r>
      <w:r>
        <w:rPr>
          <w:rFonts w:ascii="Calibri" w:hAnsi="Calibri"/>
          <w:sz w:val="18"/>
          <w:szCs w:val="18"/>
        </w:rPr>
        <w:tab/>
        <w:t>0.682</w:t>
      </w:r>
      <w:r>
        <w:rPr>
          <w:rFonts w:ascii="Calibri" w:hAnsi="Calibri"/>
          <w:sz w:val="18"/>
          <w:szCs w:val="18"/>
        </w:rPr>
        <w:tab/>
      </w:r>
      <w:r>
        <w:rPr>
          <w:rFonts w:ascii="Calibri" w:hAnsi="Calibri"/>
          <w:sz w:val="18"/>
          <w:szCs w:val="18"/>
        </w:rPr>
        <w:tab/>
        <w:t>0.661</w:t>
      </w:r>
      <w:r>
        <w:rPr>
          <w:rFonts w:ascii="Calibri" w:hAnsi="Calibri"/>
          <w:sz w:val="18"/>
          <w:szCs w:val="18"/>
        </w:rPr>
        <w:tab/>
        <w:t>0.850</w:t>
      </w:r>
      <w:r>
        <w:rPr>
          <w:rFonts w:ascii="Calibri" w:hAnsi="Calibri"/>
          <w:sz w:val="18"/>
          <w:szCs w:val="18"/>
        </w:rPr>
        <w:tab/>
      </w:r>
      <w:r>
        <w:rPr>
          <w:rFonts w:ascii="Calibri" w:hAnsi="Calibri"/>
          <w:sz w:val="18"/>
          <w:szCs w:val="18"/>
        </w:rPr>
        <w:tab/>
        <w:t>0.494</w:t>
      </w:r>
      <w:r>
        <w:rPr>
          <w:rFonts w:ascii="Calibri" w:hAnsi="Calibri"/>
          <w:sz w:val="18"/>
          <w:szCs w:val="18"/>
        </w:rPr>
        <w:tab/>
        <w:t>0.504</w:t>
      </w:r>
      <w:r>
        <w:rPr>
          <w:rFonts w:ascii="Calibri" w:hAnsi="Calibri"/>
          <w:sz w:val="18"/>
          <w:szCs w:val="18"/>
        </w:rPr>
        <w:tab/>
      </w:r>
    </w:p>
    <w:p w:rsidR="00237681" w:rsidRPr="003D0CDD" w:rsidRDefault="00237681" w:rsidP="00237681">
      <w:pPr>
        <w:rPr>
          <w:rFonts w:ascii="Calibri" w:hAnsi="Calibri"/>
        </w:rPr>
      </w:pPr>
    </w:p>
    <w:p w:rsidR="00817FA8" w:rsidRDefault="00817FA8" w:rsidP="00237681">
      <w:pPr>
        <w:rPr>
          <w:rFonts w:ascii="Calibri" w:hAnsi="Calibri"/>
        </w:rPr>
      </w:pPr>
    </w:p>
    <w:p w:rsidR="003D0CDD" w:rsidRPr="003D0CDD" w:rsidRDefault="003D0CDD" w:rsidP="00237681">
      <w:pPr>
        <w:rPr>
          <w:rFonts w:ascii="Calibri" w:hAnsi="Calibri"/>
        </w:rPr>
      </w:pPr>
    </w:p>
    <w:p w:rsidR="0048440C" w:rsidRPr="003D0CDD" w:rsidRDefault="00237681" w:rsidP="00237681">
      <w:pPr>
        <w:rPr>
          <w:rFonts w:ascii="Calibri" w:hAnsi="Calibri"/>
        </w:rPr>
      </w:pPr>
      <w:r w:rsidRPr="003D0CDD">
        <w:rPr>
          <w:rFonts w:ascii="Calibri" w:hAnsi="Calibri"/>
          <w:b/>
        </w:rPr>
        <w:t>Type species of genus:</w:t>
      </w:r>
      <w:r w:rsidRPr="003D0CDD">
        <w:rPr>
          <w:rFonts w:ascii="Calibri" w:hAnsi="Calibri"/>
        </w:rPr>
        <w:t xml:space="preserve"> </w:t>
      </w:r>
    </w:p>
    <w:p w:rsidR="00237681" w:rsidRPr="003D0CDD" w:rsidRDefault="003D0CDD" w:rsidP="00237681">
      <w:pPr>
        <w:rPr>
          <w:rFonts w:ascii="Calibri" w:hAnsi="Calibri"/>
        </w:rPr>
      </w:pPr>
      <w:r w:rsidRPr="00EF64DC">
        <w:rPr>
          <w:rFonts w:ascii="Calibri" w:hAnsi="Calibri"/>
          <w:b/>
          <w:i/>
        </w:rPr>
        <w:t>Raf</w:t>
      </w:r>
      <w:r w:rsidR="006E7062" w:rsidRPr="00EF64DC">
        <w:rPr>
          <w:rFonts w:ascii="Calibri" w:hAnsi="Calibri"/>
          <w:b/>
          <w:i/>
        </w:rPr>
        <w:t>ivirus A</w:t>
      </w:r>
      <w:r w:rsidR="00237681" w:rsidRPr="003D0CDD">
        <w:rPr>
          <w:rFonts w:ascii="Calibri" w:hAnsi="Calibri"/>
        </w:rPr>
        <w:t xml:space="preserve">, </w:t>
      </w:r>
      <w:r w:rsidR="008B40B8">
        <w:rPr>
          <w:rFonts w:ascii="Calibri" w:hAnsi="Calibri"/>
        </w:rPr>
        <w:t>rafivirus A1 (</w:t>
      </w:r>
      <w:r>
        <w:rPr>
          <w:rFonts w:ascii="Calibri" w:hAnsi="Calibri"/>
        </w:rPr>
        <w:t xml:space="preserve">tortoise </w:t>
      </w:r>
      <w:r w:rsidRPr="003D0CDD">
        <w:rPr>
          <w:rFonts w:ascii="Calibri" w:hAnsi="Calibri"/>
        </w:rPr>
        <w:t>raf</w:t>
      </w:r>
      <w:r w:rsidR="00CC4B03" w:rsidRPr="003D0CDD">
        <w:rPr>
          <w:rFonts w:ascii="Calibri" w:hAnsi="Calibri"/>
        </w:rPr>
        <w:t>i</w:t>
      </w:r>
      <w:r w:rsidR="00237681" w:rsidRPr="003D0CDD">
        <w:rPr>
          <w:rFonts w:ascii="Calibri" w:hAnsi="Calibri"/>
        </w:rPr>
        <w:t>virus</w:t>
      </w:r>
      <w:r w:rsidR="008B40B8">
        <w:rPr>
          <w:rFonts w:ascii="Calibri" w:hAnsi="Calibri"/>
        </w:rPr>
        <w:t>)</w:t>
      </w:r>
      <w:r w:rsidR="00237681" w:rsidRPr="003D0CDD">
        <w:rPr>
          <w:rFonts w:ascii="Calibri" w:hAnsi="Calibri"/>
        </w:rPr>
        <w:t xml:space="preserve"> [</w:t>
      </w:r>
      <w:r w:rsidRPr="003D0CDD">
        <w:rPr>
          <w:rFonts w:ascii="Calibri" w:hAnsi="Calibri"/>
        </w:rPr>
        <w:t>UF4</w:t>
      </w:r>
      <w:r w:rsidR="00237681" w:rsidRPr="003D0CDD">
        <w:rPr>
          <w:rFonts w:ascii="Calibri" w:hAnsi="Calibri"/>
        </w:rPr>
        <w:t xml:space="preserve">], GenBank acc. no. </w:t>
      </w:r>
      <w:r w:rsidR="00CC4B03" w:rsidRPr="003D0CDD">
        <w:rPr>
          <w:rFonts w:ascii="Calibri" w:hAnsi="Calibri"/>
        </w:rPr>
        <w:t>K</w:t>
      </w:r>
      <w:r w:rsidRPr="003D0CDD">
        <w:rPr>
          <w:rFonts w:ascii="Calibri" w:hAnsi="Calibri"/>
        </w:rPr>
        <w:t>J415177</w:t>
      </w:r>
    </w:p>
    <w:p w:rsidR="00A15B75" w:rsidRPr="003D0CDD" w:rsidRDefault="00A15B75" w:rsidP="00237681">
      <w:pPr>
        <w:rPr>
          <w:rFonts w:ascii="Calibri" w:hAnsi="Calibri"/>
        </w:rPr>
      </w:pPr>
    </w:p>
    <w:p w:rsidR="00E95A7D" w:rsidRPr="003D0CDD" w:rsidRDefault="00E95A7D" w:rsidP="00237681">
      <w:pPr>
        <w:rPr>
          <w:rFonts w:ascii="Calibri" w:hAnsi="Calibri"/>
          <w:b/>
        </w:rPr>
      </w:pPr>
      <w:r w:rsidRPr="003D0CDD">
        <w:rPr>
          <w:rFonts w:ascii="Calibri" w:hAnsi="Calibri"/>
          <w:b/>
        </w:rPr>
        <w:t>Species demarcation criteria:</w:t>
      </w:r>
    </w:p>
    <w:p w:rsidR="005E7743" w:rsidRPr="003E33D2" w:rsidRDefault="005E7743" w:rsidP="005E7743">
      <w:pPr>
        <w:rPr>
          <w:rFonts w:ascii="Calibri" w:hAnsi="Calibri"/>
        </w:rPr>
      </w:pPr>
      <w:r w:rsidRPr="003E33D2">
        <w:rPr>
          <w:rFonts w:ascii="Calibri" w:hAnsi="Calibri"/>
        </w:rPr>
        <w:t>Based on available sequence data, preliminary species demarcation criteria were defined.</w:t>
      </w:r>
    </w:p>
    <w:p w:rsidR="00E95A7D" w:rsidRPr="003E33D2" w:rsidRDefault="005E7743" w:rsidP="00237681">
      <w:pPr>
        <w:rPr>
          <w:rFonts w:ascii="Calibri" w:hAnsi="Calibri"/>
        </w:rPr>
      </w:pPr>
      <w:r w:rsidRPr="003E33D2">
        <w:rPr>
          <w:rFonts w:ascii="Calibri" w:hAnsi="Calibri"/>
        </w:rPr>
        <w:t xml:space="preserve">Members of a species of the genus </w:t>
      </w:r>
      <w:r w:rsidRPr="00EF64DC">
        <w:rPr>
          <w:rFonts w:ascii="Calibri" w:hAnsi="Calibri"/>
          <w:i/>
        </w:rPr>
        <w:t>Rafivirus</w:t>
      </w:r>
    </w:p>
    <w:p w:rsidR="005E7743" w:rsidRPr="003E33D2" w:rsidRDefault="005E7743" w:rsidP="005E7743">
      <w:pPr>
        <w:rPr>
          <w:rFonts w:ascii="Calibri" w:hAnsi="Calibri"/>
        </w:rPr>
      </w:pPr>
      <w:r w:rsidRPr="003E33D2">
        <w:rPr>
          <w:rFonts w:ascii="Calibri" w:hAnsi="Calibri"/>
        </w:rPr>
        <w:t>- share a common genome organization,</w:t>
      </w:r>
    </w:p>
    <w:p w:rsidR="005E7743" w:rsidRPr="003E33D2" w:rsidRDefault="005E7743" w:rsidP="005E7743">
      <w:pPr>
        <w:rPr>
          <w:rFonts w:ascii="Calibri" w:hAnsi="Calibri"/>
        </w:rPr>
      </w:pPr>
      <w:r w:rsidRPr="003E33D2">
        <w:rPr>
          <w:rFonts w:ascii="Calibri" w:hAnsi="Calibri"/>
        </w:rPr>
        <w:t>- share greater than 70% aa identity in the polyprotein,</w:t>
      </w:r>
    </w:p>
    <w:p w:rsidR="005E7743" w:rsidRPr="003E33D2" w:rsidRDefault="005E7743" w:rsidP="005E7743">
      <w:pPr>
        <w:rPr>
          <w:rFonts w:ascii="Calibri" w:hAnsi="Calibri"/>
        </w:rPr>
      </w:pPr>
      <w:r w:rsidRPr="003E33D2">
        <w:rPr>
          <w:rFonts w:ascii="Calibri" w:hAnsi="Calibri"/>
        </w:rPr>
        <w:t>- share greater than 70% aa identity in the P1,</w:t>
      </w:r>
    </w:p>
    <w:p w:rsidR="005E7743" w:rsidRPr="003E33D2" w:rsidRDefault="005E7743" w:rsidP="005E7743">
      <w:pPr>
        <w:rPr>
          <w:rFonts w:ascii="Calibri" w:hAnsi="Calibri"/>
        </w:rPr>
      </w:pPr>
      <w:r w:rsidRPr="003E33D2">
        <w:rPr>
          <w:rFonts w:ascii="Calibri" w:hAnsi="Calibri"/>
        </w:rPr>
        <w:t>- share greater than 7</w:t>
      </w:r>
      <w:r w:rsidR="003E33D2" w:rsidRPr="003E33D2">
        <w:rPr>
          <w:rFonts w:ascii="Calibri" w:hAnsi="Calibri"/>
        </w:rPr>
        <w:t>0</w:t>
      </w:r>
      <w:r w:rsidRPr="003E33D2">
        <w:rPr>
          <w:rFonts w:ascii="Calibri" w:hAnsi="Calibri"/>
        </w:rPr>
        <w:t>% aa identity in the non-structural proteins 2C + 3CD.</w:t>
      </w:r>
    </w:p>
    <w:p w:rsidR="00E95A7D" w:rsidRPr="003E33D2" w:rsidRDefault="00E95A7D" w:rsidP="00237681">
      <w:pPr>
        <w:rPr>
          <w:rFonts w:ascii="Calibri" w:hAnsi="Calibri"/>
        </w:rPr>
      </w:pPr>
    </w:p>
    <w:p w:rsidR="00F624E1" w:rsidRPr="003E33D2" w:rsidRDefault="00F624E1" w:rsidP="00237681">
      <w:pPr>
        <w:rPr>
          <w:rFonts w:ascii="Calibri" w:hAnsi="Calibri"/>
        </w:rPr>
      </w:pPr>
    </w:p>
    <w:p w:rsidR="00F624E1" w:rsidRPr="003E33D2" w:rsidRDefault="00F624E1" w:rsidP="00237681">
      <w:pPr>
        <w:rPr>
          <w:rFonts w:ascii="Calibri" w:hAnsi="Calibri"/>
        </w:rPr>
      </w:pPr>
    </w:p>
    <w:p w:rsidR="00A15B75" w:rsidRPr="003E33D2" w:rsidRDefault="00237681" w:rsidP="00237681">
      <w:pPr>
        <w:rPr>
          <w:rFonts w:ascii="Calibri" w:hAnsi="Calibri"/>
          <w:b/>
        </w:rPr>
      </w:pPr>
      <w:r w:rsidRPr="003E33D2">
        <w:rPr>
          <w:rFonts w:ascii="Calibri" w:hAnsi="Calibri"/>
          <w:b/>
        </w:rPr>
        <w:t>Origin of name:</w:t>
      </w:r>
    </w:p>
    <w:p w:rsidR="00237681" w:rsidRPr="00B7506A" w:rsidRDefault="005E7743" w:rsidP="00237681">
      <w:pPr>
        <w:rPr>
          <w:rFonts w:ascii="Calibri" w:hAnsi="Calibri"/>
        </w:rPr>
      </w:pPr>
      <w:r w:rsidRPr="00B7506A">
        <w:rPr>
          <w:rFonts w:ascii="Calibri" w:hAnsi="Calibri"/>
          <w:b/>
          <w:u w:val="single"/>
        </w:rPr>
        <w:t>raf</w:t>
      </w:r>
      <w:r w:rsidR="006E7062" w:rsidRPr="00B7506A">
        <w:rPr>
          <w:rFonts w:ascii="Calibri" w:hAnsi="Calibri"/>
          <w:b/>
          <w:u w:val="single"/>
        </w:rPr>
        <w:t>i</w:t>
      </w:r>
      <w:r w:rsidR="00237681" w:rsidRPr="00B7506A">
        <w:rPr>
          <w:rFonts w:ascii="Calibri" w:hAnsi="Calibri"/>
        </w:rPr>
        <w:t xml:space="preserve"> </w:t>
      </w:r>
      <w:r w:rsidR="00A15B75" w:rsidRPr="00B7506A">
        <w:rPr>
          <w:rFonts w:ascii="Calibri" w:hAnsi="Calibri"/>
        </w:rPr>
        <w:t>refers to</w:t>
      </w:r>
      <w:r w:rsidR="00B7506A" w:rsidRPr="00B7506A">
        <w:rPr>
          <w:rFonts w:ascii="Calibri" w:hAnsi="Calibri"/>
        </w:rPr>
        <w:t xml:space="preserve"> Raph</w:t>
      </w:r>
      <w:r w:rsidR="00567424">
        <w:rPr>
          <w:rFonts w:ascii="Calibri" w:hAnsi="Calibri"/>
        </w:rPr>
        <w:t>(</w:t>
      </w:r>
      <w:r w:rsidR="00B7506A" w:rsidRPr="00B7506A">
        <w:rPr>
          <w:rFonts w:ascii="Calibri" w:hAnsi="Calibri"/>
        </w:rPr>
        <w:t>ael</w:t>
      </w:r>
      <w:r w:rsidR="00567424">
        <w:rPr>
          <w:rFonts w:ascii="Calibri" w:hAnsi="Calibri"/>
        </w:rPr>
        <w:t>)</w:t>
      </w:r>
      <w:r w:rsidR="00B7506A" w:rsidRPr="00B7506A">
        <w:rPr>
          <w:rFonts w:ascii="Calibri" w:hAnsi="Calibri"/>
        </w:rPr>
        <w:t xml:space="preserve">, a fictional </w:t>
      </w:r>
      <w:r w:rsidR="00EF64DC">
        <w:rPr>
          <w:rFonts w:ascii="Calibri" w:hAnsi="Calibri"/>
        </w:rPr>
        <w:t xml:space="preserve">tortoise </w:t>
      </w:r>
      <w:r w:rsidR="00B7506A" w:rsidRPr="00B7506A">
        <w:rPr>
          <w:rFonts w:ascii="Calibri" w:hAnsi="Calibri"/>
        </w:rPr>
        <w:t xml:space="preserve">comics </w:t>
      </w:r>
      <w:r w:rsidR="00567424">
        <w:rPr>
          <w:rFonts w:ascii="Calibri" w:hAnsi="Calibri"/>
        </w:rPr>
        <w:t>character.</w:t>
      </w:r>
    </w:p>
    <w:p w:rsidR="00900AA2" w:rsidRDefault="00900AA2" w:rsidP="00AC0E72">
      <w:pPr>
        <w:rPr>
          <w:lang w:val="en-GB"/>
        </w:rPr>
      </w:pPr>
    </w:p>
    <w:p w:rsidR="00B7506A" w:rsidRDefault="00B7506A" w:rsidP="00AC0E72">
      <w:pPr>
        <w:rPr>
          <w:lang w:val="en-GB"/>
        </w:rPr>
      </w:pPr>
    </w:p>
    <w:p w:rsidR="00B7506A" w:rsidRDefault="00B7506A" w:rsidP="00AC0E72">
      <w:pPr>
        <w:rPr>
          <w:lang w:val="en-GB"/>
        </w:rPr>
      </w:pPr>
    </w:p>
    <w:p w:rsidR="00B7506A" w:rsidRPr="005E7743" w:rsidRDefault="00B7506A" w:rsidP="00AC0E72">
      <w:pPr>
        <w:rPr>
          <w:lang w:val="en-GB"/>
        </w:rPr>
      </w:pPr>
    </w:p>
    <w:tbl>
      <w:tblPr>
        <w:tblW w:w="9228" w:type="dxa"/>
        <w:tblLook w:val="04A0" w:firstRow="1" w:lastRow="0" w:firstColumn="1" w:lastColumn="0" w:noHBand="0" w:noVBand="1"/>
      </w:tblPr>
      <w:tblGrid>
        <w:gridCol w:w="9228"/>
      </w:tblGrid>
      <w:tr w:rsidR="005E7743" w:rsidRPr="00B7506A" w:rsidTr="00237681">
        <w:trPr>
          <w:tblHeader/>
        </w:trPr>
        <w:tc>
          <w:tcPr>
            <w:tcW w:w="9228" w:type="dxa"/>
          </w:tcPr>
          <w:p w:rsidR="00AA601F" w:rsidRPr="00B7506A" w:rsidRDefault="00AA601F" w:rsidP="00237681">
            <w:pPr>
              <w:spacing w:after="120"/>
              <w:rPr>
                <w:rFonts w:asciiTheme="minorHAnsi" w:hAnsiTheme="minorHAnsi" w:cstheme="minorHAnsi"/>
                <w:b/>
              </w:rPr>
            </w:pPr>
            <w:r w:rsidRPr="00B7506A">
              <w:rPr>
                <w:rFonts w:asciiTheme="minorHAnsi" w:hAnsiTheme="minorHAnsi" w:cstheme="minorHAnsi"/>
                <w:b/>
              </w:rPr>
              <w:t>References:</w:t>
            </w:r>
          </w:p>
        </w:tc>
      </w:tr>
      <w:tr w:rsidR="00B7506A" w:rsidRPr="00B7506A" w:rsidTr="00237681">
        <w:trPr>
          <w:trHeight w:val="860"/>
        </w:trPr>
        <w:tc>
          <w:tcPr>
            <w:tcW w:w="9228" w:type="dxa"/>
            <w:tcBorders>
              <w:top w:val="single" w:sz="8" w:space="0" w:color="auto"/>
              <w:left w:val="single" w:sz="8" w:space="0" w:color="auto"/>
              <w:bottom w:val="single" w:sz="8" w:space="0" w:color="auto"/>
              <w:right w:val="single" w:sz="8" w:space="0" w:color="auto"/>
            </w:tcBorders>
          </w:tcPr>
          <w:p w:rsidR="00AA601F" w:rsidRPr="00B7506A" w:rsidRDefault="00AA601F" w:rsidP="00237681">
            <w:pPr>
              <w:pStyle w:val="BodyTextIndent"/>
              <w:ind w:left="567" w:hanging="567"/>
              <w:rPr>
                <w:rFonts w:asciiTheme="minorHAnsi" w:hAnsiTheme="minorHAnsi" w:cstheme="minorHAnsi"/>
              </w:rPr>
            </w:pPr>
          </w:p>
          <w:p w:rsidR="005E7743" w:rsidRDefault="005E7743" w:rsidP="00237681">
            <w:pPr>
              <w:pStyle w:val="BodyTextIndent"/>
              <w:ind w:left="567" w:hanging="567"/>
              <w:rPr>
                <w:rFonts w:asciiTheme="minorHAnsi" w:hAnsiTheme="minorHAnsi" w:cstheme="minorHAnsi"/>
              </w:rPr>
            </w:pPr>
            <w:r w:rsidRPr="00B7506A">
              <w:rPr>
                <w:rFonts w:asciiTheme="minorHAnsi" w:hAnsiTheme="minorHAnsi" w:cstheme="minorHAnsi"/>
              </w:rPr>
              <w:t>Ng TFF, Wellehan JFX Jr., Goe A, Kondov NO, Reuter G, Wong W, Waltzek TB, Knowles NJ, Delwart E. Chararcterization of a first picornavirus from tortoise. Unpublished.</w:t>
            </w:r>
          </w:p>
          <w:p w:rsidR="006A5CB5" w:rsidRPr="00B7506A" w:rsidRDefault="006A5CB5" w:rsidP="00237681">
            <w:pPr>
              <w:pStyle w:val="BodyTextIndent"/>
              <w:ind w:left="567" w:hanging="567"/>
              <w:rPr>
                <w:rFonts w:asciiTheme="minorHAnsi" w:hAnsiTheme="minorHAnsi" w:cstheme="minorHAnsi"/>
              </w:rPr>
            </w:pPr>
            <w:r>
              <w:rPr>
                <w:rFonts w:asciiTheme="minorHAnsi" w:hAnsiTheme="minorHAnsi" w:cstheme="minorHAnsi"/>
              </w:rPr>
              <w:t>Shi M, Lin XD, Chen X, tian JH, Chen LJ, Li K, Wang W, Eden JS, Shen JJ, Liu L, Holmes EC, Zhang YZ. 2018. The evolutionary history of vertebrate RNA viruses. Nature 556:197-202.</w:t>
            </w:r>
          </w:p>
          <w:p w:rsidR="00FE23A8" w:rsidRPr="00B7506A" w:rsidRDefault="00FE23A8" w:rsidP="00237681">
            <w:pPr>
              <w:pStyle w:val="BodyTextIndent"/>
              <w:ind w:left="567" w:hanging="567"/>
              <w:rPr>
                <w:rFonts w:asciiTheme="minorHAnsi" w:hAnsiTheme="minorHAnsi" w:cstheme="minorHAnsi"/>
              </w:rPr>
            </w:pPr>
          </w:p>
          <w:p w:rsidR="00AA601F" w:rsidRPr="00B7506A" w:rsidRDefault="00AA601F" w:rsidP="00237681">
            <w:pPr>
              <w:pStyle w:val="BodyTextIndent"/>
              <w:ind w:left="567" w:hanging="567"/>
              <w:rPr>
                <w:rFonts w:asciiTheme="minorHAnsi" w:hAnsiTheme="minorHAnsi" w:cstheme="minorHAnsi"/>
              </w:rPr>
            </w:pPr>
          </w:p>
        </w:tc>
      </w:tr>
    </w:tbl>
    <w:p w:rsidR="008E736E" w:rsidRPr="00B7506A" w:rsidRDefault="008E736E" w:rsidP="00AC0E72">
      <w:pPr>
        <w:rPr>
          <w:lang w:val="en-GB"/>
        </w:rPr>
      </w:pPr>
    </w:p>
    <w:p w:rsidR="008355A9" w:rsidRDefault="008355A9" w:rsidP="00AC0E72">
      <w:pPr>
        <w:rPr>
          <w:lang w:val="en-GB"/>
        </w:rPr>
      </w:pPr>
      <w:r>
        <w:rPr>
          <w:lang w:val="en-GB"/>
        </w:rPr>
        <w:br w:type="page"/>
      </w:r>
    </w:p>
    <w:p w:rsidR="009606A6" w:rsidRDefault="009606A6" w:rsidP="00AC0E72">
      <w:pPr>
        <w:rPr>
          <w:lang w:val="en-GB"/>
        </w:rPr>
      </w:pPr>
    </w:p>
    <w:p w:rsidR="009606A6" w:rsidRDefault="009606A6" w:rsidP="00AC0E72">
      <w:pPr>
        <w:rPr>
          <w:lang w:val="en-GB"/>
        </w:rPr>
      </w:pPr>
    </w:p>
    <w:p w:rsidR="009606A6" w:rsidRDefault="00567424" w:rsidP="00AC0E72">
      <w:pPr>
        <w:rPr>
          <w:lang w:val="en-GB"/>
        </w:rPr>
      </w:pPr>
      <w:r>
        <w:rPr>
          <w:lang w:val="en-GB"/>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23.5pt" o:ole="">
            <v:imagedata r:id="rId11" o:title="" croptop="3960f" cropbottom="22955f" cropleft="1481f" cropright="1245f"/>
          </v:shape>
          <o:OLEObject Type="Embed" ProgID="PowerPoint.Show.12" ShapeID="_x0000_i1025" DrawAspect="Content" ObjectID="_1590721246" r:id="rId12"/>
        </w:object>
      </w:r>
    </w:p>
    <w:p w:rsidR="009606A6" w:rsidRDefault="009606A6" w:rsidP="00AC0E72">
      <w:pPr>
        <w:rPr>
          <w:lang w:val="en-GB"/>
        </w:rPr>
      </w:pPr>
      <w:r w:rsidRPr="001071B6">
        <w:rPr>
          <w:b/>
          <w:lang w:val="en-GB"/>
        </w:rPr>
        <w:t>Figure 1:</w:t>
      </w:r>
      <w:r>
        <w:rPr>
          <w:lang w:val="en-GB"/>
        </w:rPr>
        <w:t xml:space="preserve"> </w:t>
      </w:r>
      <w:r w:rsidR="00567424">
        <w:rPr>
          <w:lang w:val="en-GB"/>
        </w:rPr>
        <w:t>S</w:t>
      </w:r>
      <w:r w:rsidR="00567424" w:rsidRPr="001071B6">
        <w:rPr>
          <w:lang w:val="en-GB"/>
        </w:rPr>
        <w:t>chematic depiction</w:t>
      </w:r>
      <w:r w:rsidR="00567424">
        <w:rPr>
          <w:lang w:val="en-GB"/>
        </w:rPr>
        <w:t xml:space="preserve"> of the rafivirus g</w:t>
      </w:r>
      <w:r>
        <w:rPr>
          <w:lang w:val="en-GB"/>
        </w:rPr>
        <w:t xml:space="preserve">enome organisation </w:t>
      </w:r>
      <w:r w:rsidR="00A15B75">
        <w:rPr>
          <w:lang w:val="en-GB"/>
        </w:rPr>
        <w:t xml:space="preserve">(proposed genus: </w:t>
      </w:r>
      <w:r w:rsidR="00567424" w:rsidRPr="00EF64DC">
        <w:rPr>
          <w:i/>
          <w:lang w:val="en-GB"/>
        </w:rPr>
        <w:t>Raf</w:t>
      </w:r>
      <w:r w:rsidR="00724B53" w:rsidRPr="00EF64DC">
        <w:rPr>
          <w:i/>
          <w:lang w:val="en-GB"/>
        </w:rPr>
        <w:t>i</w:t>
      </w:r>
      <w:r w:rsidR="00A15B75" w:rsidRPr="00EF64DC">
        <w:rPr>
          <w:i/>
          <w:lang w:val="en-GB"/>
        </w:rPr>
        <w:t>virus</w:t>
      </w:r>
      <w:r w:rsidR="00A15B75">
        <w:rPr>
          <w:lang w:val="en-GB"/>
        </w:rPr>
        <w:t>)</w:t>
      </w:r>
      <w:r w:rsidRPr="001071B6">
        <w:rPr>
          <w:lang w:val="en-GB"/>
        </w:rPr>
        <w:t>. The open reading frame</w:t>
      </w:r>
      <w:r>
        <w:rPr>
          <w:lang w:val="en-GB"/>
        </w:rPr>
        <w:t>s</w:t>
      </w:r>
      <w:r w:rsidRPr="001071B6">
        <w:rPr>
          <w:lang w:val="en-GB"/>
        </w:rPr>
        <w:t xml:space="preserve"> </w:t>
      </w:r>
      <w:r>
        <w:rPr>
          <w:lang w:val="en-GB"/>
        </w:rPr>
        <w:t>are</w:t>
      </w:r>
      <w:r w:rsidRPr="001071B6">
        <w:rPr>
          <w:lang w:val="en-GB"/>
        </w:rPr>
        <w:t xml:space="preserve"> indicated by box</w:t>
      </w:r>
      <w:r>
        <w:rPr>
          <w:lang w:val="en-GB"/>
        </w:rPr>
        <w:t>es</w:t>
      </w:r>
      <w:r w:rsidRPr="001071B6">
        <w:rPr>
          <w:lang w:val="en-GB"/>
        </w:rPr>
        <w:t xml:space="preserve">. Positions of putative </w:t>
      </w:r>
      <w:r>
        <w:rPr>
          <w:lang w:val="en-GB"/>
        </w:rPr>
        <w:t>3C</w:t>
      </w:r>
      <w:r>
        <w:rPr>
          <w:vertAlign w:val="superscript"/>
          <w:lang w:val="en-GB"/>
        </w:rPr>
        <w:t>p</w:t>
      </w:r>
      <w:r w:rsidRPr="00585332">
        <w:rPr>
          <w:vertAlign w:val="superscript"/>
          <w:lang w:val="en-GB"/>
        </w:rPr>
        <w:t>ro</w:t>
      </w:r>
      <w:r w:rsidRPr="001071B6">
        <w:rPr>
          <w:lang w:val="en-GB"/>
        </w:rPr>
        <w:t xml:space="preserve"> cleavage sites</w:t>
      </w:r>
      <w:r>
        <w:rPr>
          <w:lang w:val="en-GB"/>
        </w:rPr>
        <w:t xml:space="preserve"> are indicated by </w:t>
      </w:r>
      <w:r>
        <w:rPr>
          <w:lang w:val="en-GB"/>
        </w:rPr>
        <w:sym w:font="Wingdings 3" w:char="F071"/>
      </w:r>
      <w:r>
        <w:rPr>
          <w:lang w:val="en-GB"/>
        </w:rPr>
        <w:t>.</w:t>
      </w:r>
      <w:r w:rsidRPr="001071B6">
        <w:rPr>
          <w:lang w:val="en-GB"/>
        </w:rPr>
        <w:t xml:space="preserve"> </w:t>
      </w:r>
      <w:r>
        <w:rPr>
          <w:lang w:val="en-GB"/>
        </w:rPr>
        <w:t>The</w:t>
      </w:r>
      <w:r w:rsidR="0048440C">
        <w:rPr>
          <w:lang w:val="en-GB"/>
        </w:rPr>
        <w:t xml:space="preserve"> names and</w:t>
      </w:r>
      <w:r>
        <w:rPr>
          <w:lang w:val="en-GB"/>
        </w:rPr>
        <w:t xml:space="preserve"> </w:t>
      </w:r>
      <w:r w:rsidRPr="001071B6">
        <w:rPr>
          <w:lang w:val="en-GB"/>
        </w:rPr>
        <w:t>lengths of the deduced proteins are</w:t>
      </w:r>
      <w:r>
        <w:rPr>
          <w:lang w:val="en-GB"/>
        </w:rPr>
        <w:t xml:space="preserve"> presented</w:t>
      </w:r>
      <w:r w:rsidR="00724B53">
        <w:rPr>
          <w:lang w:val="en-GB"/>
        </w:rPr>
        <w:t>.</w:t>
      </w:r>
      <w:r w:rsidR="00567424">
        <w:rPr>
          <w:lang w:val="en-GB"/>
        </w:rPr>
        <w:t xml:space="preserve"> </w:t>
      </w:r>
      <w:r w:rsidR="007728DA">
        <w:rPr>
          <w:lang w:val="en-GB"/>
        </w:rPr>
        <w:t>The processing sites at the N- and C-terminus</w:t>
      </w:r>
      <w:r w:rsidR="00567424">
        <w:rPr>
          <w:lang w:val="en-GB"/>
        </w:rPr>
        <w:t xml:space="preserve"> of the 2A protein </w:t>
      </w:r>
      <w:r w:rsidR="007728DA">
        <w:rPr>
          <w:lang w:val="en-GB"/>
        </w:rPr>
        <w:t>are</w:t>
      </w:r>
      <w:r w:rsidR="00567424">
        <w:rPr>
          <w:lang w:val="en-GB"/>
        </w:rPr>
        <w:t xml:space="preserve"> unclear.</w:t>
      </w:r>
    </w:p>
    <w:p w:rsidR="009606A6" w:rsidRDefault="009606A6" w:rsidP="00AC0E72">
      <w:pPr>
        <w:rPr>
          <w:lang w:val="en-GB"/>
        </w:rPr>
      </w:pPr>
    </w:p>
    <w:p w:rsidR="009606A6" w:rsidRDefault="009606A6" w:rsidP="00AC0E72">
      <w:pPr>
        <w:rPr>
          <w:lang w:val="en-GB"/>
        </w:rPr>
      </w:pPr>
      <w:r>
        <w:rPr>
          <w:lang w:val="en-GB"/>
        </w:rPr>
        <w:br w:type="page"/>
      </w:r>
    </w:p>
    <w:p w:rsidR="006F5F9E" w:rsidRDefault="00871932" w:rsidP="005E39A9">
      <w:pPr>
        <w:jc w:val="center"/>
        <w:rPr>
          <w:lang w:val="en-GB"/>
        </w:rPr>
      </w:pPr>
      <w:r>
        <w:rPr>
          <w:lang w:val="en-GB"/>
        </w:rPr>
        <w:object w:dxaOrig="5411" w:dyaOrig="7187">
          <v:shape id="_x0000_i1026" type="#_x0000_t75" style="width:466.5pt;height:600.75pt" o:ole="">
            <v:imagedata r:id="rId13" o:title="" croptop="1477f" cropbottom="670f"/>
          </v:shape>
          <o:OLEObject Type="Embed" ProgID="PowerPoint.Show.12" ShapeID="_x0000_i1026" DrawAspect="Content" ObjectID="_1590721247" r:id="rId14"/>
        </w:object>
      </w:r>
    </w:p>
    <w:p w:rsidR="008355A9" w:rsidRPr="008E203A" w:rsidRDefault="00506F74" w:rsidP="00817FA8">
      <w:pPr>
        <w:rPr>
          <w:sz w:val="20"/>
          <w:szCs w:val="20"/>
          <w:lang w:val="en-GB"/>
        </w:rPr>
      </w:pPr>
      <w:r w:rsidRPr="008E203A">
        <w:rPr>
          <w:b/>
          <w:sz w:val="20"/>
          <w:szCs w:val="20"/>
          <w:lang w:val="en-GB"/>
        </w:rPr>
        <w:t xml:space="preserve">Legend to Figure </w:t>
      </w:r>
      <w:r w:rsidR="009606A6">
        <w:rPr>
          <w:b/>
          <w:sz w:val="20"/>
          <w:szCs w:val="20"/>
          <w:lang w:val="en-GB"/>
        </w:rPr>
        <w:t>2</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(MrBayes 3.2). </w:t>
      </w:r>
      <w:r w:rsidR="005E39A9">
        <w:rPr>
          <w:sz w:val="20"/>
          <w:szCs w:val="20"/>
          <w:lang w:val="en-GB"/>
        </w:rPr>
        <w:t>Seven</w:t>
      </w:r>
      <w:r w:rsidRPr="008E203A">
        <w:rPr>
          <w:sz w:val="20"/>
          <w:szCs w:val="20"/>
          <w:lang w:val="en-GB"/>
        </w:rPr>
        <w:t>ty-</w:t>
      </w:r>
      <w:r w:rsidR="005E39A9">
        <w:rPr>
          <w:sz w:val="20"/>
          <w:szCs w:val="20"/>
          <w:lang w:val="en-GB"/>
        </w:rPr>
        <w:t>five</w:t>
      </w:r>
      <w:r w:rsidRPr="008E203A">
        <w:rPr>
          <w:sz w:val="20"/>
          <w:szCs w:val="20"/>
          <w:lang w:val="en-GB"/>
        </w:rPr>
        <w:t xml:space="preserve"> picornavirus sequences of the </w:t>
      </w:r>
      <w:r w:rsidR="005E39A9">
        <w:rPr>
          <w:i/>
          <w:sz w:val="20"/>
          <w:szCs w:val="20"/>
          <w:lang w:val="en-GB"/>
        </w:rPr>
        <w:t>Dicipi</w:t>
      </w:r>
      <w:r w:rsidRPr="008E203A">
        <w:rPr>
          <w:i/>
          <w:sz w:val="20"/>
          <w:szCs w:val="20"/>
          <w:lang w:val="en-GB"/>
        </w:rPr>
        <w:t>virus/</w:t>
      </w:r>
      <w:r w:rsidR="005E39A9">
        <w:rPr>
          <w:i/>
          <w:sz w:val="20"/>
          <w:szCs w:val="20"/>
          <w:lang w:val="en-GB"/>
        </w:rPr>
        <w:t>Galli</w:t>
      </w:r>
      <w:r w:rsidRPr="008E203A">
        <w:rPr>
          <w:i/>
          <w:sz w:val="20"/>
          <w:szCs w:val="20"/>
          <w:lang w:val="en-GB"/>
        </w:rPr>
        <w:t>virus/</w:t>
      </w:r>
      <w:r w:rsidR="005E39A9">
        <w:rPr>
          <w:i/>
          <w:sz w:val="20"/>
          <w:szCs w:val="20"/>
          <w:lang w:val="en-GB"/>
        </w:rPr>
        <w:t>Kobuvirus/Megrivirus/Osc</w:t>
      </w:r>
      <w:r w:rsidRPr="008E203A">
        <w:rPr>
          <w:i/>
          <w:sz w:val="20"/>
          <w:szCs w:val="20"/>
          <w:lang w:val="en-GB"/>
        </w:rPr>
        <w:t>ivirus/</w:t>
      </w:r>
      <w:r w:rsidR="005E39A9">
        <w:rPr>
          <w:i/>
          <w:sz w:val="20"/>
          <w:szCs w:val="20"/>
          <w:lang w:val="en-GB"/>
        </w:rPr>
        <w:t>Passeri</w:t>
      </w:r>
      <w:r w:rsidRPr="008E203A">
        <w:rPr>
          <w:i/>
          <w:sz w:val="20"/>
          <w:szCs w:val="20"/>
          <w:lang w:val="en-GB"/>
        </w:rPr>
        <w:t>virus/S</w:t>
      </w:r>
      <w:r w:rsidR="005E39A9">
        <w:rPr>
          <w:i/>
          <w:sz w:val="20"/>
          <w:szCs w:val="20"/>
          <w:lang w:val="en-GB"/>
        </w:rPr>
        <w:t>ali</w:t>
      </w:r>
      <w:r w:rsidRPr="008E203A">
        <w:rPr>
          <w:i/>
          <w:sz w:val="20"/>
          <w:szCs w:val="20"/>
          <w:lang w:val="en-GB"/>
        </w:rPr>
        <w:t>virus/</w:t>
      </w:r>
      <w:r w:rsidR="00817FA8">
        <w:rPr>
          <w:i/>
          <w:sz w:val="20"/>
          <w:szCs w:val="20"/>
          <w:lang w:val="en-GB"/>
        </w:rPr>
        <w:t xml:space="preserve"> </w:t>
      </w:r>
      <w:r w:rsidR="005E39A9">
        <w:rPr>
          <w:i/>
          <w:sz w:val="20"/>
          <w:szCs w:val="20"/>
          <w:lang w:val="en-GB"/>
        </w:rPr>
        <w:t>Sakobu</w:t>
      </w:r>
      <w:r w:rsidRPr="008E203A">
        <w:rPr>
          <w:i/>
          <w:sz w:val="20"/>
          <w:szCs w:val="20"/>
          <w:lang w:val="en-GB"/>
        </w:rPr>
        <w:t>virus/</w:t>
      </w:r>
      <w:r w:rsidR="00FB7CBA">
        <w:rPr>
          <w:i/>
          <w:sz w:val="20"/>
          <w:szCs w:val="20"/>
          <w:lang w:val="en-GB"/>
        </w:rPr>
        <w:t>Sicini</w:t>
      </w:r>
      <w:r w:rsidRPr="008E203A">
        <w:rPr>
          <w:i/>
          <w:sz w:val="20"/>
          <w:szCs w:val="20"/>
          <w:lang w:val="en-GB"/>
        </w:rPr>
        <w:t>virus</w:t>
      </w:r>
      <w:r w:rsidR="00FB7CBA">
        <w:rPr>
          <w:i/>
          <w:sz w:val="20"/>
          <w:szCs w:val="20"/>
          <w:lang w:val="en-GB"/>
        </w:rPr>
        <w:t>/Rosavirus</w:t>
      </w:r>
      <w:r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00882519" w:rsidRPr="00882519">
        <w:rPr>
          <w:sz w:val="20"/>
          <w:szCs w:val="20"/>
          <w:lang w:val="en-GB"/>
        </w:rPr>
        <w:t xml:space="preserve">, type </w:t>
      </w:r>
      <w:r w:rsidRPr="008E203A">
        <w:rPr>
          <w:sz w:val="20"/>
          <w:szCs w:val="20"/>
          <w:lang w:val="en-GB"/>
        </w:rPr>
        <w:t>and—if available—common names</w:t>
      </w:r>
      <w:r w:rsidR="00882519">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sidRPr="00871932">
        <w:rPr>
          <w:sz w:val="20"/>
          <w:szCs w:val="20"/>
          <w:lang w:val="en-GB"/>
        </w:rPr>
        <w:t>4,000,000</w:t>
      </w:r>
      <w:r w:rsidRPr="008E203A">
        <w:rPr>
          <w:sz w:val="20"/>
          <w:szCs w:val="20"/>
          <w:lang w:val="en-GB"/>
        </w:rPr>
        <w:t xml:space="preserve"> generations. The optimal substitution model (GTR+G+I) was determined with MEGA 5. The scale indicates substitutions/site.</w:t>
      </w:r>
    </w:p>
    <w:p w:rsidR="005A2469" w:rsidRDefault="00871932" w:rsidP="00AC0E72">
      <w:pPr>
        <w:rPr>
          <w:lang w:val="en-GB"/>
        </w:rPr>
      </w:pPr>
      <w:r>
        <w:rPr>
          <w:lang w:val="en-GB"/>
        </w:rPr>
        <w:object w:dxaOrig="5411" w:dyaOrig="7187">
          <v:shape id="_x0000_i1027" type="#_x0000_t75" style="width:459pt;height:582pt" o:ole="">
            <v:imagedata r:id="rId15" o:title="" croptop="1765f" cropbottom="1227f"/>
          </v:shape>
          <o:OLEObject Type="Embed" ProgID="PowerPoint.Show.12" ShapeID="_x0000_i1027" DrawAspect="Content" ObjectID="_1590721248" r:id="rId16"/>
        </w:object>
      </w:r>
    </w:p>
    <w:p w:rsidR="005A2469" w:rsidRPr="008E203A" w:rsidRDefault="005A2469" w:rsidP="005A2469">
      <w:pPr>
        <w:rPr>
          <w:sz w:val="20"/>
          <w:szCs w:val="20"/>
          <w:lang w:val="en-GB"/>
        </w:rPr>
      </w:pPr>
      <w:r w:rsidRPr="008E203A">
        <w:rPr>
          <w:b/>
          <w:sz w:val="20"/>
          <w:szCs w:val="20"/>
          <w:lang w:val="en-GB"/>
        </w:rPr>
        <w:t xml:space="preserve">Legend to Figure </w:t>
      </w:r>
      <w:r>
        <w:rPr>
          <w:b/>
          <w:sz w:val="20"/>
          <w:szCs w:val="20"/>
          <w:lang w:val="en-GB"/>
        </w:rPr>
        <w:t>3</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Pr>
          <w:b/>
          <w:sz w:val="20"/>
          <w:szCs w:val="20"/>
          <w:lang w:val="en-GB"/>
        </w:rPr>
        <w:t>2C</w:t>
      </w:r>
      <w:r w:rsidRPr="005A2469">
        <w:rPr>
          <w:b/>
          <w:sz w:val="20"/>
          <w:szCs w:val="20"/>
          <w:vertAlign w:val="superscript"/>
          <w:lang w:val="en-GB"/>
        </w:rPr>
        <w:t>hel</w:t>
      </w:r>
      <w:r w:rsidRPr="008E203A">
        <w:rPr>
          <w:sz w:val="20"/>
          <w:szCs w:val="20"/>
          <w:lang w:val="en-GB"/>
        </w:rPr>
        <w:t xml:space="preserve"> using Bayesian tree inference (MrBayes 3.2). </w:t>
      </w:r>
      <w:r w:rsidR="009A45B6">
        <w:rPr>
          <w:sz w:val="20"/>
          <w:szCs w:val="20"/>
          <w:lang w:val="en-GB"/>
        </w:rPr>
        <w:t>Seven</w:t>
      </w:r>
      <w:r w:rsidR="009A45B6" w:rsidRPr="008E203A">
        <w:rPr>
          <w:sz w:val="20"/>
          <w:szCs w:val="20"/>
          <w:lang w:val="en-GB"/>
        </w:rPr>
        <w:t>ty-</w:t>
      </w:r>
      <w:r w:rsidR="009A45B6">
        <w:rPr>
          <w:sz w:val="20"/>
          <w:szCs w:val="20"/>
          <w:lang w:val="en-GB"/>
        </w:rPr>
        <w:t>five</w:t>
      </w:r>
      <w:r w:rsidR="009A45B6" w:rsidRPr="008E203A">
        <w:rPr>
          <w:sz w:val="20"/>
          <w:szCs w:val="20"/>
          <w:lang w:val="en-GB"/>
        </w:rPr>
        <w:t xml:space="preserve"> picornavirus sequences of the </w:t>
      </w:r>
      <w:r w:rsidR="009A45B6">
        <w:rPr>
          <w:i/>
          <w:sz w:val="20"/>
          <w:szCs w:val="20"/>
          <w:lang w:val="en-GB"/>
        </w:rPr>
        <w:t>Dicipi</w:t>
      </w:r>
      <w:r w:rsidR="009A45B6" w:rsidRPr="008E203A">
        <w:rPr>
          <w:i/>
          <w:sz w:val="20"/>
          <w:szCs w:val="20"/>
          <w:lang w:val="en-GB"/>
        </w:rPr>
        <w:t>virus/</w:t>
      </w:r>
      <w:r w:rsidR="009A45B6">
        <w:rPr>
          <w:i/>
          <w:sz w:val="20"/>
          <w:szCs w:val="20"/>
          <w:lang w:val="en-GB"/>
        </w:rPr>
        <w:t>Galli</w:t>
      </w:r>
      <w:r w:rsidR="009A45B6" w:rsidRPr="008E203A">
        <w:rPr>
          <w:i/>
          <w:sz w:val="20"/>
          <w:szCs w:val="20"/>
          <w:lang w:val="en-GB"/>
        </w:rPr>
        <w:t>virus/</w:t>
      </w:r>
      <w:r w:rsidR="009A45B6">
        <w:rPr>
          <w:i/>
          <w:sz w:val="20"/>
          <w:szCs w:val="20"/>
          <w:lang w:val="en-GB"/>
        </w:rPr>
        <w:t>Kobuvirus/Megrivirus/Osc</w:t>
      </w:r>
      <w:r w:rsidR="009A45B6" w:rsidRPr="008E203A">
        <w:rPr>
          <w:i/>
          <w:sz w:val="20"/>
          <w:szCs w:val="20"/>
          <w:lang w:val="en-GB"/>
        </w:rPr>
        <w:t>ivirus/</w:t>
      </w:r>
      <w:r w:rsidR="009A45B6">
        <w:rPr>
          <w:i/>
          <w:sz w:val="20"/>
          <w:szCs w:val="20"/>
          <w:lang w:val="en-GB"/>
        </w:rPr>
        <w:t>Passeri</w:t>
      </w:r>
      <w:r w:rsidR="009A45B6" w:rsidRPr="008E203A">
        <w:rPr>
          <w:i/>
          <w:sz w:val="20"/>
          <w:szCs w:val="20"/>
          <w:lang w:val="en-GB"/>
        </w:rPr>
        <w:t>virus/</w:t>
      </w:r>
      <w:r w:rsidR="009A45B6">
        <w:rPr>
          <w:i/>
          <w:sz w:val="20"/>
          <w:szCs w:val="20"/>
          <w:lang w:val="en-GB"/>
        </w:rPr>
        <w:t xml:space="preserve"> </w:t>
      </w:r>
      <w:r w:rsidR="009A45B6" w:rsidRPr="008E203A">
        <w:rPr>
          <w:i/>
          <w:sz w:val="20"/>
          <w:szCs w:val="20"/>
          <w:lang w:val="en-GB"/>
        </w:rPr>
        <w:t>S</w:t>
      </w:r>
      <w:r w:rsidR="009A45B6">
        <w:rPr>
          <w:i/>
          <w:sz w:val="20"/>
          <w:szCs w:val="20"/>
          <w:lang w:val="en-GB"/>
        </w:rPr>
        <w:t>ali</w:t>
      </w:r>
      <w:r w:rsidR="009A45B6" w:rsidRPr="008E203A">
        <w:rPr>
          <w:i/>
          <w:sz w:val="20"/>
          <w:szCs w:val="20"/>
          <w:lang w:val="en-GB"/>
        </w:rPr>
        <w:t>virus/</w:t>
      </w:r>
      <w:r w:rsidR="009A45B6">
        <w:rPr>
          <w:i/>
          <w:sz w:val="20"/>
          <w:szCs w:val="20"/>
          <w:lang w:val="en-GB"/>
        </w:rPr>
        <w:t>Sakobu</w:t>
      </w:r>
      <w:r w:rsidR="009A45B6" w:rsidRPr="008E203A">
        <w:rPr>
          <w:i/>
          <w:sz w:val="20"/>
          <w:szCs w:val="20"/>
          <w:lang w:val="en-GB"/>
        </w:rPr>
        <w:t>virus/</w:t>
      </w:r>
      <w:r w:rsidR="009A45B6">
        <w:rPr>
          <w:i/>
          <w:sz w:val="20"/>
          <w:szCs w:val="20"/>
          <w:lang w:val="en-GB"/>
        </w:rPr>
        <w:t>Sicini</w:t>
      </w:r>
      <w:r w:rsidR="009A45B6" w:rsidRPr="008E203A">
        <w:rPr>
          <w:i/>
          <w:sz w:val="20"/>
          <w:szCs w:val="20"/>
          <w:lang w:val="en-GB"/>
        </w:rPr>
        <w:t>virus</w:t>
      </w:r>
      <w:r w:rsidR="009A45B6">
        <w:rPr>
          <w:i/>
          <w:sz w:val="20"/>
          <w:szCs w:val="20"/>
          <w:lang w:val="en-GB"/>
        </w:rPr>
        <w:t>/Rosavirus</w:t>
      </w:r>
      <w:r w:rsidR="009A45B6"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009A45B6" w:rsidRPr="008E203A">
        <w:rPr>
          <w:b/>
          <w:i/>
          <w:sz w:val="20"/>
          <w:szCs w:val="20"/>
          <w:lang w:val="en-GB"/>
        </w:rPr>
        <w:t>genus</w:t>
      </w:r>
      <w:r w:rsidR="009A45B6" w:rsidRPr="008E203A">
        <w:rPr>
          <w:sz w:val="20"/>
          <w:szCs w:val="20"/>
          <w:lang w:val="en-GB"/>
        </w:rPr>
        <w:t xml:space="preserve"> </w:t>
      </w:r>
      <w:r w:rsidR="009A45B6" w:rsidRPr="008E203A">
        <w:rPr>
          <w:b/>
          <w:i/>
          <w:sz w:val="20"/>
          <w:szCs w:val="20"/>
          <w:lang w:val="en-GB"/>
        </w:rPr>
        <w:t>names</w:t>
      </w:r>
      <w:r w:rsidR="009A45B6" w:rsidRPr="008E203A">
        <w:rPr>
          <w:sz w:val="20"/>
          <w:szCs w:val="20"/>
          <w:lang w:val="en-GB"/>
        </w:rPr>
        <w:t xml:space="preserve">, </w:t>
      </w:r>
      <w:r w:rsidR="009A45B6" w:rsidRPr="008E203A">
        <w:rPr>
          <w:b/>
          <w:i/>
          <w:sz w:val="20"/>
          <w:szCs w:val="20"/>
          <w:lang w:val="en-GB"/>
        </w:rPr>
        <w:t>species names</w:t>
      </w:r>
      <w:r w:rsidR="009A45B6" w:rsidRPr="00882519">
        <w:rPr>
          <w:sz w:val="20"/>
          <w:szCs w:val="20"/>
          <w:lang w:val="en-GB"/>
        </w:rPr>
        <w:t xml:space="preserve">, type </w:t>
      </w:r>
      <w:r w:rsidR="009A45B6" w:rsidRPr="008E203A">
        <w:rPr>
          <w:sz w:val="20"/>
          <w:szCs w:val="20"/>
          <w:lang w:val="en-GB"/>
        </w:rPr>
        <w:t>and—if available—common names</w:t>
      </w:r>
      <w:r w:rsidR="009A45B6">
        <w:rPr>
          <w:sz w:val="20"/>
          <w:szCs w:val="20"/>
          <w:lang w:val="en-GB"/>
        </w:rPr>
        <w:t xml:space="preserve"> in round brackets</w:t>
      </w:r>
      <w:r w:rsidR="009A45B6" w:rsidRPr="008E203A">
        <w:rPr>
          <w:sz w:val="20"/>
          <w:szCs w:val="20"/>
          <w:lang w:val="en-GB"/>
        </w:rPr>
        <w:t>. Designations of isolates are given in square brackets. Yet unassigned viruses are printed in blue. Proposed names are printed in red and indicated by a dot (</w:t>
      </w:r>
      <w:r w:rsidR="009A45B6" w:rsidRPr="008E203A">
        <w:rPr>
          <w:sz w:val="20"/>
          <w:szCs w:val="20"/>
          <w:lang w:val="en-GB"/>
        </w:rPr>
        <w:sym w:font="Wingdings 2" w:char="F098"/>
      </w:r>
      <w:r w:rsidR="009A45B6" w:rsidRPr="008E203A">
        <w:rPr>
          <w:sz w:val="20"/>
          <w:szCs w:val="20"/>
          <w:lang w:val="en-GB"/>
        </w:rPr>
        <w:t>).</w:t>
      </w:r>
      <w:r w:rsidRPr="008E203A">
        <w:rPr>
          <w:sz w:val="20"/>
          <w:szCs w:val="20"/>
          <w:lang w:val="en-GB"/>
        </w:rPr>
        <w:t xml:space="preserve"> </w:t>
      </w:r>
      <w:r w:rsidR="009A45B6" w:rsidRPr="008E203A">
        <w:rPr>
          <w:sz w:val="20"/>
          <w:szCs w:val="20"/>
          <w:lang w:val="en-GB"/>
        </w:rPr>
        <w:t xml:space="preserve">Numbers at nodes indicate posterior probabilities obtained after </w:t>
      </w:r>
      <w:r w:rsidR="009A45B6" w:rsidRPr="00871932">
        <w:rPr>
          <w:sz w:val="20"/>
          <w:szCs w:val="20"/>
          <w:lang w:val="en-GB"/>
        </w:rPr>
        <w:t>4,000,000</w:t>
      </w:r>
      <w:r w:rsidR="009A45B6" w:rsidRPr="008E203A">
        <w:rPr>
          <w:sz w:val="20"/>
          <w:szCs w:val="20"/>
          <w:lang w:val="en-GB"/>
        </w:rPr>
        <w:t xml:space="preserve"> generations. </w:t>
      </w:r>
      <w:r w:rsidRPr="008E203A">
        <w:rPr>
          <w:sz w:val="20"/>
          <w:szCs w:val="20"/>
          <w:lang w:val="en-GB"/>
        </w:rPr>
        <w:t>The optimal substitution model (GTR+G+I) was determined with MEGA 5. The scale indicates substitutions/site.</w:t>
      </w:r>
    </w:p>
    <w:p w:rsidR="008E203A" w:rsidRDefault="008B40B8" w:rsidP="00AC0E72">
      <w:pPr>
        <w:rPr>
          <w:lang w:val="en-GB"/>
        </w:rPr>
      </w:pPr>
      <w:r>
        <w:rPr>
          <w:lang w:val="en-GB"/>
        </w:rPr>
        <w:object w:dxaOrig="5411" w:dyaOrig="7187">
          <v:shape id="_x0000_i1028" type="#_x0000_t75" style="width:467.25pt;height:587.25pt" o:ole="">
            <v:imagedata r:id="rId17" o:title="" croptop="1916f" cropbottom="1598f"/>
          </v:shape>
          <o:OLEObject Type="Embed" ProgID="PowerPoint.Show.12" ShapeID="_x0000_i1028" DrawAspect="Content" ObjectID="_1590721249" r:id="rId18"/>
        </w:object>
      </w:r>
    </w:p>
    <w:p w:rsidR="005A2469" w:rsidRPr="008E203A" w:rsidRDefault="005A2469" w:rsidP="005A2469">
      <w:pPr>
        <w:rPr>
          <w:sz w:val="20"/>
          <w:szCs w:val="20"/>
          <w:lang w:val="en-GB"/>
        </w:rPr>
      </w:pPr>
      <w:r w:rsidRPr="008E203A">
        <w:rPr>
          <w:b/>
          <w:sz w:val="20"/>
          <w:szCs w:val="20"/>
          <w:lang w:val="en-GB"/>
        </w:rPr>
        <w:t xml:space="preserve">Legend to Figure </w:t>
      </w:r>
      <w:r>
        <w:rPr>
          <w:b/>
          <w:sz w:val="20"/>
          <w:szCs w:val="20"/>
          <w:lang w:val="en-GB"/>
        </w:rPr>
        <w:t>4</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Pr>
          <w:b/>
          <w:sz w:val="20"/>
          <w:szCs w:val="20"/>
          <w:lang w:val="en-GB"/>
        </w:rPr>
        <w:t>3C</w:t>
      </w:r>
      <w:r w:rsidRPr="005A2469">
        <w:rPr>
          <w:b/>
          <w:sz w:val="20"/>
          <w:szCs w:val="20"/>
          <w:vertAlign w:val="superscript"/>
          <w:lang w:val="en-GB"/>
        </w:rPr>
        <w:t>pro</w:t>
      </w:r>
      <w:r w:rsidRPr="008E203A">
        <w:rPr>
          <w:sz w:val="20"/>
          <w:szCs w:val="20"/>
          <w:lang w:val="en-GB"/>
        </w:rPr>
        <w:t xml:space="preserve"> using Bayesian tree inference (MrBayes 3.2). </w:t>
      </w:r>
      <w:r w:rsidR="00DC500E">
        <w:rPr>
          <w:sz w:val="20"/>
          <w:szCs w:val="20"/>
          <w:lang w:val="en-GB"/>
        </w:rPr>
        <w:t>Seven</w:t>
      </w:r>
      <w:r w:rsidR="00DC500E" w:rsidRPr="008E203A">
        <w:rPr>
          <w:sz w:val="20"/>
          <w:szCs w:val="20"/>
          <w:lang w:val="en-GB"/>
        </w:rPr>
        <w:t>ty-</w:t>
      </w:r>
      <w:r w:rsidR="00DC500E">
        <w:rPr>
          <w:sz w:val="20"/>
          <w:szCs w:val="20"/>
          <w:lang w:val="en-GB"/>
        </w:rPr>
        <w:t>five</w:t>
      </w:r>
      <w:r w:rsidR="00DC500E" w:rsidRPr="008E203A">
        <w:rPr>
          <w:sz w:val="20"/>
          <w:szCs w:val="20"/>
          <w:lang w:val="en-GB"/>
        </w:rPr>
        <w:t xml:space="preserve"> picornavirus sequences of the </w:t>
      </w:r>
      <w:r w:rsidR="00DC500E">
        <w:rPr>
          <w:i/>
          <w:sz w:val="20"/>
          <w:szCs w:val="20"/>
          <w:lang w:val="en-GB"/>
        </w:rPr>
        <w:t>Dicipi</w:t>
      </w:r>
      <w:r w:rsidR="00DC500E" w:rsidRPr="008E203A">
        <w:rPr>
          <w:i/>
          <w:sz w:val="20"/>
          <w:szCs w:val="20"/>
          <w:lang w:val="en-GB"/>
        </w:rPr>
        <w:t>virus/</w:t>
      </w:r>
      <w:r w:rsidR="00DC500E">
        <w:rPr>
          <w:i/>
          <w:sz w:val="20"/>
          <w:szCs w:val="20"/>
          <w:lang w:val="en-GB"/>
        </w:rPr>
        <w:t>Galli</w:t>
      </w:r>
      <w:r w:rsidR="00DC500E" w:rsidRPr="008E203A">
        <w:rPr>
          <w:i/>
          <w:sz w:val="20"/>
          <w:szCs w:val="20"/>
          <w:lang w:val="en-GB"/>
        </w:rPr>
        <w:t>virus/</w:t>
      </w:r>
      <w:r w:rsidR="00DC500E">
        <w:rPr>
          <w:i/>
          <w:sz w:val="20"/>
          <w:szCs w:val="20"/>
          <w:lang w:val="en-GB"/>
        </w:rPr>
        <w:t>Kobuvirus/Megrivirus/Osc</w:t>
      </w:r>
      <w:r w:rsidR="00DC500E" w:rsidRPr="008E203A">
        <w:rPr>
          <w:i/>
          <w:sz w:val="20"/>
          <w:szCs w:val="20"/>
          <w:lang w:val="en-GB"/>
        </w:rPr>
        <w:t>ivirus/</w:t>
      </w:r>
      <w:r w:rsidR="00DC500E">
        <w:rPr>
          <w:i/>
          <w:sz w:val="20"/>
          <w:szCs w:val="20"/>
          <w:lang w:val="en-GB"/>
        </w:rPr>
        <w:t>Passeri</w:t>
      </w:r>
      <w:r w:rsidR="00DC500E" w:rsidRPr="008E203A">
        <w:rPr>
          <w:i/>
          <w:sz w:val="20"/>
          <w:szCs w:val="20"/>
          <w:lang w:val="en-GB"/>
        </w:rPr>
        <w:t>virus/</w:t>
      </w:r>
      <w:r w:rsidR="00DC500E">
        <w:rPr>
          <w:i/>
          <w:sz w:val="20"/>
          <w:szCs w:val="20"/>
          <w:lang w:val="en-GB"/>
        </w:rPr>
        <w:t xml:space="preserve"> </w:t>
      </w:r>
      <w:r w:rsidR="00DC500E" w:rsidRPr="008E203A">
        <w:rPr>
          <w:i/>
          <w:sz w:val="20"/>
          <w:szCs w:val="20"/>
          <w:lang w:val="en-GB"/>
        </w:rPr>
        <w:t>S</w:t>
      </w:r>
      <w:r w:rsidR="00DC500E">
        <w:rPr>
          <w:i/>
          <w:sz w:val="20"/>
          <w:szCs w:val="20"/>
          <w:lang w:val="en-GB"/>
        </w:rPr>
        <w:t>ali</w:t>
      </w:r>
      <w:r w:rsidR="00DC500E" w:rsidRPr="008E203A">
        <w:rPr>
          <w:i/>
          <w:sz w:val="20"/>
          <w:szCs w:val="20"/>
          <w:lang w:val="en-GB"/>
        </w:rPr>
        <w:t>virus/</w:t>
      </w:r>
      <w:r w:rsidR="00DC500E">
        <w:rPr>
          <w:i/>
          <w:sz w:val="20"/>
          <w:szCs w:val="20"/>
          <w:lang w:val="en-GB"/>
        </w:rPr>
        <w:t>Sakobu</w:t>
      </w:r>
      <w:r w:rsidR="00DC500E" w:rsidRPr="008E203A">
        <w:rPr>
          <w:i/>
          <w:sz w:val="20"/>
          <w:szCs w:val="20"/>
          <w:lang w:val="en-GB"/>
        </w:rPr>
        <w:t>virus/</w:t>
      </w:r>
      <w:r w:rsidR="00DC500E">
        <w:rPr>
          <w:i/>
          <w:sz w:val="20"/>
          <w:szCs w:val="20"/>
          <w:lang w:val="en-GB"/>
        </w:rPr>
        <w:t>Sicini</w:t>
      </w:r>
      <w:r w:rsidR="00DC500E" w:rsidRPr="008E203A">
        <w:rPr>
          <w:i/>
          <w:sz w:val="20"/>
          <w:szCs w:val="20"/>
          <w:lang w:val="en-GB"/>
        </w:rPr>
        <w:t>virus</w:t>
      </w:r>
      <w:r w:rsidR="00DC500E">
        <w:rPr>
          <w:i/>
          <w:sz w:val="20"/>
          <w:szCs w:val="20"/>
          <w:lang w:val="en-GB"/>
        </w:rPr>
        <w:t>/Rosavirus</w:t>
      </w:r>
      <w:r w:rsidR="00DC500E"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00DC500E" w:rsidRPr="008E203A">
        <w:rPr>
          <w:b/>
          <w:i/>
          <w:sz w:val="20"/>
          <w:szCs w:val="20"/>
          <w:lang w:val="en-GB"/>
        </w:rPr>
        <w:t>genus</w:t>
      </w:r>
      <w:r w:rsidR="00DC500E" w:rsidRPr="008E203A">
        <w:rPr>
          <w:sz w:val="20"/>
          <w:szCs w:val="20"/>
          <w:lang w:val="en-GB"/>
        </w:rPr>
        <w:t xml:space="preserve"> </w:t>
      </w:r>
      <w:r w:rsidR="00DC500E" w:rsidRPr="008E203A">
        <w:rPr>
          <w:b/>
          <w:i/>
          <w:sz w:val="20"/>
          <w:szCs w:val="20"/>
          <w:lang w:val="en-GB"/>
        </w:rPr>
        <w:t>names</w:t>
      </w:r>
      <w:r w:rsidR="00DC500E" w:rsidRPr="008E203A">
        <w:rPr>
          <w:sz w:val="20"/>
          <w:szCs w:val="20"/>
          <w:lang w:val="en-GB"/>
        </w:rPr>
        <w:t xml:space="preserve">, </w:t>
      </w:r>
      <w:r w:rsidR="00DC500E" w:rsidRPr="008E203A">
        <w:rPr>
          <w:b/>
          <w:i/>
          <w:sz w:val="20"/>
          <w:szCs w:val="20"/>
          <w:lang w:val="en-GB"/>
        </w:rPr>
        <w:t>species names</w:t>
      </w:r>
      <w:r w:rsidR="00DC500E" w:rsidRPr="00882519">
        <w:rPr>
          <w:sz w:val="20"/>
          <w:szCs w:val="20"/>
          <w:lang w:val="en-GB"/>
        </w:rPr>
        <w:t xml:space="preserve">, type </w:t>
      </w:r>
      <w:r w:rsidR="00DC500E" w:rsidRPr="008E203A">
        <w:rPr>
          <w:sz w:val="20"/>
          <w:szCs w:val="20"/>
          <w:lang w:val="en-GB"/>
        </w:rPr>
        <w:t>and—if available—common names</w:t>
      </w:r>
      <w:r w:rsidR="00DC500E">
        <w:rPr>
          <w:sz w:val="20"/>
          <w:szCs w:val="20"/>
          <w:lang w:val="en-GB"/>
        </w:rPr>
        <w:t xml:space="preserve"> in round brackets</w:t>
      </w:r>
      <w:r w:rsidR="00DC500E" w:rsidRPr="008E203A">
        <w:rPr>
          <w:sz w:val="20"/>
          <w:szCs w:val="20"/>
          <w:lang w:val="en-GB"/>
        </w:rPr>
        <w:t>. Designations of isolates are given in square brackets. Yet unassigned viruses are printed in blue. Proposed names are printed in red and indicated by a dot (</w:t>
      </w:r>
      <w:r w:rsidR="00DC500E" w:rsidRPr="008E203A">
        <w:rPr>
          <w:sz w:val="20"/>
          <w:szCs w:val="20"/>
          <w:lang w:val="en-GB"/>
        </w:rPr>
        <w:sym w:font="Wingdings 2" w:char="F098"/>
      </w:r>
      <w:r w:rsidR="00DC500E" w:rsidRPr="008E203A">
        <w:rPr>
          <w:sz w:val="20"/>
          <w:szCs w:val="20"/>
          <w:lang w:val="en-GB"/>
        </w:rPr>
        <w:t>).</w:t>
      </w:r>
      <w:r w:rsidR="00DC500E">
        <w:rPr>
          <w:sz w:val="20"/>
          <w:szCs w:val="20"/>
          <w:lang w:val="en-GB"/>
        </w:rPr>
        <w:t xml:space="preserve"> </w:t>
      </w:r>
      <w:r w:rsidRPr="008E203A">
        <w:rPr>
          <w:sz w:val="20"/>
          <w:szCs w:val="20"/>
          <w:lang w:val="en-GB"/>
        </w:rPr>
        <w:t xml:space="preserve">Numbers at nodes indicate posterior probabilities obtained after </w:t>
      </w:r>
      <w:r w:rsidRPr="00871932">
        <w:rPr>
          <w:sz w:val="20"/>
          <w:szCs w:val="20"/>
          <w:lang w:val="en-GB"/>
        </w:rPr>
        <w:t>4,000,000</w:t>
      </w:r>
      <w:r w:rsidRPr="008E203A">
        <w:rPr>
          <w:sz w:val="20"/>
          <w:szCs w:val="20"/>
          <w:lang w:val="en-GB"/>
        </w:rPr>
        <w:t xml:space="preserve"> generations. The optimal substitution model (GTR+G+I) was determined with MEGA 5. The scale indicates substitutions/site.</w:t>
      </w:r>
    </w:p>
    <w:p w:rsidR="005A2469" w:rsidRDefault="00871932" w:rsidP="00AC0E72">
      <w:pPr>
        <w:rPr>
          <w:lang w:val="en-GB"/>
        </w:rPr>
      </w:pPr>
      <w:r>
        <w:rPr>
          <w:lang w:val="en-GB"/>
        </w:rPr>
        <w:object w:dxaOrig="5411" w:dyaOrig="7187">
          <v:shape id="_x0000_i1029" type="#_x0000_t75" style="width:426pt;height:566.25pt" o:ole="">
            <v:imagedata r:id="rId19" o:title="" croptop="1810f" cropbottom="827f" cropright="2615f"/>
          </v:shape>
          <o:OLEObject Type="Embed" ProgID="PowerPoint.Show.12" ShapeID="_x0000_i1029" DrawAspect="Content" ObjectID="_1590721250" r:id="rId20"/>
        </w:object>
      </w:r>
    </w:p>
    <w:p w:rsidR="008E203A" w:rsidRDefault="005A2469" w:rsidP="00AC0E72">
      <w:pPr>
        <w:rPr>
          <w:lang w:val="en-GB"/>
        </w:rPr>
      </w:pPr>
      <w:r w:rsidRPr="008E203A">
        <w:rPr>
          <w:b/>
          <w:sz w:val="20"/>
          <w:szCs w:val="20"/>
          <w:lang w:val="en-GB"/>
        </w:rPr>
        <w:t xml:space="preserve">Legend to Figure </w:t>
      </w:r>
      <w:r>
        <w:rPr>
          <w:b/>
          <w:sz w:val="20"/>
          <w:szCs w:val="20"/>
          <w:lang w:val="en-GB"/>
        </w:rPr>
        <w:t>5</w:t>
      </w:r>
      <w:r w:rsidRPr="008E203A">
        <w:rPr>
          <w:b/>
          <w:sz w:val="20"/>
          <w:szCs w:val="20"/>
          <w:lang w:val="en-GB"/>
        </w:rPr>
        <w:t xml:space="preserve">: </w:t>
      </w:r>
      <w:r w:rsidRPr="008E203A">
        <w:rPr>
          <w:sz w:val="20"/>
          <w:szCs w:val="20"/>
          <w:lang w:val="en-GB"/>
        </w:rPr>
        <w:t xml:space="preserve"> Phylogenetic analys</w:t>
      </w:r>
      <w:r w:rsidR="00B06D88">
        <w:rPr>
          <w:sz w:val="20"/>
          <w:szCs w:val="20"/>
          <w:lang w:val="en-GB"/>
        </w:rPr>
        <w:t>i</w:t>
      </w:r>
      <w:r w:rsidRPr="008E203A">
        <w:rPr>
          <w:sz w:val="20"/>
          <w:szCs w:val="20"/>
          <w:lang w:val="en-GB"/>
        </w:rPr>
        <w:t xml:space="preserve">s of picornavirus </w:t>
      </w:r>
      <w:r>
        <w:rPr>
          <w:b/>
          <w:sz w:val="20"/>
          <w:szCs w:val="20"/>
          <w:lang w:val="en-GB"/>
        </w:rPr>
        <w:t>3D</w:t>
      </w:r>
      <w:r w:rsidRPr="005A2469">
        <w:rPr>
          <w:b/>
          <w:sz w:val="20"/>
          <w:szCs w:val="20"/>
          <w:vertAlign w:val="superscript"/>
          <w:lang w:val="en-GB"/>
        </w:rPr>
        <w:t>pol</w:t>
      </w:r>
      <w:r w:rsidRPr="008E203A">
        <w:rPr>
          <w:sz w:val="20"/>
          <w:szCs w:val="20"/>
          <w:lang w:val="en-GB"/>
        </w:rPr>
        <w:t xml:space="preserve"> using Bayesian tree inference (MrBayes 3.2). </w:t>
      </w:r>
      <w:r w:rsidR="00DC500E">
        <w:rPr>
          <w:sz w:val="20"/>
          <w:szCs w:val="20"/>
          <w:lang w:val="en-GB"/>
        </w:rPr>
        <w:t>Seven</w:t>
      </w:r>
      <w:r w:rsidR="00DC500E" w:rsidRPr="008E203A">
        <w:rPr>
          <w:sz w:val="20"/>
          <w:szCs w:val="20"/>
          <w:lang w:val="en-GB"/>
        </w:rPr>
        <w:t>ty-</w:t>
      </w:r>
      <w:r w:rsidR="00DC500E">
        <w:rPr>
          <w:sz w:val="20"/>
          <w:szCs w:val="20"/>
          <w:lang w:val="en-GB"/>
        </w:rPr>
        <w:t>five</w:t>
      </w:r>
      <w:r w:rsidR="00DC500E" w:rsidRPr="008E203A">
        <w:rPr>
          <w:sz w:val="20"/>
          <w:szCs w:val="20"/>
          <w:lang w:val="en-GB"/>
        </w:rPr>
        <w:t xml:space="preserve"> picornavirus sequences of the </w:t>
      </w:r>
      <w:r w:rsidR="00DC500E">
        <w:rPr>
          <w:i/>
          <w:sz w:val="20"/>
          <w:szCs w:val="20"/>
          <w:lang w:val="en-GB"/>
        </w:rPr>
        <w:t>Dicipi</w:t>
      </w:r>
      <w:r w:rsidR="00DC500E" w:rsidRPr="008E203A">
        <w:rPr>
          <w:i/>
          <w:sz w:val="20"/>
          <w:szCs w:val="20"/>
          <w:lang w:val="en-GB"/>
        </w:rPr>
        <w:t>virus/</w:t>
      </w:r>
      <w:r w:rsidR="00DC500E">
        <w:rPr>
          <w:i/>
          <w:sz w:val="20"/>
          <w:szCs w:val="20"/>
          <w:lang w:val="en-GB"/>
        </w:rPr>
        <w:t>Galli</w:t>
      </w:r>
      <w:r w:rsidR="00DC500E" w:rsidRPr="008E203A">
        <w:rPr>
          <w:i/>
          <w:sz w:val="20"/>
          <w:szCs w:val="20"/>
          <w:lang w:val="en-GB"/>
        </w:rPr>
        <w:t>virus/</w:t>
      </w:r>
      <w:r w:rsidR="00DC500E">
        <w:rPr>
          <w:i/>
          <w:sz w:val="20"/>
          <w:szCs w:val="20"/>
          <w:lang w:val="en-GB"/>
        </w:rPr>
        <w:t>Kobuvirus/Megrivirus/Osc</w:t>
      </w:r>
      <w:r w:rsidR="00DC500E" w:rsidRPr="008E203A">
        <w:rPr>
          <w:i/>
          <w:sz w:val="20"/>
          <w:szCs w:val="20"/>
          <w:lang w:val="en-GB"/>
        </w:rPr>
        <w:t>ivirus/</w:t>
      </w:r>
      <w:r w:rsidR="00DC500E">
        <w:rPr>
          <w:i/>
          <w:sz w:val="20"/>
          <w:szCs w:val="20"/>
          <w:lang w:val="en-GB"/>
        </w:rPr>
        <w:t>Passeri</w:t>
      </w:r>
      <w:r w:rsidR="00DC500E" w:rsidRPr="008E203A">
        <w:rPr>
          <w:i/>
          <w:sz w:val="20"/>
          <w:szCs w:val="20"/>
          <w:lang w:val="en-GB"/>
        </w:rPr>
        <w:t>virus/</w:t>
      </w:r>
      <w:r w:rsidR="00DC500E">
        <w:rPr>
          <w:i/>
          <w:sz w:val="20"/>
          <w:szCs w:val="20"/>
          <w:lang w:val="en-GB"/>
        </w:rPr>
        <w:t xml:space="preserve"> </w:t>
      </w:r>
      <w:r w:rsidR="00DC500E" w:rsidRPr="008E203A">
        <w:rPr>
          <w:i/>
          <w:sz w:val="20"/>
          <w:szCs w:val="20"/>
          <w:lang w:val="en-GB"/>
        </w:rPr>
        <w:t>S</w:t>
      </w:r>
      <w:r w:rsidR="00DC500E">
        <w:rPr>
          <w:i/>
          <w:sz w:val="20"/>
          <w:szCs w:val="20"/>
          <w:lang w:val="en-GB"/>
        </w:rPr>
        <w:t>ali</w:t>
      </w:r>
      <w:r w:rsidR="00DC500E" w:rsidRPr="008E203A">
        <w:rPr>
          <w:i/>
          <w:sz w:val="20"/>
          <w:szCs w:val="20"/>
          <w:lang w:val="en-GB"/>
        </w:rPr>
        <w:t>virus/</w:t>
      </w:r>
      <w:r w:rsidR="00DC500E">
        <w:rPr>
          <w:i/>
          <w:sz w:val="20"/>
          <w:szCs w:val="20"/>
          <w:lang w:val="en-GB"/>
        </w:rPr>
        <w:t>Sakobu</w:t>
      </w:r>
      <w:r w:rsidR="00DC500E" w:rsidRPr="008E203A">
        <w:rPr>
          <w:i/>
          <w:sz w:val="20"/>
          <w:szCs w:val="20"/>
          <w:lang w:val="en-GB"/>
        </w:rPr>
        <w:t>virus/</w:t>
      </w:r>
      <w:r w:rsidR="00DC500E">
        <w:rPr>
          <w:i/>
          <w:sz w:val="20"/>
          <w:szCs w:val="20"/>
          <w:lang w:val="en-GB"/>
        </w:rPr>
        <w:t>Sicini</w:t>
      </w:r>
      <w:r w:rsidR="00DC500E" w:rsidRPr="008E203A">
        <w:rPr>
          <w:i/>
          <w:sz w:val="20"/>
          <w:szCs w:val="20"/>
          <w:lang w:val="en-GB"/>
        </w:rPr>
        <w:t>virus</w:t>
      </w:r>
      <w:r w:rsidR="00DC500E">
        <w:rPr>
          <w:i/>
          <w:sz w:val="20"/>
          <w:szCs w:val="20"/>
          <w:lang w:val="en-GB"/>
        </w:rPr>
        <w:t>/Rosavirus</w:t>
      </w:r>
      <w:r w:rsidR="00DC500E" w:rsidRPr="008E203A">
        <w:rPr>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00DC500E" w:rsidRPr="008E203A">
        <w:rPr>
          <w:b/>
          <w:i/>
          <w:sz w:val="20"/>
          <w:szCs w:val="20"/>
          <w:lang w:val="en-GB"/>
        </w:rPr>
        <w:t>genus</w:t>
      </w:r>
      <w:r w:rsidR="00DC500E" w:rsidRPr="008E203A">
        <w:rPr>
          <w:sz w:val="20"/>
          <w:szCs w:val="20"/>
          <w:lang w:val="en-GB"/>
        </w:rPr>
        <w:t xml:space="preserve"> </w:t>
      </w:r>
      <w:r w:rsidR="00DC500E" w:rsidRPr="008E203A">
        <w:rPr>
          <w:b/>
          <w:i/>
          <w:sz w:val="20"/>
          <w:szCs w:val="20"/>
          <w:lang w:val="en-GB"/>
        </w:rPr>
        <w:t>names</w:t>
      </w:r>
      <w:r w:rsidR="00DC500E" w:rsidRPr="008E203A">
        <w:rPr>
          <w:sz w:val="20"/>
          <w:szCs w:val="20"/>
          <w:lang w:val="en-GB"/>
        </w:rPr>
        <w:t xml:space="preserve">, </w:t>
      </w:r>
      <w:r w:rsidR="00DC500E" w:rsidRPr="008E203A">
        <w:rPr>
          <w:b/>
          <w:i/>
          <w:sz w:val="20"/>
          <w:szCs w:val="20"/>
          <w:lang w:val="en-GB"/>
        </w:rPr>
        <w:t>species names</w:t>
      </w:r>
      <w:r w:rsidR="00DC500E" w:rsidRPr="00882519">
        <w:rPr>
          <w:sz w:val="20"/>
          <w:szCs w:val="20"/>
          <w:lang w:val="en-GB"/>
        </w:rPr>
        <w:t xml:space="preserve">, type </w:t>
      </w:r>
      <w:r w:rsidR="00DC500E" w:rsidRPr="008E203A">
        <w:rPr>
          <w:sz w:val="20"/>
          <w:szCs w:val="20"/>
          <w:lang w:val="en-GB"/>
        </w:rPr>
        <w:t>and—if available—common names</w:t>
      </w:r>
      <w:r w:rsidR="00DC500E">
        <w:rPr>
          <w:sz w:val="20"/>
          <w:szCs w:val="20"/>
          <w:lang w:val="en-GB"/>
        </w:rPr>
        <w:t xml:space="preserve"> in round brackets</w:t>
      </w:r>
      <w:r w:rsidR="00DC500E" w:rsidRPr="008E203A">
        <w:rPr>
          <w:sz w:val="20"/>
          <w:szCs w:val="20"/>
          <w:lang w:val="en-GB"/>
        </w:rPr>
        <w:t>. Designations of isolates are given in square brackets. Yet unassigned viruses are printed in blue. Proposed names are printed in red and indicated by a dot (</w:t>
      </w:r>
      <w:r w:rsidR="00DC500E" w:rsidRPr="008E203A">
        <w:rPr>
          <w:sz w:val="20"/>
          <w:szCs w:val="20"/>
          <w:lang w:val="en-GB"/>
        </w:rPr>
        <w:sym w:font="Wingdings 2" w:char="F098"/>
      </w:r>
      <w:r w:rsidR="00DC500E" w:rsidRPr="008E203A">
        <w:rPr>
          <w:sz w:val="20"/>
          <w:szCs w:val="20"/>
          <w:lang w:val="en-GB"/>
        </w:rPr>
        <w:t>).</w:t>
      </w:r>
      <w:r w:rsidRPr="008E203A">
        <w:rPr>
          <w:sz w:val="20"/>
          <w:szCs w:val="20"/>
          <w:lang w:val="en-GB"/>
        </w:rPr>
        <w:t xml:space="preserve"> Numbers at nodes indicate posterior probabilities obtained after </w:t>
      </w:r>
      <w:r w:rsidR="005E39A9" w:rsidRPr="00871932">
        <w:rPr>
          <w:sz w:val="20"/>
          <w:szCs w:val="20"/>
          <w:lang w:val="en-GB"/>
        </w:rPr>
        <w:t>6</w:t>
      </w:r>
      <w:r w:rsidRPr="00871932">
        <w:rPr>
          <w:sz w:val="20"/>
          <w:szCs w:val="20"/>
          <w:lang w:val="en-GB"/>
        </w:rPr>
        <w:t>,000,000</w:t>
      </w:r>
      <w:r w:rsidRPr="008E203A">
        <w:rPr>
          <w:sz w:val="20"/>
          <w:szCs w:val="20"/>
          <w:lang w:val="en-GB"/>
        </w:rPr>
        <w:t xml:space="preserve"> generations. The optimal substitution model (GTR+G+I) was determined with MEGA 5. The scale indicates substitutions/site.</w:t>
      </w:r>
    </w:p>
    <w:p w:rsidR="00CE0DE4" w:rsidRPr="00991A82" w:rsidRDefault="00B57222"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76107083" wp14:editId="6FB94F64">
                <wp:simplePos x="0" y="0"/>
                <wp:positionH relativeFrom="column">
                  <wp:posOffset>0</wp:posOffset>
                </wp:positionH>
                <wp:positionV relativeFrom="paragraph">
                  <wp:posOffset>196850</wp:posOffset>
                </wp:positionV>
                <wp:extent cx="5600700" cy="0"/>
                <wp:effectExtent l="19050" t="15875" r="1905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A10A0"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817FA8">
      <w:headerReference w:type="default" r:id="rId21"/>
      <w:footerReference w:type="default" r:id="rId22"/>
      <w:pgSz w:w="11907" w:h="16839" w:code="9"/>
      <w:pgMar w:top="1296" w:right="1134" w:bottom="1440" w:left="1134"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C95" w:rsidRDefault="00A63C95">
      <w:pPr>
        <w:pStyle w:val="Header"/>
        <w:pPrChange w:id="2" w:author=" King" w:date="2007-11-09T06:47:00Z">
          <w:pPr/>
        </w:pPrChange>
      </w:pPr>
      <w:r>
        <w:separator/>
      </w:r>
    </w:p>
  </w:endnote>
  <w:endnote w:type="continuationSeparator" w:id="0">
    <w:p w:rsidR="00A63C95" w:rsidRDefault="00A63C95">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D3" w:rsidRPr="002E52B9" w:rsidRDefault="00D012D3"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9125AA">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9125AA">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C95" w:rsidRDefault="00A63C95">
      <w:pPr>
        <w:pStyle w:val="Header"/>
        <w:pPrChange w:id="0" w:author=" King" w:date="2007-11-09T06:47:00Z">
          <w:pPr/>
        </w:pPrChange>
      </w:pPr>
      <w:r>
        <w:separator/>
      </w:r>
    </w:p>
  </w:footnote>
  <w:footnote w:type="continuationSeparator" w:id="0">
    <w:p w:rsidR="00A63C95" w:rsidRDefault="00A63C95">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D3" w:rsidRPr="00F369A4" w:rsidRDefault="00D012D3"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4F39"/>
    <w:rsid w:val="00005CAF"/>
    <w:rsid w:val="00016519"/>
    <w:rsid w:val="00021265"/>
    <w:rsid w:val="00024051"/>
    <w:rsid w:val="000315E5"/>
    <w:rsid w:val="00034DE5"/>
    <w:rsid w:val="000360CB"/>
    <w:rsid w:val="000420CB"/>
    <w:rsid w:val="0004304B"/>
    <w:rsid w:val="00072CC5"/>
    <w:rsid w:val="00091331"/>
    <w:rsid w:val="00093DD3"/>
    <w:rsid w:val="000A6DE3"/>
    <w:rsid w:val="000A7F1C"/>
    <w:rsid w:val="000B7774"/>
    <w:rsid w:val="000C0126"/>
    <w:rsid w:val="000C32A9"/>
    <w:rsid w:val="000D2F03"/>
    <w:rsid w:val="000E0A6B"/>
    <w:rsid w:val="000E7074"/>
    <w:rsid w:val="000F5890"/>
    <w:rsid w:val="000F5A87"/>
    <w:rsid w:val="00100092"/>
    <w:rsid w:val="00104A4B"/>
    <w:rsid w:val="0010595F"/>
    <w:rsid w:val="00106682"/>
    <w:rsid w:val="00111AED"/>
    <w:rsid w:val="00114BD4"/>
    <w:rsid w:val="0012008F"/>
    <w:rsid w:val="001253DD"/>
    <w:rsid w:val="0012796D"/>
    <w:rsid w:val="001551A8"/>
    <w:rsid w:val="001578A6"/>
    <w:rsid w:val="001664DF"/>
    <w:rsid w:val="0017329D"/>
    <w:rsid w:val="00173983"/>
    <w:rsid w:val="0017739A"/>
    <w:rsid w:val="001811B7"/>
    <w:rsid w:val="001838DF"/>
    <w:rsid w:val="00185699"/>
    <w:rsid w:val="001946B2"/>
    <w:rsid w:val="001C5EE1"/>
    <w:rsid w:val="001E59C1"/>
    <w:rsid w:val="001E7FD5"/>
    <w:rsid w:val="001F0FD5"/>
    <w:rsid w:val="001F3F08"/>
    <w:rsid w:val="001F4031"/>
    <w:rsid w:val="00202BB3"/>
    <w:rsid w:val="00205567"/>
    <w:rsid w:val="00210B49"/>
    <w:rsid w:val="00212269"/>
    <w:rsid w:val="002129A8"/>
    <w:rsid w:val="00220D9E"/>
    <w:rsid w:val="0022566F"/>
    <w:rsid w:val="002361B7"/>
    <w:rsid w:val="00236673"/>
    <w:rsid w:val="00237681"/>
    <w:rsid w:val="00252570"/>
    <w:rsid w:val="002539A7"/>
    <w:rsid w:val="00260377"/>
    <w:rsid w:val="00264862"/>
    <w:rsid w:val="00265E5A"/>
    <w:rsid w:val="002732D1"/>
    <w:rsid w:val="00275425"/>
    <w:rsid w:val="002777A3"/>
    <w:rsid w:val="0028042A"/>
    <w:rsid w:val="0028367A"/>
    <w:rsid w:val="00283FE0"/>
    <w:rsid w:val="0028627E"/>
    <w:rsid w:val="00291213"/>
    <w:rsid w:val="002912C4"/>
    <w:rsid w:val="002930D6"/>
    <w:rsid w:val="00295698"/>
    <w:rsid w:val="002978A6"/>
    <w:rsid w:val="002A4018"/>
    <w:rsid w:val="002A7D6D"/>
    <w:rsid w:val="002B75AB"/>
    <w:rsid w:val="002D77FD"/>
    <w:rsid w:val="002E1F87"/>
    <w:rsid w:val="002E36D5"/>
    <w:rsid w:val="00304104"/>
    <w:rsid w:val="00306A5E"/>
    <w:rsid w:val="00315AEE"/>
    <w:rsid w:val="00322A70"/>
    <w:rsid w:val="00332710"/>
    <w:rsid w:val="00342602"/>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5AD5"/>
    <w:rsid w:val="003B7125"/>
    <w:rsid w:val="003C53CA"/>
    <w:rsid w:val="003D08E5"/>
    <w:rsid w:val="003D0CDD"/>
    <w:rsid w:val="003D554B"/>
    <w:rsid w:val="003D6E96"/>
    <w:rsid w:val="003E02C3"/>
    <w:rsid w:val="003E33D2"/>
    <w:rsid w:val="003E3AB2"/>
    <w:rsid w:val="003E7EEC"/>
    <w:rsid w:val="003F0180"/>
    <w:rsid w:val="00400C3B"/>
    <w:rsid w:val="00402B0B"/>
    <w:rsid w:val="00404ECA"/>
    <w:rsid w:val="00410820"/>
    <w:rsid w:val="00413670"/>
    <w:rsid w:val="004152C9"/>
    <w:rsid w:val="00422FF0"/>
    <w:rsid w:val="004435EC"/>
    <w:rsid w:val="00444E1E"/>
    <w:rsid w:val="00447321"/>
    <w:rsid w:val="0044774D"/>
    <w:rsid w:val="004543E1"/>
    <w:rsid w:val="004710EC"/>
    <w:rsid w:val="0047500D"/>
    <w:rsid w:val="0048440C"/>
    <w:rsid w:val="004937AC"/>
    <w:rsid w:val="00494623"/>
    <w:rsid w:val="004A2836"/>
    <w:rsid w:val="004A350D"/>
    <w:rsid w:val="004A3DAC"/>
    <w:rsid w:val="004A6F2D"/>
    <w:rsid w:val="004B0C50"/>
    <w:rsid w:val="004B5D02"/>
    <w:rsid w:val="004B71FB"/>
    <w:rsid w:val="004C020F"/>
    <w:rsid w:val="004C30A2"/>
    <w:rsid w:val="004C7BA9"/>
    <w:rsid w:val="004D1DAD"/>
    <w:rsid w:val="004D21E1"/>
    <w:rsid w:val="004D236F"/>
    <w:rsid w:val="004D5AE7"/>
    <w:rsid w:val="004D748F"/>
    <w:rsid w:val="004E4465"/>
    <w:rsid w:val="004F23EA"/>
    <w:rsid w:val="004F771E"/>
    <w:rsid w:val="00502204"/>
    <w:rsid w:val="0050228B"/>
    <w:rsid w:val="00503E8B"/>
    <w:rsid w:val="00505D9F"/>
    <w:rsid w:val="0050662A"/>
    <w:rsid w:val="00506B6E"/>
    <w:rsid w:val="00506F74"/>
    <w:rsid w:val="00516D9F"/>
    <w:rsid w:val="00517F9B"/>
    <w:rsid w:val="005201AD"/>
    <w:rsid w:val="00521073"/>
    <w:rsid w:val="00522E71"/>
    <w:rsid w:val="005233B2"/>
    <w:rsid w:val="00530EFE"/>
    <w:rsid w:val="00534EED"/>
    <w:rsid w:val="005368BD"/>
    <w:rsid w:val="005557FC"/>
    <w:rsid w:val="00566E53"/>
    <w:rsid w:val="00567424"/>
    <w:rsid w:val="00572D74"/>
    <w:rsid w:val="00581ED1"/>
    <w:rsid w:val="00590D25"/>
    <w:rsid w:val="005929A4"/>
    <w:rsid w:val="005953F1"/>
    <w:rsid w:val="005A2469"/>
    <w:rsid w:val="005B13A3"/>
    <w:rsid w:val="005B3E6F"/>
    <w:rsid w:val="005B600C"/>
    <w:rsid w:val="005D0BFD"/>
    <w:rsid w:val="005D19C9"/>
    <w:rsid w:val="005D7EC4"/>
    <w:rsid w:val="005D7F24"/>
    <w:rsid w:val="005E39A9"/>
    <w:rsid w:val="005E7743"/>
    <w:rsid w:val="005F0A8A"/>
    <w:rsid w:val="005F4309"/>
    <w:rsid w:val="005F53C1"/>
    <w:rsid w:val="00603CFD"/>
    <w:rsid w:val="006071CA"/>
    <w:rsid w:val="0061592E"/>
    <w:rsid w:val="00616487"/>
    <w:rsid w:val="00617B84"/>
    <w:rsid w:val="00623274"/>
    <w:rsid w:val="00633947"/>
    <w:rsid w:val="00635404"/>
    <w:rsid w:val="00636B14"/>
    <w:rsid w:val="00637004"/>
    <w:rsid w:val="00637223"/>
    <w:rsid w:val="00646850"/>
    <w:rsid w:val="00650171"/>
    <w:rsid w:val="00692BE3"/>
    <w:rsid w:val="00693912"/>
    <w:rsid w:val="0069409C"/>
    <w:rsid w:val="006A1735"/>
    <w:rsid w:val="006A5CB5"/>
    <w:rsid w:val="006B2EE7"/>
    <w:rsid w:val="006C4A0C"/>
    <w:rsid w:val="006D1B4E"/>
    <w:rsid w:val="006D59EF"/>
    <w:rsid w:val="006E0B7B"/>
    <w:rsid w:val="006E1921"/>
    <w:rsid w:val="006E7062"/>
    <w:rsid w:val="006F1ADE"/>
    <w:rsid w:val="006F44A4"/>
    <w:rsid w:val="006F5F9E"/>
    <w:rsid w:val="007016DD"/>
    <w:rsid w:val="00702B4A"/>
    <w:rsid w:val="00702CCD"/>
    <w:rsid w:val="00704198"/>
    <w:rsid w:val="007135C0"/>
    <w:rsid w:val="00715B64"/>
    <w:rsid w:val="00720D17"/>
    <w:rsid w:val="00722654"/>
    <w:rsid w:val="00724281"/>
    <w:rsid w:val="00724490"/>
    <w:rsid w:val="00724B53"/>
    <w:rsid w:val="00736F49"/>
    <w:rsid w:val="0073793D"/>
    <w:rsid w:val="00746025"/>
    <w:rsid w:val="00751194"/>
    <w:rsid w:val="00752D7B"/>
    <w:rsid w:val="007602A2"/>
    <w:rsid w:val="0076759D"/>
    <w:rsid w:val="007728DA"/>
    <w:rsid w:val="00774CB4"/>
    <w:rsid w:val="007772C2"/>
    <w:rsid w:val="007878DB"/>
    <w:rsid w:val="00792B22"/>
    <w:rsid w:val="0079318D"/>
    <w:rsid w:val="007A5735"/>
    <w:rsid w:val="007C1657"/>
    <w:rsid w:val="007C793A"/>
    <w:rsid w:val="007C7E0E"/>
    <w:rsid w:val="007D246C"/>
    <w:rsid w:val="007D4C57"/>
    <w:rsid w:val="007D6DB6"/>
    <w:rsid w:val="007E588D"/>
    <w:rsid w:val="007E6C07"/>
    <w:rsid w:val="007F5109"/>
    <w:rsid w:val="0080060B"/>
    <w:rsid w:val="00800BFD"/>
    <w:rsid w:val="00801148"/>
    <w:rsid w:val="00802D02"/>
    <w:rsid w:val="00803905"/>
    <w:rsid w:val="008071B6"/>
    <w:rsid w:val="0081390F"/>
    <w:rsid w:val="00817FA8"/>
    <w:rsid w:val="0082722B"/>
    <w:rsid w:val="008277F3"/>
    <w:rsid w:val="00830785"/>
    <w:rsid w:val="008331F4"/>
    <w:rsid w:val="008339F3"/>
    <w:rsid w:val="008355A9"/>
    <w:rsid w:val="00835B67"/>
    <w:rsid w:val="00840407"/>
    <w:rsid w:val="008418CD"/>
    <w:rsid w:val="008442CB"/>
    <w:rsid w:val="008563BE"/>
    <w:rsid w:val="008655D6"/>
    <w:rsid w:val="00871932"/>
    <w:rsid w:val="00872088"/>
    <w:rsid w:val="008762E5"/>
    <w:rsid w:val="00882519"/>
    <w:rsid w:val="00890FAF"/>
    <w:rsid w:val="00891C67"/>
    <w:rsid w:val="008A612E"/>
    <w:rsid w:val="008B40B8"/>
    <w:rsid w:val="008B6D5E"/>
    <w:rsid w:val="008C2CC4"/>
    <w:rsid w:val="008C7B86"/>
    <w:rsid w:val="008D4DF2"/>
    <w:rsid w:val="008E10B7"/>
    <w:rsid w:val="008E203A"/>
    <w:rsid w:val="008E2333"/>
    <w:rsid w:val="008E4E0F"/>
    <w:rsid w:val="008E736E"/>
    <w:rsid w:val="008F03D2"/>
    <w:rsid w:val="008F1758"/>
    <w:rsid w:val="008F2BEE"/>
    <w:rsid w:val="008F4957"/>
    <w:rsid w:val="008F5FB1"/>
    <w:rsid w:val="008F6DE4"/>
    <w:rsid w:val="00900AA2"/>
    <w:rsid w:val="00905DBB"/>
    <w:rsid w:val="009062EF"/>
    <w:rsid w:val="009068C8"/>
    <w:rsid w:val="009125AA"/>
    <w:rsid w:val="00926A4D"/>
    <w:rsid w:val="009320C8"/>
    <w:rsid w:val="00934E67"/>
    <w:rsid w:val="0093622B"/>
    <w:rsid w:val="009551D6"/>
    <w:rsid w:val="009564E3"/>
    <w:rsid w:val="009606A6"/>
    <w:rsid w:val="0096368E"/>
    <w:rsid w:val="00963FA9"/>
    <w:rsid w:val="00965805"/>
    <w:rsid w:val="00973680"/>
    <w:rsid w:val="009761BE"/>
    <w:rsid w:val="009845DD"/>
    <w:rsid w:val="009864D7"/>
    <w:rsid w:val="00986F6A"/>
    <w:rsid w:val="00987C77"/>
    <w:rsid w:val="009903E2"/>
    <w:rsid w:val="00991A82"/>
    <w:rsid w:val="00991D4C"/>
    <w:rsid w:val="0099268F"/>
    <w:rsid w:val="00995425"/>
    <w:rsid w:val="00997481"/>
    <w:rsid w:val="009A3DE5"/>
    <w:rsid w:val="009A45B6"/>
    <w:rsid w:val="009A6C98"/>
    <w:rsid w:val="009B1712"/>
    <w:rsid w:val="009C1EBB"/>
    <w:rsid w:val="009C463B"/>
    <w:rsid w:val="009C6886"/>
    <w:rsid w:val="009D29FA"/>
    <w:rsid w:val="009E036E"/>
    <w:rsid w:val="009E7736"/>
    <w:rsid w:val="009F32F7"/>
    <w:rsid w:val="009F602F"/>
    <w:rsid w:val="00A03AA4"/>
    <w:rsid w:val="00A11ACF"/>
    <w:rsid w:val="00A15B75"/>
    <w:rsid w:val="00A2308E"/>
    <w:rsid w:val="00A26EB0"/>
    <w:rsid w:val="00A27567"/>
    <w:rsid w:val="00A36B4E"/>
    <w:rsid w:val="00A52629"/>
    <w:rsid w:val="00A56BC8"/>
    <w:rsid w:val="00A63C95"/>
    <w:rsid w:val="00A65FFC"/>
    <w:rsid w:val="00A724DF"/>
    <w:rsid w:val="00A77BC1"/>
    <w:rsid w:val="00A80214"/>
    <w:rsid w:val="00A84D14"/>
    <w:rsid w:val="00A91DF9"/>
    <w:rsid w:val="00AA1E2F"/>
    <w:rsid w:val="00AA308A"/>
    <w:rsid w:val="00AA3952"/>
    <w:rsid w:val="00AA601F"/>
    <w:rsid w:val="00AC0E72"/>
    <w:rsid w:val="00AD11F4"/>
    <w:rsid w:val="00AD3814"/>
    <w:rsid w:val="00AE24E9"/>
    <w:rsid w:val="00AE2858"/>
    <w:rsid w:val="00AF3513"/>
    <w:rsid w:val="00AF63CD"/>
    <w:rsid w:val="00AF65C7"/>
    <w:rsid w:val="00B04CD6"/>
    <w:rsid w:val="00B06D88"/>
    <w:rsid w:val="00B12A01"/>
    <w:rsid w:val="00B12D76"/>
    <w:rsid w:val="00B216A1"/>
    <w:rsid w:val="00B2254A"/>
    <w:rsid w:val="00B34F6A"/>
    <w:rsid w:val="00B420AC"/>
    <w:rsid w:val="00B45888"/>
    <w:rsid w:val="00B54364"/>
    <w:rsid w:val="00B5488B"/>
    <w:rsid w:val="00B57222"/>
    <w:rsid w:val="00B613A5"/>
    <w:rsid w:val="00B63708"/>
    <w:rsid w:val="00B662D9"/>
    <w:rsid w:val="00B7506A"/>
    <w:rsid w:val="00B845E3"/>
    <w:rsid w:val="00B84AA0"/>
    <w:rsid w:val="00B85D62"/>
    <w:rsid w:val="00B86BE8"/>
    <w:rsid w:val="00B91D87"/>
    <w:rsid w:val="00B94E8E"/>
    <w:rsid w:val="00BA3080"/>
    <w:rsid w:val="00BB71DA"/>
    <w:rsid w:val="00BB7D24"/>
    <w:rsid w:val="00BD4541"/>
    <w:rsid w:val="00BD47D7"/>
    <w:rsid w:val="00BE06F9"/>
    <w:rsid w:val="00BE18E9"/>
    <w:rsid w:val="00BF7AA8"/>
    <w:rsid w:val="00C06EE4"/>
    <w:rsid w:val="00C12C1B"/>
    <w:rsid w:val="00C15EC4"/>
    <w:rsid w:val="00C165C2"/>
    <w:rsid w:val="00C245DB"/>
    <w:rsid w:val="00C3224F"/>
    <w:rsid w:val="00C401CE"/>
    <w:rsid w:val="00C41485"/>
    <w:rsid w:val="00C44DF4"/>
    <w:rsid w:val="00C46C65"/>
    <w:rsid w:val="00C55862"/>
    <w:rsid w:val="00C64F92"/>
    <w:rsid w:val="00C67A98"/>
    <w:rsid w:val="00C75039"/>
    <w:rsid w:val="00C762C9"/>
    <w:rsid w:val="00C80265"/>
    <w:rsid w:val="00C871D3"/>
    <w:rsid w:val="00C94A0B"/>
    <w:rsid w:val="00C9741A"/>
    <w:rsid w:val="00CA56E9"/>
    <w:rsid w:val="00CB3A13"/>
    <w:rsid w:val="00CB434C"/>
    <w:rsid w:val="00CB7C39"/>
    <w:rsid w:val="00CC4B03"/>
    <w:rsid w:val="00CE0DE4"/>
    <w:rsid w:val="00CE2AB3"/>
    <w:rsid w:val="00CE408B"/>
    <w:rsid w:val="00CE5ECF"/>
    <w:rsid w:val="00CF0A9B"/>
    <w:rsid w:val="00CF3890"/>
    <w:rsid w:val="00CF5168"/>
    <w:rsid w:val="00D012D3"/>
    <w:rsid w:val="00D0602A"/>
    <w:rsid w:val="00D109E6"/>
    <w:rsid w:val="00D13294"/>
    <w:rsid w:val="00D15256"/>
    <w:rsid w:val="00D157F5"/>
    <w:rsid w:val="00D15A4D"/>
    <w:rsid w:val="00D1634C"/>
    <w:rsid w:val="00D16A8B"/>
    <w:rsid w:val="00D2300C"/>
    <w:rsid w:val="00D23285"/>
    <w:rsid w:val="00D23CE8"/>
    <w:rsid w:val="00D36A11"/>
    <w:rsid w:val="00D45CE9"/>
    <w:rsid w:val="00D4648E"/>
    <w:rsid w:val="00D6107E"/>
    <w:rsid w:val="00D62298"/>
    <w:rsid w:val="00D70DF3"/>
    <w:rsid w:val="00D8250F"/>
    <w:rsid w:val="00D87539"/>
    <w:rsid w:val="00DA5352"/>
    <w:rsid w:val="00DA5E5A"/>
    <w:rsid w:val="00DA71AC"/>
    <w:rsid w:val="00DA7AE7"/>
    <w:rsid w:val="00DB3929"/>
    <w:rsid w:val="00DB3CB3"/>
    <w:rsid w:val="00DB4BB2"/>
    <w:rsid w:val="00DB58DF"/>
    <w:rsid w:val="00DC2ACB"/>
    <w:rsid w:val="00DC500E"/>
    <w:rsid w:val="00DC6415"/>
    <w:rsid w:val="00DD00F3"/>
    <w:rsid w:val="00DD65CA"/>
    <w:rsid w:val="00DE105D"/>
    <w:rsid w:val="00DE1FCF"/>
    <w:rsid w:val="00DE21CE"/>
    <w:rsid w:val="00DE3E25"/>
    <w:rsid w:val="00DE73A3"/>
    <w:rsid w:val="00DF2783"/>
    <w:rsid w:val="00E03681"/>
    <w:rsid w:val="00E11C94"/>
    <w:rsid w:val="00E11F4F"/>
    <w:rsid w:val="00E30A69"/>
    <w:rsid w:val="00E347C2"/>
    <w:rsid w:val="00E36F9D"/>
    <w:rsid w:val="00E4413A"/>
    <w:rsid w:val="00E57A0B"/>
    <w:rsid w:val="00E60228"/>
    <w:rsid w:val="00E6149C"/>
    <w:rsid w:val="00E66C21"/>
    <w:rsid w:val="00E73F9A"/>
    <w:rsid w:val="00E74758"/>
    <w:rsid w:val="00E946A5"/>
    <w:rsid w:val="00E95A7D"/>
    <w:rsid w:val="00E9774A"/>
    <w:rsid w:val="00EA06D0"/>
    <w:rsid w:val="00EA1332"/>
    <w:rsid w:val="00EA5C82"/>
    <w:rsid w:val="00EA6CA5"/>
    <w:rsid w:val="00EB0413"/>
    <w:rsid w:val="00EB053B"/>
    <w:rsid w:val="00EB5BAF"/>
    <w:rsid w:val="00EC11F1"/>
    <w:rsid w:val="00EC4F18"/>
    <w:rsid w:val="00EE3A81"/>
    <w:rsid w:val="00EF0EB7"/>
    <w:rsid w:val="00EF64DC"/>
    <w:rsid w:val="00EF6615"/>
    <w:rsid w:val="00EF7D67"/>
    <w:rsid w:val="00F00D95"/>
    <w:rsid w:val="00F01906"/>
    <w:rsid w:val="00F038BC"/>
    <w:rsid w:val="00F050DB"/>
    <w:rsid w:val="00F071D8"/>
    <w:rsid w:val="00F31A99"/>
    <w:rsid w:val="00F343F2"/>
    <w:rsid w:val="00F369A4"/>
    <w:rsid w:val="00F41198"/>
    <w:rsid w:val="00F41F8B"/>
    <w:rsid w:val="00F42095"/>
    <w:rsid w:val="00F44D53"/>
    <w:rsid w:val="00F46524"/>
    <w:rsid w:val="00F4759E"/>
    <w:rsid w:val="00F51B71"/>
    <w:rsid w:val="00F60789"/>
    <w:rsid w:val="00F60BB5"/>
    <w:rsid w:val="00F61F64"/>
    <w:rsid w:val="00F624E1"/>
    <w:rsid w:val="00F6420D"/>
    <w:rsid w:val="00F657DF"/>
    <w:rsid w:val="00F66DA7"/>
    <w:rsid w:val="00F74991"/>
    <w:rsid w:val="00F74D87"/>
    <w:rsid w:val="00F80D0D"/>
    <w:rsid w:val="00F81990"/>
    <w:rsid w:val="00F85A70"/>
    <w:rsid w:val="00F912D1"/>
    <w:rsid w:val="00F93153"/>
    <w:rsid w:val="00F95CC4"/>
    <w:rsid w:val="00FA2D02"/>
    <w:rsid w:val="00FA43E3"/>
    <w:rsid w:val="00FB7CBA"/>
    <w:rsid w:val="00FC22F7"/>
    <w:rsid w:val="00FC636D"/>
    <w:rsid w:val="00FC66D8"/>
    <w:rsid w:val="00FD1731"/>
    <w:rsid w:val="00FE11B0"/>
    <w:rsid w:val="00FE23A8"/>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82F5BB-AED7-4AC0-B43E-A94F559E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1F0FD5"/>
    <w:rPr>
      <w:rFonts w:ascii="Consolas" w:eastAsiaTheme="minorHAnsi" w:hAnsi="Consolas" w:cs="Consolas"/>
      <w:sz w:val="21"/>
      <w:szCs w:val="21"/>
      <w:lang w:val="de-DE"/>
    </w:rPr>
  </w:style>
  <w:style w:type="character" w:customStyle="1" w:styleId="PlainTextChar">
    <w:name w:val="Plain Text Char"/>
    <w:basedOn w:val="DefaultParagraphFont"/>
    <w:link w:val="PlainText"/>
    <w:uiPriority w:val="99"/>
    <w:rsid w:val="001F0FD5"/>
    <w:rPr>
      <w:rFonts w:ascii="Consolas" w:eastAsiaTheme="minorHAnsi" w:hAnsi="Consolas" w:cs="Consolas"/>
      <w:sz w:val="21"/>
      <w:szCs w:val="21"/>
      <w:lang w:val="de-DE" w:eastAsia="en-US"/>
    </w:rPr>
  </w:style>
  <w:style w:type="paragraph" w:styleId="HTMLPreformatted">
    <w:name w:val="HTML Preformatted"/>
    <w:basedOn w:val="Normal"/>
    <w:link w:val="HTMLPreformattedChar"/>
    <w:uiPriority w:val="99"/>
    <w:unhideWhenUsed/>
    <w:rsid w:val="0045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4543E1"/>
    <w:rPr>
      <w:rFonts w:ascii="Courier New" w:hAnsi="Courier New" w:cs="Courier New"/>
      <w:lang w:val="de-DE" w:eastAsia="de-DE"/>
    </w:rPr>
  </w:style>
  <w:style w:type="character" w:customStyle="1" w:styleId="feature">
    <w:name w:val="feature"/>
    <w:basedOn w:val="DefaultParagraphFont"/>
    <w:rsid w:val="00454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4661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PowerPoint_Presentation4.ppt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PowerPoint_Presentation3.pptx"/><Relationship Id="rId20" Type="http://schemas.openxmlformats.org/officeDocument/2006/relationships/package" Target="embeddings/Microsoft_PowerPoint_Presentation5.pp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ictvonline.org/subcommittees.asp"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roland.zell@med.uni-jena.de" TargetMode="External"/><Relationship Id="rId14" Type="http://schemas.openxmlformats.org/officeDocument/2006/relationships/package" Target="embeddings/Microsoft_PowerPoint_Presentation2.ppt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4337-DFF8-48F7-8AC4-09DA184B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1780</Words>
  <Characters>10151</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11908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2018-03-21T15:15:00Z</cp:lastPrinted>
  <dcterms:created xsi:type="dcterms:W3CDTF">2018-06-17T05:14:00Z</dcterms:created>
  <dcterms:modified xsi:type="dcterms:W3CDTF">2018-06-17T05:14:00Z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