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671B" w14:textId="77777777" w:rsidR="00AA601F" w:rsidRDefault="007150EF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color w:val="0000FF"/>
          <w:szCs w:val="20"/>
        </w:rPr>
        <w:pict w14:anchorId="7B9B1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6.75pt;margin-top:11.95pt;width:97.5pt;height:60pt;z-index:2;mso-wrap-edited:f;mso-width-percent:0;mso-height-percent:0;mso-width-percent:0;mso-height-percent:0">
            <v:imagedata r:id="rId7" o:title=""/>
            <w10:wrap type="square"/>
          </v:shape>
        </w:pic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0743312E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37C2784B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3A8DB322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691DE9AE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3B9A993E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34F5C1FB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531F8795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7921CA49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A15151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9BB" w14:textId="090C99D5" w:rsidR="006D1B4E" w:rsidRPr="009320C8" w:rsidRDefault="00901317" w:rsidP="00901317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01317">
              <w:rPr>
                <w:rFonts w:ascii="Arial" w:hAnsi="Arial" w:cs="Arial"/>
                <w:b/>
                <w:i/>
                <w:sz w:val="36"/>
                <w:szCs w:val="36"/>
              </w:rPr>
              <w:t>2018.108B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E5CE22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40FDF1FA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05A4DDB" w14:textId="4A45EF13" w:rsidR="00CF0A9B" w:rsidRPr="00114D8B" w:rsidRDefault="006D1B4E" w:rsidP="00CF0A9B">
            <w:pPr>
              <w:spacing w:before="120"/>
              <w:rPr>
                <w:rFonts w:ascii="Arial" w:hAnsi="Arial" w:cs="Arial"/>
                <w:b/>
                <w:color w:val="0000FF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5867AD" w:rsidRPr="00114D8B">
              <w:rPr>
                <w:rFonts w:ascii="Arial" w:hAnsi="Arial" w:cs="Arial"/>
                <w:b/>
              </w:rPr>
              <w:t xml:space="preserve">To </w:t>
            </w:r>
            <w:bookmarkStart w:id="4" w:name="_GoBack"/>
            <w:r w:rsidR="0004676C" w:rsidRPr="00114D8B">
              <w:rPr>
                <w:rFonts w:ascii="Arial" w:hAnsi="Arial" w:cs="Arial"/>
                <w:b/>
              </w:rPr>
              <w:t>create one (1) new</w:t>
            </w:r>
            <w:r w:rsidR="005867AD" w:rsidRPr="00114D8B">
              <w:rPr>
                <w:rFonts w:ascii="Arial" w:hAnsi="Arial" w:cs="Arial"/>
                <w:b/>
              </w:rPr>
              <w:t xml:space="preserve"> genus </w:t>
            </w:r>
            <w:r w:rsidR="007B02C4" w:rsidRPr="00114D8B">
              <w:rPr>
                <w:rFonts w:ascii="Arial" w:hAnsi="Arial" w:cs="Arial"/>
                <w:b/>
                <w:i/>
              </w:rPr>
              <w:t>Metrivirus</w:t>
            </w:r>
            <w:r w:rsidR="005867AD" w:rsidRPr="00114D8B">
              <w:rPr>
                <w:rFonts w:ascii="Arial" w:hAnsi="Arial" w:cs="Arial"/>
                <w:b/>
              </w:rPr>
              <w:t xml:space="preserve">, </w:t>
            </w:r>
            <w:r w:rsidR="0004676C" w:rsidRPr="00114D8B">
              <w:rPr>
                <w:rFonts w:ascii="Arial" w:hAnsi="Arial" w:cs="Arial"/>
                <w:b/>
              </w:rPr>
              <w:t xml:space="preserve">containing </w:t>
            </w:r>
            <w:r w:rsidR="007B02C4" w:rsidRPr="00114D8B">
              <w:rPr>
                <w:rFonts w:ascii="Arial" w:hAnsi="Arial" w:cs="Arial"/>
                <w:b/>
              </w:rPr>
              <w:t>one</w:t>
            </w:r>
            <w:r w:rsidR="0004676C" w:rsidRPr="00114D8B">
              <w:rPr>
                <w:rFonts w:ascii="Arial" w:hAnsi="Arial" w:cs="Arial"/>
                <w:b/>
              </w:rPr>
              <w:t xml:space="preserve"> (</w:t>
            </w:r>
            <w:r w:rsidR="007B02C4" w:rsidRPr="00114D8B">
              <w:rPr>
                <w:rFonts w:ascii="Arial" w:hAnsi="Arial" w:cs="Arial"/>
                <w:b/>
              </w:rPr>
              <w:t>1</w:t>
            </w:r>
            <w:r w:rsidR="0004676C" w:rsidRPr="00114D8B">
              <w:rPr>
                <w:rFonts w:ascii="Arial" w:hAnsi="Arial" w:cs="Arial"/>
                <w:b/>
              </w:rPr>
              <w:t xml:space="preserve">) species in the </w:t>
            </w:r>
            <w:r w:rsidR="005867AD" w:rsidRPr="00114D8B">
              <w:rPr>
                <w:rFonts w:ascii="Arial" w:hAnsi="Arial" w:cs="Arial"/>
                <w:b/>
              </w:rPr>
              <w:t xml:space="preserve">family </w:t>
            </w:r>
            <w:r w:rsidR="007B02C4" w:rsidRPr="00114D8B">
              <w:rPr>
                <w:rFonts w:ascii="Arial" w:hAnsi="Arial" w:cs="Arial"/>
                <w:b/>
                <w:i/>
              </w:rPr>
              <w:t>Myoviridae</w:t>
            </w:r>
            <w:bookmarkEnd w:id="4"/>
          </w:p>
          <w:p w14:paraId="43697D6F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44BC3827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8D7D0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6E802815" w14:textId="77777777">
        <w:tc>
          <w:tcPr>
            <w:tcW w:w="9468" w:type="dxa"/>
            <w:gridSpan w:val="4"/>
          </w:tcPr>
          <w:p w14:paraId="03C31819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0C7EE3D6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46C" w14:textId="24B1AF53" w:rsidR="00636B14" w:rsidRDefault="005867A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Dann Turner, University of the West of England (UK)</w:t>
            </w:r>
          </w:p>
          <w:p w14:paraId="49A92BF7" w14:textId="4CF4F8DA" w:rsidR="00AE11C4" w:rsidRDefault="007B02C4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Colin Buttimer, Cork Institute of Technology (Ireland)</w:t>
            </w:r>
          </w:p>
          <w:p w14:paraId="04D9C066" w14:textId="07EB1600" w:rsidR="007B02C4" w:rsidRDefault="00B8078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Aida</w:t>
            </w:r>
            <w:r w:rsidR="007B02C4">
              <w:rPr>
                <w:rFonts w:ascii="Arial" w:hAnsi="Arial" w:cs="Arial"/>
                <w:color w:val="000000"/>
              </w:rPr>
              <w:t>n Coffey, Cork Institute of Technology (Ireland)</w:t>
            </w:r>
          </w:p>
          <w:p w14:paraId="76A4F8C7" w14:textId="31E8D9B6" w:rsidR="00B8078D" w:rsidRDefault="00B8078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AE11C4">
              <w:rPr>
                <w:rFonts w:ascii="Arial" w:hAnsi="Arial" w:cs="Arial"/>
                <w:color w:val="000000"/>
              </w:rPr>
              <w:t>Horst Neve, Max Rubner-Institut (Germany)</w:t>
            </w:r>
          </w:p>
          <w:p w14:paraId="6E798E3E" w14:textId="6ED8AA26" w:rsidR="005867AD" w:rsidRDefault="00350C7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350C7D">
              <w:rPr>
                <w:rFonts w:ascii="Arial" w:hAnsi="Arial" w:cs="Arial"/>
                <w:color w:val="000000"/>
              </w:rPr>
              <w:t>Evelien M. Adriaenssens</w:t>
            </w:r>
            <w:r w:rsidR="005867AD">
              <w:rPr>
                <w:rFonts w:ascii="Arial" w:hAnsi="Arial" w:cs="Arial"/>
                <w:color w:val="000000"/>
              </w:rPr>
              <w:t>, University of Liverpool (UK)</w:t>
            </w:r>
          </w:p>
          <w:p w14:paraId="458EA5E4" w14:textId="652C7A00" w:rsidR="005867AD" w:rsidRPr="009320C8" w:rsidRDefault="005867A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Andrew </w:t>
            </w:r>
            <w:r w:rsidR="00350C7D">
              <w:rPr>
                <w:rFonts w:ascii="Arial" w:hAnsi="Arial" w:cs="Arial"/>
                <w:color w:val="000000"/>
              </w:rPr>
              <w:t xml:space="preserve">M. </w:t>
            </w:r>
            <w:r>
              <w:rPr>
                <w:rFonts w:ascii="Arial" w:hAnsi="Arial" w:cs="Arial"/>
                <w:color w:val="000000"/>
              </w:rPr>
              <w:t>Kropinski, University of Guelph (Canada)</w:t>
            </w:r>
          </w:p>
        </w:tc>
      </w:tr>
      <w:tr w:rsidR="00CE5ECF" w:rsidRPr="009320C8" w14:paraId="7D013D28" w14:textId="77777777" w:rsidTr="003B1954">
        <w:tc>
          <w:tcPr>
            <w:tcW w:w="9468" w:type="dxa"/>
            <w:gridSpan w:val="4"/>
          </w:tcPr>
          <w:p w14:paraId="7AF75192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522D526D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FC2" w14:textId="366851A4" w:rsidR="00CE5ECF" w:rsidRPr="009320C8" w:rsidRDefault="005867AD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Dann Turner: dann2.turner@uwe.ac.uk</w:t>
            </w:r>
          </w:p>
        </w:tc>
      </w:tr>
      <w:tr w:rsidR="00D1634C" w:rsidRPr="009320C8" w14:paraId="75F30B46" w14:textId="77777777">
        <w:tc>
          <w:tcPr>
            <w:tcW w:w="9468" w:type="dxa"/>
            <w:gridSpan w:val="4"/>
          </w:tcPr>
          <w:p w14:paraId="2FC00E58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78B5BB15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D4F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035C" w14:textId="77777777" w:rsidR="00D1634C" w:rsidRPr="009320C8" w:rsidRDefault="00D1634C" w:rsidP="00C15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A3952" w:rsidRPr="009320C8" w14:paraId="4B0ACF5A" w14:textId="77777777">
        <w:trPr>
          <w:tblHeader/>
        </w:trPr>
        <w:tc>
          <w:tcPr>
            <w:tcW w:w="9468" w:type="dxa"/>
            <w:gridSpan w:val="4"/>
          </w:tcPr>
          <w:p w14:paraId="6ED70C96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33B4DF38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C18915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19891210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3CE43319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742945B2" w14:textId="77777777" w:rsidTr="00C15EC4">
        <w:trPr>
          <w:trHeight w:val="270"/>
        </w:trPr>
        <w:tc>
          <w:tcPr>
            <w:tcW w:w="5786" w:type="dxa"/>
            <w:gridSpan w:val="3"/>
          </w:tcPr>
          <w:p w14:paraId="3A86AA55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5B415366" w14:textId="273D5AEA" w:rsidR="00422FF0" w:rsidRPr="009320C8" w:rsidRDefault="00901317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47C9C989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6E63AF1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14178F4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3455CA5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159A121E" w14:textId="77777777" w:rsidTr="003B1954">
        <w:tc>
          <w:tcPr>
            <w:tcW w:w="9468" w:type="dxa"/>
          </w:tcPr>
          <w:p w14:paraId="36FFFD02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20D1E302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AF3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2EFE7854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735AF59F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038DBD11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23F62AB0" w14:textId="77777777">
        <w:trPr>
          <w:tblHeader/>
        </w:trPr>
        <w:tc>
          <w:tcPr>
            <w:tcW w:w="9468" w:type="dxa"/>
          </w:tcPr>
          <w:p w14:paraId="6F9AE2A8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lastRenderedPageBreak/>
              <w:t>Text of proposal:</w:t>
            </w:r>
          </w:p>
        </w:tc>
      </w:tr>
      <w:tr w:rsidR="00034DE5" w:rsidRPr="001E492D" w14:paraId="61C5B38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6BE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7C7EE62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6C10F64C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788412EF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DD74811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46F4AE16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3C749D9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7F68EB16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2DD43E2C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70FA25A" w14:textId="4FE0A73A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9013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901317" w:rsidRPr="00901317">
              <w:rPr>
                <w:rFonts w:ascii="Arial" w:hAnsi="Arial" w:cs="Arial"/>
                <w:b/>
                <w:sz w:val="22"/>
                <w:szCs w:val="22"/>
              </w:rPr>
              <w:t>2018.108B.N</w:t>
            </w:r>
            <w:proofErr w:type="gramEnd"/>
            <w:r w:rsidR="00901317" w:rsidRPr="00901317">
              <w:rPr>
                <w:rFonts w:ascii="Arial" w:hAnsi="Arial" w:cs="Arial"/>
                <w:b/>
                <w:sz w:val="22"/>
                <w:szCs w:val="22"/>
              </w:rPr>
              <w:t>.v1.Metrivirus</w:t>
            </w:r>
          </w:p>
        </w:tc>
      </w:tr>
    </w:tbl>
    <w:p w14:paraId="4261F1FB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8CF569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515C7AE8" w14:textId="77777777" w:rsidTr="00AA601F">
        <w:trPr>
          <w:trHeight w:val="266"/>
          <w:tblHeader/>
        </w:trPr>
        <w:tc>
          <w:tcPr>
            <w:tcW w:w="9228" w:type="dxa"/>
          </w:tcPr>
          <w:p w14:paraId="34AFA512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384EC95A" w14:textId="77777777" w:rsidTr="001E59C1">
        <w:trPr>
          <w:trHeight w:val="1566"/>
        </w:trPr>
        <w:tc>
          <w:tcPr>
            <w:tcW w:w="9228" w:type="dxa"/>
          </w:tcPr>
          <w:p w14:paraId="63E3E82D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394EF4A5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250C1FC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5D2CEEB6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FCEA3E5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5572519F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1DB21AE7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54BED719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18F516B" w14:textId="77777777" w:rsidR="006C4A0C" w:rsidRDefault="006C4A0C" w:rsidP="00AC0E72">
      <w:pPr>
        <w:rPr>
          <w:lang w:val="en-GB"/>
        </w:rPr>
      </w:pPr>
    </w:p>
    <w:p w14:paraId="323359E7" w14:textId="706EDEF6" w:rsidR="006C4A0C" w:rsidRPr="005867AD" w:rsidRDefault="005867AD" w:rsidP="00AC0E72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 xml:space="preserve">Species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>
        <w:rPr>
          <w:rFonts w:ascii="Arial" w:hAnsi="Arial" w:cs="Arial"/>
          <w:color w:val="0000FF"/>
          <w:sz w:val="20"/>
        </w:rPr>
        <w:t xml:space="preserve">: </w:t>
      </w:r>
      <w:r>
        <w:rPr>
          <w:rFonts w:ascii="Arial" w:hAnsi="Arial" w:cs="Arial"/>
          <w:sz w:val="20"/>
        </w:rPr>
        <w:t>We have chosen 95% DNA sequence identity as the criterion for demarcation of species in this new genus. The members of each proposed species differ from those of other species by more than 5% at the DNA level as confirmed with the BLASTN algorithm.</w:t>
      </w:r>
    </w:p>
    <w:p w14:paraId="770CB933" w14:textId="790240E9" w:rsidR="00AC0E72" w:rsidRDefault="00AC0E72" w:rsidP="00AC0E72">
      <w:pPr>
        <w:rPr>
          <w:lang w:val="en-GB"/>
        </w:rPr>
      </w:pPr>
    </w:p>
    <w:p w14:paraId="6681120B" w14:textId="3A5FA8A0" w:rsidR="00F10D25" w:rsidRDefault="00F10D25" w:rsidP="00AC0E7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FF"/>
          <w:sz w:val="20"/>
        </w:rPr>
        <w:t>BLASTN homologs</w:t>
      </w:r>
      <w:r>
        <w:rPr>
          <w:rFonts w:ascii="Arial" w:hAnsi="Arial" w:cs="Arial"/>
          <w:color w:val="0000FF"/>
          <w:sz w:val="20"/>
        </w:rPr>
        <w:t xml:space="preserve">: </w:t>
      </w:r>
      <w:r w:rsidR="007B02C4">
        <w:rPr>
          <w:rFonts w:ascii="Arial" w:hAnsi="Arial" w:cs="Arial"/>
          <w:sz w:val="20"/>
        </w:rPr>
        <w:t>Genomic orphan or singleton.</w:t>
      </w:r>
    </w:p>
    <w:p w14:paraId="62563FCE" w14:textId="21DABE85" w:rsidR="0004676C" w:rsidRDefault="0004676C" w:rsidP="00AC0E72">
      <w:pPr>
        <w:rPr>
          <w:rFonts w:ascii="Arial" w:hAnsi="Arial" w:cs="Arial"/>
          <w:sz w:val="20"/>
        </w:rPr>
      </w:pPr>
    </w:p>
    <w:p w14:paraId="69841B31" w14:textId="51CF2456" w:rsidR="000D1DA8" w:rsidRPr="00A54115" w:rsidRDefault="0004676C" w:rsidP="0004676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FF"/>
          <w:sz w:val="20"/>
        </w:rPr>
        <w:t xml:space="preserve">History: </w:t>
      </w:r>
      <w:r w:rsidR="000D1DA8" w:rsidRPr="00A54115">
        <w:rPr>
          <w:rFonts w:ascii="Arial" w:hAnsi="Arial" w:cs="Arial"/>
          <w:sz w:val="20"/>
        </w:rPr>
        <w:t xml:space="preserve">Phage ME3 was isolated from effluent obtained from a wastewater treatment plant in Cork, Ireland using </w:t>
      </w:r>
      <w:r w:rsidR="000D1DA8" w:rsidRPr="00A54115">
        <w:rPr>
          <w:rFonts w:ascii="Arial" w:hAnsi="Arial" w:cs="Arial"/>
          <w:i/>
          <w:sz w:val="20"/>
        </w:rPr>
        <w:t xml:space="preserve">Acinetobacter baumannii </w:t>
      </w:r>
      <w:r w:rsidR="000D1DA8" w:rsidRPr="00A54115">
        <w:rPr>
          <w:rFonts w:ascii="Arial" w:hAnsi="Arial" w:cs="Arial"/>
          <w:sz w:val="20"/>
        </w:rPr>
        <w:t>strain DSM 30007</w:t>
      </w:r>
      <w:r w:rsidR="0066639F">
        <w:rPr>
          <w:rFonts w:ascii="Arial" w:hAnsi="Arial" w:cs="Arial"/>
          <w:sz w:val="20"/>
        </w:rPr>
        <w:t xml:space="preserve"> [1]</w:t>
      </w:r>
      <w:r w:rsidR="000D1DA8" w:rsidRPr="00A54115">
        <w:rPr>
          <w:rFonts w:ascii="Arial" w:hAnsi="Arial" w:cs="Arial"/>
          <w:sz w:val="20"/>
        </w:rPr>
        <w:t>. ME3 virions encapsulate a genome of 234.9 kb and encode 326 ORFs and 4 tRNAs.</w:t>
      </w:r>
    </w:p>
    <w:p w14:paraId="1742AFEE" w14:textId="77777777" w:rsidR="009A6BE4" w:rsidRDefault="009A6BE4" w:rsidP="00AC0E72">
      <w:pPr>
        <w:rPr>
          <w:rFonts w:ascii="Arial" w:hAnsi="Arial" w:cs="Arial"/>
          <w:b/>
          <w:color w:val="0000FF"/>
          <w:sz w:val="20"/>
        </w:rPr>
      </w:pPr>
    </w:p>
    <w:p w14:paraId="13D8BBF1" w14:textId="597FBC8C" w:rsidR="00F10D25" w:rsidRDefault="00F10D25" w:rsidP="00AC0E72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Source of the name of this taxon</w:t>
      </w:r>
      <w:r w:rsidRPr="00F10D25">
        <w:rPr>
          <w:rFonts w:ascii="Arial" w:hAnsi="Arial" w:cs="Arial"/>
          <w:color w:val="0000FF"/>
          <w:sz w:val="20"/>
        </w:rPr>
        <w:t>:</w:t>
      </w:r>
      <w:r w:rsidR="00350C7D">
        <w:rPr>
          <w:rFonts w:ascii="Arial" w:hAnsi="Arial" w:cs="Arial"/>
          <w:color w:val="0000FF"/>
          <w:sz w:val="20"/>
        </w:rPr>
        <w:t xml:space="preserve"> </w:t>
      </w:r>
      <w:r w:rsidR="00350C7D" w:rsidRPr="00350C7D">
        <w:rPr>
          <w:rFonts w:ascii="Arial" w:hAnsi="Arial" w:cs="Arial"/>
          <w:sz w:val="20"/>
        </w:rPr>
        <w:t xml:space="preserve">The taxon </w:t>
      </w:r>
      <w:r w:rsidR="00F37997">
        <w:rPr>
          <w:rFonts w:ascii="Arial" w:hAnsi="Arial" w:cs="Arial"/>
          <w:sz w:val="20"/>
        </w:rPr>
        <w:t>name is derived from the</w:t>
      </w:r>
      <w:r w:rsidR="00350C7D" w:rsidRPr="00350C7D">
        <w:rPr>
          <w:rFonts w:ascii="Arial" w:hAnsi="Arial" w:cs="Arial"/>
          <w:sz w:val="20"/>
        </w:rPr>
        <w:t xml:space="preserve"> first sequenced member of this genus</w:t>
      </w:r>
      <w:r w:rsidR="007B02C4">
        <w:rPr>
          <w:rFonts w:ascii="Arial" w:hAnsi="Arial" w:cs="Arial"/>
          <w:sz w:val="20"/>
        </w:rPr>
        <w:t>.</w:t>
      </w:r>
    </w:p>
    <w:p w14:paraId="28A09447" w14:textId="733377D3" w:rsidR="00350C7D" w:rsidRDefault="00350C7D" w:rsidP="00AC0E72">
      <w:pPr>
        <w:rPr>
          <w:rFonts w:ascii="Arial" w:hAnsi="Arial" w:cs="Arial"/>
          <w:b/>
          <w:color w:val="0000FF"/>
          <w:sz w:val="20"/>
        </w:rPr>
      </w:pPr>
    </w:p>
    <w:p w14:paraId="3C5394D1" w14:textId="77777777" w:rsidR="001B58D5" w:rsidRDefault="00E00BCB" w:rsidP="00AC0E72">
      <w:pPr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Electron Microscopy:</w:t>
      </w:r>
      <w:r w:rsidR="007423CB">
        <w:rPr>
          <w:rFonts w:ascii="Arial" w:hAnsi="Arial" w:cs="Arial"/>
          <w:b/>
          <w:color w:val="0000FF"/>
          <w:sz w:val="20"/>
        </w:rPr>
        <w:t xml:space="preserve"> </w:t>
      </w:r>
    </w:p>
    <w:p w14:paraId="1888D450" w14:textId="7B69F106" w:rsidR="00E00BCB" w:rsidRPr="007423CB" w:rsidRDefault="001B58D5" w:rsidP="00AC0E7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Figure 1. </w:t>
      </w:r>
      <w:r w:rsidR="00F37997" w:rsidRPr="00F37997">
        <w:rPr>
          <w:rFonts w:ascii="Arial" w:hAnsi="Arial" w:cs="Arial"/>
          <w:sz w:val="20"/>
        </w:rPr>
        <w:t xml:space="preserve">Transmission electron micrograph of a single negatively stained </w:t>
      </w:r>
      <w:r w:rsidR="007B02C4">
        <w:rPr>
          <w:rFonts w:ascii="Arial" w:hAnsi="Arial" w:cs="Arial"/>
          <w:sz w:val="20"/>
        </w:rPr>
        <w:t>ME3</w:t>
      </w:r>
      <w:r w:rsidR="00F37997" w:rsidRPr="00F37997">
        <w:rPr>
          <w:rFonts w:ascii="Arial" w:hAnsi="Arial" w:cs="Arial"/>
          <w:sz w:val="20"/>
        </w:rPr>
        <w:t xml:space="preserve"> virion </w:t>
      </w:r>
      <w:r w:rsidR="00F37997">
        <w:rPr>
          <w:rFonts w:ascii="Arial" w:hAnsi="Arial" w:cs="Arial"/>
          <w:sz w:val="20"/>
        </w:rPr>
        <w:t>using</w:t>
      </w:r>
      <w:r w:rsidR="00F37997" w:rsidRPr="00F37997">
        <w:rPr>
          <w:rFonts w:ascii="Arial" w:hAnsi="Arial" w:cs="Arial"/>
          <w:sz w:val="20"/>
        </w:rPr>
        <w:t xml:space="preserve"> 2% </w:t>
      </w:r>
      <w:r w:rsidR="00F37997">
        <w:rPr>
          <w:rFonts w:ascii="Arial" w:hAnsi="Arial" w:cs="Arial"/>
          <w:sz w:val="20"/>
        </w:rPr>
        <w:t>(</w:t>
      </w:r>
      <w:r w:rsidR="00F37997" w:rsidRPr="00F37997">
        <w:rPr>
          <w:rFonts w:ascii="Arial" w:hAnsi="Arial" w:cs="Arial"/>
          <w:sz w:val="20"/>
        </w:rPr>
        <w:t>w/v</w:t>
      </w:r>
      <w:r w:rsidR="00F37997">
        <w:rPr>
          <w:rFonts w:ascii="Arial" w:hAnsi="Arial" w:cs="Arial"/>
          <w:sz w:val="20"/>
        </w:rPr>
        <w:t>)</w:t>
      </w:r>
      <w:r w:rsidR="00F37997" w:rsidRPr="00F37997">
        <w:rPr>
          <w:rFonts w:ascii="Arial" w:hAnsi="Arial" w:cs="Arial"/>
          <w:sz w:val="20"/>
        </w:rPr>
        <w:t xml:space="preserve"> uranyl acetate.</w:t>
      </w:r>
      <w:r w:rsidR="003D4394">
        <w:rPr>
          <w:rFonts w:ascii="Arial" w:hAnsi="Arial" w:cs="Arial"/>
          <w:sz w:val="20"/>
        </w:rPr>
        <w:t xml:space="preserve"> Scale bar denotes 100 nm.</w:t>
      </w:r>
    </w:p>
    <w:p w14:paraId="64718CCD" w14:textId="55CC047F" w:rsidR="00E00BCB" w:rsidRDefault="007150EF" w:rsidP="007423CB">
      <w:pPr>
        <w:jc w:val="center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w:lastRenderedPageBreak/>
        <w:pict w14:anchorId="0ED55F32">
          <v:shape id="_x0000_i1025" type="#_x0000_t75" alt="Metrivirus_micrograph" style="width:104.4pt;height:176.4pt;mso-width-percent:0;mso-height-percent:0;mso-width-percent:0;mso-height-percent:0">
            <v:imagedata r:id="rId9" o:title="Metrivirus_micrograph"/>
          </v:shape>
        </w:pict>
      </w:r>
    </w:p>
    <w:p w14:paraId="630095CE" w14:textId="5660B855" w:rsidR="00AA601F" w:rsidRDefault="00F10D25" w:rsidP="00AC0E72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GenBank Summary</w:t>
      </w:r>
      <w:r w:rsidR="005867AD">
        <w:rPr>
          <w:rFonts w:ascii="Arial" w:hAnsi="Arial" w:cs="Arial"/>
          <w:color w:val="0000FF"/>
          <w:sz w:val="20"/>
        </w:rPr>
        <w:t xml:space="preserve">: </w:t>
      </w:r>
    </w:p>
    <w:p w14:paraId="578C7263" w14:textId="00453CE0" w:rsidR="00F37997" w:rsidRDefault="00F37997" w:rsidP="00AC0E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Table 1. GenBank </w:t>
      </w:r>
      <w:r w:rsidR="000C6A6B">
        <w:rPr>
          <w:rFonts w:ascii="Arial" w:hAnsi="Arial" w:cs="Arial"/>
          <w:sz w:val="20"/>
        </w:rPr>
        <w:t>summary of phage ME3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589"/>
        <w:gridCol w:w="1818"/>
        <w:gridCol w:w="1463"/>
        <w:gridCol w:w="1017"/>
        <w:gridCol w:w="639"/>
        <w:gridCol w:w="1384"/>
      </w:tblGrid>
      <w:tr w:rsidR="00A54115" w:rsidRPr="00D7001C" w14:paraId="408ED90C" w14:textId="2943BD9A" w:rsidTr="00A54115">
        <w:tc>
          <w:tcPr>
            <w:tcW w:w="1550" w:type="dxa"/>
            <w:shd w:val="clear" w:color="auto" w:fill="auto"/>
          </w:tcPr>
          <w:p w14:paraId="09C3AC4A" w14:textId="66BDD097" w:rsidR="00A54115" w:rsidRPr="00D7001C" w:rsidRDefault="00A54115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Acinetobacter</w:t>
            </w: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phage</w:t>
            </w:r>
          </w:p>
        </w:tc>
        <w:tc>
          <w:tcPr>
            <w:tcW w:w="1589" w:type="dxa"/>
            <w:shd w:val="clear" w:color="auto" w:fill="auto"/>
          </w:tcPr>
          <w:p w14:paraId="32B53817" w14:textId="17F359EC" w:rsidR="00A54115" w:rsidRPr="00D7001C" w:rsidRDefault="00A54115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818" w:type="dxa"/>
            <w:shd w:val="clear" w:color="auto" w:fill="auto"/>
          </w:tcPr>
          <w:p w14:paraId="6D3588B9" w14:textId="3BA4CF86" w:rsidR="00A54115" w:rsidRPr="00D7001C" w:rsidRDefault="00A54115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INSDC Accession No.</w:t>
            </w:r>
          </w:p>
        </w:tc>
        <w:tc>
          <w:tcPr>
            <w:tcW w:w="1463" w:type="dxa"/>
            <w:shd w:val="clear" w:color="auto" w:fill="auto"/>
          </w:tcPr>
          <w:p w14:paraId="39CB0743" w14:textId="3C145200" w:rsidR="00A54115" w:rsidRPr="00D7001C" w:rsidRDefault="00A54115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Genome length (bp)</w:t>
            </w:r>
          </w:p>
        </w:tc>
        <w:tc>
          <w:tcPr>
            <w:tcW w:w="1017" w:type="dxa"/>
            <w:shd w:val="clear" w:color="auto" w:fill="auto"/>
          </w:tcPr>
          <w:p w14:paraId="3CE2581A" w14:textId="7A9DBD93" w:rsidR="00A54115" w:rsidRPr="00D7001C" w:rsidRDefault="00A54115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Genome (mol% G+C)</w:t>
            </w:r>
          </w:p>
        </w:tc>
        <w:tc>
          <w:tcPr>
            <w:tcW w:w="639" w:type="dxa"/>
            <w:shd w:val="clear" w:color="auto" w:fill="auto"/>
          </w:tcPr>
          <w:p w14:paraId="525AB137" w14:textId="0A24315D" w:rsidR="00A54115" w:rsidRPr="00D7001C" w:rsidRDefault="00A54115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No. CDS</w:t>
            </w:r>
          </w:p>
        </w:tc>
        <w:tc>
          <w:tcPr>
            <w:tcW w:w="1384" w:type="dxa"/>
            <w:shd w:val="clear" w:color="auto" w:fill="auto"/>
          </w:tcPr>
          <w:p w14:paraId="7C4D67AA" w14:textId="4891AB76" w:rsidR="00A54115" w:rsidRPr="00D7001C" w:rsidRDefault="00A54115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tRNA</w:t>
            </w:r>
          </w:p>
        </w:tc>
      </w:tr>
      <w:tr w:rsidR="00A54115" w:rsidRPr="00D7001C" w14:paraId="7B89D1B0" w14:textId="6F2C9EC7" w:rsidTr="00A54115">
        <w:tc>
          <w:tcPr>
            <w:tcW w:w="1550" w:type="dxa"/>
            <w:shd w:val="clear" w:color="auto" w:fill="auto"/>
          </w:tcPr>
          <w:p w14:paraId="1B643135" w14:textId="386C0126" w:rsidR="00A54115" w:rsidRPr="0066639F" w:rsidRDefault="00A54115" w:rsidP="000D1D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39F">
              <w:rPr>
                <w:rFonts w:ascii="Arial" w:hAnsi="Arial" w:cs="Arial"/>
                <w:sz w:val="20"/>
                <w:szCs w:val="20"/>
                <w:lang w:val="en-GB"/>
              </w:rPr>
              <w:t>ME3</w:t>
            </w:r>
          </w:p>
        </w:tc>
        <w:tc>
          <w:tcPr>
            <w:tcW w:w="1589" w:type="dxa"/>
            <w:shd w:val="clear" w:color="auto" w:fill="auto"/>
          </w:tcPr>
          <w:p w14:paraId="6DC07938" w14:textId="68FE8864" w:rsidR="00A54115" w:rsidRPr="0066639F" w:rsidRDefault="00A54115" w:rsidP="000D1D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3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8" w:type="dxa"/>
            <w:shd w:val="clear" w:color="auto" w:fill="auto"/>
          </w:tcPr>
          <w:p w14:paraId="0BF757AD" w14:textId="493FAE84" w:rsidR="00A54115" w:rsidRPr="0066639F" w:rsidRDefault="00A54115" w:rsidP="000D1D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39F">
              <w:rPr>
                <w:rFonts w:ascii="Arial" w:hAnsi="Arial" w:cs="Arial"/>
                <w:sz w:val="20"/>
                <w:szCs w:val="20"/>
              </w:rPr>
              <w:t>KU935715.1</w:t>
            </w:r>
          </w:p>
        </w:tc>
        <w:tc>
          <w:tcPr>
            <w:tcW w:w="1463" w:type="dxa"/>
            <w:shd w:val="clear" w:color="auto" w:fill="auto"/>
          </w:tcPr>
          <w:p w14:paraId="2AEB44EA" w14:textId="2B16E222" w:rsidR="00A54115" w:rsidRPr="0066639F" w:rsidRDefault="00A54115" w:rsidP="000D1DA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39F">
              <w:rPr>
                <w:rFonts w:ascii="Arial" w:hAnsi="Arial" w:cs="Arial"/>
                <w:sz w:val="20"/>
                <w:szCs w:val="20"/>
              </w:rPr>
              <w:t>234.9</w:t>
            </w:r>
          </w:p>
        </w:tc>
        <w:tc>
          <w:tcPr>
            <w:tcW w:w="1017" w:type="dxa"/>
            <w:shd w:val="clear" w:color="auto" w:fill="auto"/>
          </w:tcPr>
          <w:p w14:paraId="1EBFA046" w14:textId="27EE0693" w:rsidR="00A54115" w:rsidRPr="0066639F" w:rsidRDefault="00A54115" w:rsidP="000D1DA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39F"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639" w:type="dxa"/>
            <w:shd w:val="clear" w:color="auto" w:fill="auto"/>
          </w:tcPr>
          <w:p w14:paraId="38745A0C" w14:textId="392FDF93" w:rsidR="00A54115" w:rsidRPr="0066639F" w:rsidRDefault="00A54115" w:rsidP="000D1DA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39F">
              <w:rPr>
                <w:rFonts w:ascii="Arial" w:hAnsi="Arial" w:cs="Arial"/>
                <w:sz w:val="20"/>
                <w:szCs w:val="20"/>
                <w:lang w:val="en-GB"/>
              </w:rPr>
              <w:t>326</w:t>
            </w:r>
          </w:p>
        </w:tc>
        <w:tc>
          <w:tcPr>
            <w:tcW w:w="1384" w:type="dxa"/>
            <w:shd w:val="clear" w:color="auto" w:fill="auto"/>
          </w:tcPr>
          <w:p w14:paraId="62AF562C" w14:textId="176BA96F" w:rsidR="00A54115" w:rsidRPr="0066639F" w:rsidRDefault="00A54115" w:rsidP="000D1DA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39F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</w:tbl>
    <w:p w14:paraId="20C9FB4C" w14:textId="3F0CA6F7" w:rsidR="006B6AFF" w:rsidRDefault="006B6AFF" w:rsidP="00F10D25">
      <w:pPr>
        <w:rPr>
          <w:rFonts w:ascii="Arial" w:hAnsi="Arial" w:cs="Arial"/>
          <w:sz w:val="20"/>
        </w:rPr>
      </w:pPr>
    </w:p>
    <w:p w14:paraId="287FE657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1B7A163B" w14:textId="77777777" w:rsidTr="00A01958">
        <w:trPr>
          <w:tblHeader/>
        </w:trPr>
        <w:tc>
          <w:tcPr>
            <w:tcW w:w="9228" w:type="dxa"/>
          </w:tcPr>
          <w:p w14:paraId="4DB45DAA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6BABB15A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7CD4C" w14:textId="736579C8" w:rsidR="00E00BCB" w:rsidRPr="000D1DA8" w:rsidRDefault="000D1DA8" w:rsidP="0066639F">
            <w:pPr>
              <w:pStyle w:val="BodyTextIndent"/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Buttimer C, O’Sullivan L, Elbreki M, Neve H, McAuliffe O, Ross PR, Hill C, O’Mahoney J, Coffey A. (2016) </w:t>
            </w:r>
            <w:r w:rsidRPr="000D1DA8">
              <w:rPr>
                <w:rFonts w:ascii="Times New Roman" w:hAnsi="Times New Roman"/>
                <w:color w:val="000000"/>
              </w:rPr>
              <w:t xml:space="preserve">Genome Sequence of Jumbo Phage vB_AbaM_ME3 of </w:t>
            </w:r>
            <w:r w:rsidRPr="000D1DA8">
              <w:rPr>
                <w:rFonts w:ascii="Times New Roman" w:hAnsi="Times New Roman"/>
                <w:i/>
                <w:color w:val="000000"/>
              </w:rPr>
              <w:t>Acinetobacter baumanni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</w:rPr>
              <w:t xml:space="preserve">Genome Announcements </w:t>
            </w:r>
            <w:r>
              <w:rPr>
                <w:rFonts w:ascii="Times New Roman" w:hAnsi="Times New Roman"/>
                <w:color w:val="000000"/>
              </w:rPr>
              <w:t>4(4): e00431-16</w:t>
            </w:r>
          </w:p>
        </w:tc>
      </w:tr>
    </w:tbl>
    <w:p w14:paraId="34BFB43F" w14:textId="77777777" w:rsidR="008E736E" w:rsidRDefault="008E736E" w:rsidP="00AC0E72">
      <w:pPr>
        <w:rPr>
          <w:lang w:val="en-GB"/>
        </w:rPr>
      </w:pPr>
    </w:p>
    <w:p w14:paraId="397293C1" w14:textId="77777777" w:rsidR="00CE0DE4" w:rsidRPr="00991A82" w:rsidRDefault="007150EF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w:pict w14:anchorId="07A02647">
          <v:line id="_x0000_s1026" alt="" style="position:absolute;z-index:1;mso-wrap-edited:f;mso-width-percent:0;mso-height-percent:0;mso-width-percent:0;mso-height-percent:0" from="0,15.5pt" to="441pt,15.5pt" strokecolor="navy" strokeweight="2pt"/>
        </w:pict>
      </w: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D559" w14:textId="77777777" w:rsidR="007150EF" w:rsidRDefault="007150EF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08A5A06F" w14:textId="77777777" w:rsidR="007150EF" w:rsidRDefault="007150EF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66EA3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01317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01317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D4602" w14:textId="77777777" w:rsidR="007150EF" w:rsidRDefault="007150EF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6B8006AA" w14:textId="77777777" w:rsidR="007150EF" w:rsidRDefault="007150EF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10BA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6FD2547"/>
    <w:multiLevelType w:val="hybridMultilevel"/>
    <w:tmpl w:val="9DFEA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7"/>
  </w:num>
  <w:num w:numId="5">
    <w:abstractNumId w:val="2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5"/>
  </w:num>
  <w:num w:numId="17">
    <w:abstractNumId w:val="16"/>
  </w:num>
  <w:num w:numId="18">
    <w:abstractNumId w:val="12"/>
  </w:num>
  <w:num w:numId="19">
    <w:abstractNumId w:val="4"/>
  </w:num>
  <w:num w:numId="20">
    <w:abstractNumId w:val="24"/>
  </w:num>
  <w:num w:numId="21">
    <w:abstractNumId w:val="2"/>
  </w:num>
  <w:num w:numId="22">
    <w:abstractNumId w:val="6"/>
  </w:num>
  <w:num w:numId="23">
    <w:abstractNumId w:val="14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45477"/>
    <w:rsid w:val="0004676C"/>
    <w:rsid w:val="00072CC5"/>
    <w:rsid w:val="00093DD3"/>
    <w:rsid w:val="000A6DE3"/>
    <w:rsid w:val="000A7F1C"/>
    <w:rsid w:val="000B7774"/>
    <w:rsid w:val="000C0126"/>
    <w:rsid w:val="000C32A9"/>
    <w:rsid w:val="000C6A6B"/>
    <w:rsid w:val="000D1DA8"/>
    <w:rsid w:val="000D2F03"/>
    <w:rsid w:val="000F5890"/>
    <w:rsid w:val="000F5A87"/>
    <w:rsid w:val="00100092"/>
    <w:rsid w:val="00104A4B"/>
    <w:rsid w:val="0010595F"/>
    <w:rsid w:val="00110C3C"/>
    <w:rsid w:val="00114BD4"/>
    <w:rsid w:val="00114D8B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B58D5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27E4"/>
    <w:rsid w:val="002E36D5"/>
    <w:rsid w:val="00304104"/>
    <w:rsid w:val="00306A5E"/>
    <w:rsid w:val="00315AEE"/>
    <w:rsid w:val="00342A81"/>
    <w:rsid w:val="00342D4D"/>
    <w:rsid w:val="003433D8"/>
    <w:rsid w:val="0034563C"/>
    <w:rsid w:val="00350C7D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D4394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57792"/>
    <w:rsid w:val="004710EC"/>
    <w:rsid w:val="0047500D"/>
    <w:rsid w:val="004937AC"/>
    <w:rsid w:val="00494623"/>
    <w:rsid w:val="004A1C12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867AD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4510E"/>
    <w:rsid w:val="00650171"/>
    <w:rsid w:val="0066639F"/>
    <w:rsid w:val="00692BE3"/>
    <w:rsid w:val="0069409C"/>
    <w:rsid w:val="006A1735"/>
    <w:rsid w:val="006B2EE7"/>
    <w:rsid w:val="006B6AFF"/>
    <w:rsid w:val="006C4A0C"/>
    <w:rsid w:val="006D1B4E"/>
    <w:rsid w:val="006D2FC4"/>
    <w:rsid w:val="006D59EF"/>
    <w:rsid w:val="006E0B7B"/>
    <w:rsid w:val="006E22B5"/>
    <w:rsid w:val="006F1ADE"/>
    <w:rsid w:val="006F44A4"/>
    <w:rsid w:val="007016DD"/>
    <w:rsid w:val="00702CCD"/>
    <w:rsid w:val="00704198"/>
    <w:rsid w:val="007135C0"/>
    <w:rsid w:val="007150EF"/>
    <w:rsid w:val="00715B64"/>
    <w:rsid w:val="00720D17"/>
    <w:rsid w:val="00724281"/>
    <w:rsid w:val="00724490"/>
    <w:rsid w:val="00736F49"/>
    <w:rsid w:val="0073793D"/>
    <w:rsid w:val="007423CB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B02C4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17D2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1317"/>
    <w:rsid w:val="009022D9"/>
    <w:rsid w:val="0090460E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BE4"/>
    <w:rsid w:val="009A6C98"/>
    <w:rsid w:val="009B1712"/>
    <w:rsid w:val="009C1EBB"/>
    <w:rsid w:val="009C463B"/>
    <w:rsid w:val="009D2546"/>
    <w:rsid w:val="009D29FA"/>
    <w:rsid w:val="009E036E"/>
    <w:rsid w:val="009F0A40"/>
    <w:rsid w:val="009F32F7"/>
    <w:rsid w:val="009F602F"/>
    <w:rsid w:val="00A03AA4"/>
    <w:rsid w:val="00A11ACF"/>
    <w:rsid w:val="00A26EB0"/>
    <w:rsid w:val="00A27567"/>
    <w:rsid w:val="00A36B4E"/>
    <w:rsid w:val="00A52629"/>
    <w:rsid w:val="00A54115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11C4"/>
    <w:rsid w:val="00AE2858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8078D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01C"/>
    <w:rsid w:val="00D70DF3"/>
    <w:rsid w:val="00D87539"/>
    <w:rsid w:val="00DA5352"/>
    <w:rsid w:val="00DA56A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0BCB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10D25"/>
    <w:rsid w:val="00F31A99"/>
    <w:rsid w:val="00F343F2"/>
    <w:rsid w:val="00F369A4"/>
    <w:rsid w:val="00F37997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1ECF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84FB7A3"/>
  <w15:docId w15:val="{CF5ADCB6-30F1-4D31-B2A5-8924773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58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D1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4724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3</cp:revision>
  <cp:lastPrinted>2017-01-11T11:49:00Z</cp:lastPrinted>
  <dcterms:created xsi:type="dcterms:W3CDTF">2018-06-08T10:54:00Z</dcterms:created>
  <dcterms:modified xsi:type="dcterms:W3CDTF">2019-01-03T03:15:00Z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