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50FCAA8" w:rsidR="006D1B4E" w:rsidRPr="001940B7" w:rsidRDefault="001940B7" w:rsidP="00CA1895">
            <w:pPr>
              <w:pStyle w:val="BodyTextIndent"/>
              <w:ind w:left="0" w:firstLine="0"/>
              <w:jc w:val="center"/>
              <w:rPr>
                <w:rFonts w:ascii="Arial" w:hAnsi="Arial" w:cs="Arial"/>
                <w:b/>
                <w:bCs/>
                <w:i/>
                <w:iCs/>
                <w:sz w:val="28"/>
                <w:szCs w:val="28"/>
              </w:rPr>
            </w:pPr>
            <w:r w:rsidRPr="001940B7">
              <w:rPr>
                <w:rFonts w:ascii="Arial" w:hAnsi="Arial" w:cs="Arial"/>
                <w:b/>
                <w:bCs/>
                <w:i/>
                <w:iCs/>
                <w:color w:val="000000" w:themeColor="text1"/>
                <w:sz w:val="28"/>
                <w:szCs w:val="28"/>
              </w:rPr>
              <w:t>2019.034B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5C661B1A" w:rsidR="00CF0A9B" w:rsidRPr="001940B7"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1940B7" w:rsidRPr="00CA1895">
              <w:rPr>
                <w:rFonts w:ascii="Arial" w:hAnsi="Arial" w:cs="Arial"/>
                <w:bCs/>
              </w:rPr>
              <w:t>C</w:t>
            </w:r>
            <w:r w:rsidR="00607E67" w:rsidRPr="00CA1895">
              <w:rPr>
                <w:rFonts w:ascii="Arial" w:hAnsi="Arial" w:cs="Arial"/>
                <w:bCs/>
              </w:rPr>
              <w:t xml:space="preserve">reate </w:t>
            </w:r>
            <w:r w:rsidR="001940B7" w:rsidRPr="00CA1895">
              <w:rPr>
                <w:rFonts w:ascii="Arial" w:hAnsi="Arial" w:cs="Arial"/>
                <w:bCs/>
              </w:rPr>
              <w:t>one</w:t>
            </w:r>
            <w:r w:rsidR="00607E67" w:rsidRPr="00CA1895">
              <w:rPr>
                <w:rFonts w:ascii="Arial" w:hAnsi="Arial" w:cs="Arial"/>
                <w:bCs/>
              </w:rPr>
              <w:t xml:space="preserve"> new genus</w:t>
            </w:r>
            <w:r w:rsidR="001940B7" w:rsidRPr="00CA1895">
              <w:rPr>
                <w:rFonts w:ascii="Arial" w:hAnsi="Arial" w:cs="Arial"/>
                <w:bCs/>
              </w:rPr>
              <w:t xml:space="preserve"> (</w:t>
            </w:r>
            <w:r w:rsidR="00690CC2" w:rsidRPr="00CA1895">
              <w:rPr>
                <w:rFonts w:ascii="Arial" w:hAnsi="Arial" w:cs="Arial"/>
                <w:bCs/>
                <w:i/>
              </w:rPr>
              <w:t>Squash</w:t>
            </w:r>
            <w:r w:rsidR="00AE21D0" w:rsidRPr="00CA1895">
              <w:rPr>
                <w:rFonts w:ascii="Arial" w:hAnsi="Arial" w:cs="Arial"/>
                <w:bCs/>
                <w:i/>
              </w:rPr>
              <w:t>virus</w:t>
            </w:r>
            <w:r w:rsidR="001940B7" w:rsidRPr="00CA1895">
              <w:rPr>
                <w:rFonts w:ascii="Arial" w:hAnsi="Arial" w:cs="Arial"/>
                <w:bCs/>
              </w:rPr>
              <w:t>)</w:t>
            </w:r>
            <w:r w:rsidR="00607E67" w:rsidRPr="00CA1895">
              <w:rPr>
                <w:rFonts w:ascii="Arial" w:hAnsi="Arial" w:cs="Arial"/>
                <w:bCs/>
              </w:rPr>
              <w:t xml:space="preserve"> </w:t>
            </w:r>
            <w:r w:rsidR="001940B7" w:rsidRPr="00CA1895">
              <w:rPr>
                <w:rFonts w:ascii="Arial" w:hAnsi="Arial" w:cs="Arial"/>
                <w:bCs/>
              </w:rPr>
              <w:t>including</w:t>
            </w:r>
            <w:r w:rsidR="005C518D" w:rsidRPr="00CA1895">
              <w:rPr>
                <w:rFonts w:ascii="Arial" w:hAnsi="Arial" w:cs="Arial"/>
                <w:bCs/>
              </w:rPr>
              <w:t xml:space="preserve"> two </w:t>
            </w:r>
            <w:r w:rsidR="001940B7" w:rsidRPr="00CA1895">
              <w:rPr>
                <w:rFonts w:ascii="Arial" w:hAnsi="Arial" w:cs="Arial"/>
                <w:bCs/>
              </w:rPr>
              <w:t xml:space="preserve">new </w:t>
            </w:r>
            <w:r w:rsidR="005C518D" w:rsidRPr="00CA1895">
              <w:rPr>
                <w:rFonts w:ascii="Arial" w:hAnsi="Arial" w:cs="Arial"/>
                <w:bCs/>
              </w:rPr>
              <w:t xml:space="preserve">species </w:t>
            </w:r>
            <w:r w:rsidR="00607E67" w:rsidRPr="00CA1895">
              <w:rPr>
                <w:rFonts w:ascii="Arial" w:hAnsi="Arial" w:cs="Arial"/>
                <w:bCs/>
              </w:rPr>
              <w:t xml:space="preserve">in the family </w:t>
            </w:r>
            <w:r w:rsidR="00607E67" w:rsidRPr="00CA1895">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1940B7" w:rsidRDefault="002323AB" w:rsidP="00527105">
            <w:pPr>
              <w:pStyle w:val="BodyTextIndent"/>
              <w:ind w:left="0" w:firstLine="0"/>
              <w:rPr>
                <w:rFonts w:ascii="Arial" w:hAnsi="Arial" w:cs="Arial"/>
                <w:color w:val="000000" w:themeColor="text1"/>
                <w:sz w:val="20"/>
              </w:rPr>
            </w:pPr>
          </w:p>
          <w:p w14:paraId="6B395A96" w14:textId="18BD9486" w:rsidR="00391FB5" w:rsidRPr="001940B7" w:rsidRDefault="00607E67" w:rsidP="00527105">
            <w:pPr>
              <w:pStyle w:val="BodyTextIndent"/>
              <w:ind w:left="0" w:firstLine="0"/>
              <w:rPr>
                <w:rFonts w:ascii="Arial" w:hAnsi="Arial" w:cs="Arial"/>
                <w:color w:val="000000" w:themeColor="text1"/>
                <w:sz w:val="20"/>
              </w:rPr>
            </w:pPr>
            <w:r w:rsidRPr="001940B7">
              <w:rPr>
                <w:rFonts w:ascii="Arial" w:hAnsi="Arial" w:cs="Arial"/>
                <w:color w:val="000000" w:themeColor="text1"/>
                <w:sz w:val="20"/>
              </w:rPr>
              <w:t>Kropinski AM, Adriaenssens EM</w:t>
            </w:r>
          </w:p>
          <w:p w14:paraId="6641F59F" w14:textId="77777777" w:rsidR="00391FB5" w:rsidRPr="001940B7" w:rsidRDefault="00391FB5" w:rsidP="00527105">
            <w:pPr>
              <w:pStyle w:val="BodyTextIndent"/>
              <w:ind w:left="0" w:firstLine="0"/>
              <w:rPr>
                <w:rFonts w:ascii="Arial" w:hAnsi="Arial" w:cs="Arial"/>
                <w:color w:val="000000" w:themeColor="text1"/>
                <w:sz w:val="20"/>
              </w:rPr>
            </w:pPr>
          </w:p>
          <w:p w14:paraId="095C73EF" w14:textId="12551CE3" w:rsidR="00391FB5" w:rsidRPr="001940B7"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0BC2052" w:rsidR="002323AB" w:rsidRPr="001940B7" w:rsidRDefault="00270451" w:rsidP="00527105">
            <w:pPr>
              <w:jc w:val="both"/>
              <w:rPr>
                <w:rFonts w:ascii="Arial" w:hAnsi="Arial" w:cs="Arial"/>
                <w:color w:val="000000" w:themeColor="text1"/>
                <w:sz w:val="20"/>
              </w:rPr>
            </w:pPr>
            <w:hyperlink r:id="rId9" w:history="1">
              <w:r w:rsidR="00607E67" w:rsidRPr="001940B7">
                <w:rPr>
                  <w:rStyle w:val="Hyperlink"/>
                  <w:rFonts w:ascii="Arial" w:hAnsi="Arial" w:cs="Arial"/>
                  <w:color w:val="000000" w:themeColor="text1"/>
                  <w:sz w:val="20"/>
                </w:rPr>
                <w:t>Phage.Canada@gmail.com</w:t>
              </w:r>
            </w:hyperlink>
            <w:r w:rsidR="00607E67" w:rsidRPr="001940B7">
              <w:rPr>
                <w:rFonts w:ascii="Arial" w:hAnsi="Arial" w:cs="Arial"/>
                <w:color w:val="000000" w:themeColor="text1"/>
                <w:sz w:val="20"/>
              </w:rPr>
              <w:t xml:space="preserve">; </w:t>
            </w:r>
            <w:hyperlink r:id="rId10" w:history="1">
              <w:r w:rsidR="00B57205" w:rsidRPr="001940B7">
                <w:rPr>
                  <w:rStyle w:val="Hyperlink"/>
                  <w:rFonts w:ascii="Arial" w:hAnsi="Arial" w:cs="Arial"/>
                  <w:color w:val="000000" w:themeColor="text1"/>
                  <w:sz w:val="20"/>
                </w:rPr>
                <w:t>Evelien.Adriaenssens@</w:t>
              </w:r>
            </w:hyperlink>
            <w:r w:rsidR="00B57205" w:rsidRPr="001940B7">
              <w:rPr>
                <w:rStyle w:val="Hyperlink"/>
                <w:rFonts w:ascii="Arial" w:hAnsi="Arial" w:cs="Arial"/>
                <w:color w:val="000000" w:themeColor="text1"/>
                <w:sz w:val="20"/>
              </w:rPr>
              <w:t>quadram.ac.uk</w:t>
            </w:r>
            <w:r w:rsidR="00607E67" w:rsidRPr="001940B7">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661A19" w:rsidRDefault="00607E67" w:rsidP="00CE5ECF">
                  <w:pPr>
                    <w:spacing w:before="120" w:after="120"/>
                    <w:rPr>
                      <w:rFonts w:ascii="Arial" w:hAnsi="Arial" w:cs="Arial"/>
                      <w:bCs/>
                      <w:sz w:val="22"/>
                      <w:szCs w:val="22"/>
                    </w:rPr>
                  </w:pPr>
                  <w:r w:rsidRPr="00661A19">
                    <w:rPr>
                      <w:rFonts w:ascii="Arial" w:hAnsi="Arial" w:cs="Arial"/>
                      <w:bCs/>
                      <w:sz w:val="22"/>
                      <w:szCs w:val="22"/>
                    </w:rPr>
                    <w:t>University of Guelph, Canada [AMK]</w:t>
                  </w:r>
                </w:p>
                <w:p w14:paraId="27902E2A" w14:textId="61EFE1DD" w:rsidR="00607E67" w:rsidRPr="00661A19" w:rsidRDefault="00607E67" w:rsidP="00CE5ECF">
                  <w:pPr>
                    <w:spacing w:before="120" w:after="120"/>
                    <w:rPr>
                      <w:rFonts w:ascii="Arial" w:hAnsi="Arial" w:cs="Arial"/>
                      <w:bCs/>
                      <w:sz w:val="22"/>
                      <w:szCs w:val="22"/>
                    </w:rPr>
                  </w:pPr>
                  <w:r w:rsidRPr="00661A19">
                    <w:rPr>
                      <w:rFonts w:ascii="Arial" w:hAnsi="Arial" w:cs="Arial"/>
                      <w:bCs/>
                      <w:sz w:val="22"/>
                      <w:szCs w:val="22"/>
                    </w:rPr>
                    <w:t>Quadram Institute</w:t>
                  </w:r>
                  <w:r w:rsidR="00B57205" w:rsidRPr="00661A19">
                    <w:rPr>
                      <w:rFonts w:ascii="Arial" w:hAnsi="Arial" w:cs="Arial"/>
                      <w:bCs/>
                      <w:sz w:val="22"/>
                      <w:szCs w:val="22"/>
                    </w:rPr>
                    <w:t xml:space="preserve"> Bioscience</w:t>
                  </w:r>
                  <w:r w:rsidRPr="00661A19">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661A19" w:rsidRDefault="00525C72" w:rsidP="003B1954">
            <w:pPr>
              <w:pStyle w:val="BodyTextIndent"/>
              <w:ind w:left="0" w:firstLine="0"/>
              <w:rPr>
                <w:rFonts w:ascii="Arial" w:hAnsi="Arial" w:cs="Arial"/>
                <w:color w:val="000000"/>
                <w:sz w:val="22"/>
                <w:szCs w:val="22"/>
              </w:rPr>
            </w:pPr>
            <w:r w:rsidRPr="00661A19">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D2B85BA"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0F809A02" w:rsidR="00B57205" w:rsidRPr="009320C8" w:rsidRDefault="00B57205"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57DC9D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1940B7" w:rsidRPr="00661A19">
              <w:rPr>
                <w:rFonts w:ascii="Arial" w:hAnsi="Arial" w:cs="Arial"/>
                <w:bCs/>
                <w:sz w:val="22"/>
                <w:szCs w:val="22"/>
              </w:rPr>
              <w:t>2019.034B.</w:t>
            </w:r>
            <w:r w:rsidR="00CA1895">
              <w:rPr>
                <w:rFonts w:ascii="Arial" w:hAnsi="Arial" w:cs="Arial"/>
                <w:bCs/>
                <w:sz w:val="22"/>
                <w:szCs w:val="22"/>
              </w:rPr>
              <w:t>A</w:t>
            </w:r>
            <w:bookmarkStart w:id="4" w:name="_GoBack"/>
            <w:bookmarkEnd w:id="4"/>
            <w:r w:rsidR="001940B7" w:rsidRPr="00661A19">
              <w:rPr>
                <w:rFonts w:ascii="Arial" w:hAnsi="Arial" w:cs="Arial"/>
                <w:bCs/>
                <w:sz w:val="22"/>
                <w:szCs w:val="22"/>
              </w:rPr>
              <w:t>.v1.</w:t>
            </w:r>
            <w:r w:rsidR="00690CC2" w:rsidRPr="00661A19">
              <w:rPr>
                <w:rFonts w:ascii="Arial" w:hAnsi="Arial" w:cs="Arial"/>
                <w:bCs/>
                <w:sz w:val="22"/>
                <w:szCs w:val="22"/>
              </w:rPr>
              <w:t>Squash</w:t>
            </w:r>
            <w:r w:rsidR="00AE21D0" w:rsidRPr="00661A19">
              <w:rPr>
                <w:rFonts w:ascii="Arial" w:hAnsi="Arial" w:cs="Arial"/>
                <w:bCs/>
                <w:sz w:val="22"/>
                <w:szCs w:val="22"/>
              </w:rPr>
              <w:t>virus</w:t>
            </w:r>
            <w:r w:rsidR="00661A19" w:rsidRPr="00661A19">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56B3322E"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Brister, J. R., Ako-adjei, D., Bao, Y. &amp; Blinkova, O. NCBI Viral Genomes Resource. Nucleic Acids Res. 43, D571–D577 (2015).</w:t>
            </w:r>
          </w:p>
          <w:p w14:paraId="3398E481"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Sayers EW, Agarwala R, Bolton EE, Brister JR, Canese K, Clark K, et al. Database resources of the National Center for Biotechnology Information. Nucleic Acids Res. 2019;47(D1):D23-D28. </w:t>
            </w:r>
          </w:p>
          <w:p w14:paraId="0B8301E2"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Tolstoy I, Kropinski AM, Brister JR. Bacteriophage Taxonomy: An Evolving Discipline. Methods Mol Biol. 2018;1693:57-71. </w:t>
            </w:r>
          </w:p>
          <w:p w14:paraId="3BEBE67C"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O'Leary NA, Wright MW, Brister JR, Ciufo S, Haddad D, McVeigh R, et al. Reference sequence (RefSeq) database at NCBI: current status, taxonomic expansion, and functional annotation. Nucleic Acids Res. 2016;44(D1):D733-45.</w:t>
            </w:r>
          </w:p>
          <w:p w14:paraId="63F60367"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Agren J, Sundstrôm A, HÂfstrôm T, Segerman B. Gegenees: fragmented alignment of multiple genomes for determining phylogenomic distances and genetic signatures unique for specified target groups. PLoS One. 2012;7(6):e39107. </w:t>
            </w:r>
          </w:p>
          <w:p w14:paraId="6FED76E2"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Chan PP, Lowe TM. tRNAscan-SE: Searching for tRNA Genes in Genomic Sequences. Methods Mol Biol. 2019;1962:1-14. </w:t>
            </w:r>
          </w:p>
          <w:p w14:paraId="03F6AE99"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Turner D, Reynolds D, Seto D, Mahadevan P. CoreGenes3.5: a webserver for the determination of core genes from sets of viral and small bacterial genomes. BMC Res Notes. 2013;6:140. </w:t>
            </w:r>
          </w:p>
          <w:p w14:paraId="2994C5AD"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Darling AE, Mau B, Perna NT. progressiveMauve: multiple genome alignment with gene gain, loss and rearrangement. PLoS One. 2010;5(6):e11147.</w:t>
            </w:r>
          </w:p>
          <w:p w14:paraId="4B704A20" w14:textId="77777777" w:rsidR="00B57205" w:rsidRPr="00B57205"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Dereeper A, Guignon V, Blanc G, Audic S, Buffet S, Chevenet F, Dufayard JF, Guindon S, Lefort V, Lescot M, Claverie JM, Gascuel O. Phylogeny.fr: robust phylogenetic analysis for the non-specialist. Nucleic Acids Res. 2008;36(Web Server issue):W465-9. </w:t>
            </w:r>
          </w:p>
          <w:p w14:paraId="16FDC101" w14:textId="2DD88405" w:rsidR="00AA601F" w:rsidRPr="00C61931" w:rsidRDefault="00B57205" w:rsidP="00B57205">
            <w:pPr>
              <w:pStyle w:val="BodyTextIndent"/>
              <w:ind w:left="567" w:hanging="567"/>
              <w:rPr>
                <w:rFonts w:ascii="Times New Roman" w:hAnsi="Times New Roman"/>
                <w:color w:val="000000"/>
              </w:rPr>
            </w:pPr>
            <w:r w:rsidRPr="00B57205">
              <w:rPr>
                <w:rFonts w:ascii="Times New Roman" w:hAnsi="Times New Roman"/>
                <w:color w:val="000000"/>
              </w:rPr>
              <w:t xml:space="preserve">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55058FE3"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w:t>
      </w:r>
      <w:r w:rsidR="00690CC2">
        <w:rPr>
          <w:rFonts w:ascii="Arial" w:hAnsi="Arial" w:cs="Arial"/>
          <w:sz w:val="20"/>
          <w:szCs w:val="20"/>
          <w:lang w:val="en-GB"/>
        </w:rPr>
        <w:t>second</w:t>
      </w:r>
      <w:r w:rsidR="00E07144">
        <w:rPr>
          <w:rFonts w:ascii="Arial" w:hAnsi="Arial" w:cs="Arial"/>
          <w:sz w:val="20"/>
          <w:szCs w:val="20"/>
          <w:lang w:val="en-GB"/>
        </w:rPr>
        <w:t xml:space="preserve"> phage of its type, </w:t>
      </w:r>
      <w:r w:rsidR="00690CC2">
        <w:rPr>
          <w:rFonts w:ascii="Arial" w:hAnsi="Arial" w:cs="Arial"/>
          <w:sz w:val="20"/>
          <w:szCs w:val="20"/>
          <w:lang w:val="en-GB"/>
        </w:rPr>
        <w:t>Microbacterium</w:t>
      </w:r>
      <w:r w:rsidR="005C518D">
        <w:rPr>
          <w:rFonts w:ascii="Arial" w:hAnsi="Arial" w:cs="Arial"/>
          <w:sz w:val="20"/>
          <w:szCs w:val="20"/>
          <w:lang w:val="en-GB"/>
        </w:rPr>
        <w:t xml:space="preserve"> phage </w:t>
      </w:r>
      <w:r w:rsidR="00690CC2">
        <w:rPr>
          <w:rFonts w:ascii="Arial" w:hAnsi="Arial" w:cs="Arial"/>
          <w:sz w:val="20"/>
          <w:szCs w:val="20"/>
          <w:lang w:val="en-GB"/>
        </w:rPr>
        <w:t>Squash</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089B6F9A" w:rsidR="00DA2DAB" w:rsidRDefault="00DA2DAB" w:rsidP="00DA2DA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r w:rsidR="00690CC2">
        <w:rPr>
          <w:rFonts w:ascii="Arial" w:hAnsi="Arial" w:cs="Arial"/>
          <w:sz w:val="20"/>
          <w:szCs w:val="20"/>
          <w:lang w:val="en-GB"/>
        </w:rPr>
        <w:t>Squash</w:t>
      </w:r>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690CC2">
        <w:rPr>
          <w:rFonts w:ascii="Arial" w:hAnsi="Arial" w:cs="Arial"/>
          <w:sz w:val="20"/>
          <w:szCs w:val="20"/>
          <w:lang w:val="en-GB"/>
        </w:rPr>
        <w:t>6</w:t>
      </w:r>
      <w:r w:rsidR="00E07144">
        <w:rPr>
          <w:rFonts w:ascii="Arial" w:hAnsi="Arial" w:cs="Arial"/>
          <w:sz w:val="20"/>
          <w:szCs w:val="20"/>
          <w:lang w:val="en-GB"/>
        </w:rPr>
        <w:t xml:space="preserve"> from using </w:t>
      </w:r>
      <w:r w:rsidR="00690CC2" w:rsidRPr="00690CC2">
        <w:rPr>
          <w:rFonts w:ascii="Arial" w:hAnsi="Arial" w:cs="Arial"/>
          <w:sz w:val="20"/>
          <w:szCs w:val="20"/>
          <w:lang w:val="en-GB"/>
        </w:rPr>
        <w:t>Microbacterium foliorum NRRL B-24224 SEA</w:t>
      </w:r>
      <w:r w:rsidR="00690CC2">
        <w:rPr>
          <w:rFonts w:ascii="Arial" w:hAnsi="Arial" w:cs="Arial"/>
          <w:sz w:val="20"/>
          <w:szCs w:val="20"/>
          <w:lang w:val="en-GB"/>
        </w:rPr>
        <w:t xml:space="preserve"> </w:t>
      </w:r>
      <w:r w:rsidR="00E07144">
        <w:rPr>
          <w:rFonts w:ascii="Arial" w:hAnsi="Arial" w:cs="Arial"/>
          <w:sz w:val="20"/>
          <w:szCs w:val="20"/>
          <w:lang w:val="en-GB"/>
        </w:rPr>
        <w:t xml:space="preserve">the host bacterium. </w:t>
      </w:r>
      <w:r w:rsidR="000D49BD">
        <w:rPr>
          <w:rFonts w:ascii="Arial" w:hAnsi="Arial" w:cs="Arial"/>
          <w:sz w:val="20"/>
          <w:szCs w:val="20"/>
          <w:lang w:val="en-GB"/>
        </w:rPr>
        <w:t>It was isolated by</w:t>
      </w:r>
      <w:r w:rsidR="000D49BD" w:rsidRPr="000D49BD">
        <w:t xml:space="preserve"> </w:t>
      </w:r>
      <w:r w:rsidR="00690CC2" w:rsidRPr="00690CC2">
        <w:rPr>
          <w:rFonts w:ascii="Arial" w:hAnsi="Arial" w:cs="Arial"/>
          <w:sz w:val="20"/>
          <w:szCs w:val="20"/>
          <w:lang w:val="en-GB"/>
        </w:rPr>
        <w:t xml:space="preserve">Ann-Catherine Stanton </w:t>
      </w:r>
      <w:r w:rsidR="000D49BD">
        <w:rPr>
          <w:rFonts w:ascii="Arial" w:hAnsi="Arial" w:cs="Arial"/>
          <w:sz w:val="20"/>
          <w:szCs w:val="20"/>
          <w:lang w:val="en-GB"/>
        </w:rPr>
        <w:t>(</w:t>
      </w:r>
      <w:r w:rsidR="00C50C58" w:rsidRPr="00C50C58">
        <w:rPr>
          <w:rFonts w:ascii="Arial" w:hAnsi="Arial" w:cs="Arial"/>
          <w:sz w:val="20"/>
          <w:szCs w:val="20"/>
          <w:lang w:val="en-GB"/>
        </w:rPr>
        <w:t>University of Pittsburgh</w:t>
      </w:r>
      <w:r w:rsidR="00C50C58">
        <w:rPr>
          <w:rFonts w:ascii="Arial" w:hAnsi="Arial" w:cs="Arial"/>
          <w:sz w:val="20"/>
          <w:szCs w:val="20"/>
          <w:lang w:val="en-GB"/>
        </w:rPr>
        <w:t xml:space="preserve">, </w:t>
      </w:r>
      <w:r w:rsidR="000D49BD" w:rsidRPr="000D49BD">
        <w:rPr>
          <w:rFonts w:ascii="Arial" w:hAnsi="Arial" w:cs="Arial"/>
          <w:sz w:val="20"/>
          <w:szCs w:val="20"/>
          <w:lang w:val="en-GB"/>
        </w:rPr>
        <w:t>USA</w:t>
      </w:r>
      <w:r w:rsidR="000D49BD">
        <w:rPr>
          <w:rFonts w:ascii="Arial" w:hAnsi="Arial" w:cs="Arial"/>
          <w:sz w:val="20"/>
          <w:szCs w:val="20"/>
          <w:lang w:val="en-GB"/>
        </w:rPr>
        <w:t xml:space="preserve">) as part of the </w:t>
      </w:r>
      <w:r w:rsidR="00C50C58" w:rsidRPr="00C50C58">
        <w:rPr>
          <w:rFonts w:ascii="Arial" w:hAnsi="Arial" w:cs="Arial"/>
          <w:sz w:val="20"/>
          <w:szCs w:val="20"/>
          <w:lang w:val="en-GB"/>
        </w:rPr>
        <w:t xml:space="preserve">Phage Hunters Integrating Research and Education </w:t>
      </w:r>
      <w:r w:rsidR="000D49BD">
        <w:rPr>
          <w:rFonts w:ascii="Arial" w:hAnsi="Arial" w:cs="Arial"/>
          <w:sz w:val="20"/>
          <w:szCs w:val="20"/>
          <w:lang w:val="en-GB"/>
        </w:rPr>
        <w:t>Program</w:t>
      </w:r>
      <w:r w:rsidR="00C50C58">
        <w:rPr>
          <w:rFonts w:ascii="Arial" w:hAnsi="Arial" w:cs="Arial"/>
          <w:sz w:val="20"/>
          <w:szCs w:val="20"/>
          <w:lang w:val="en-GB"/>
        </w:rPr>
        <w:t xml:space="preserve">. </w:t>
      </w:r>
      <w:r w:rsidR="00480292">
        <w:rPr>
          <w:rFonts w:ascii="Arial" w:hAnsi="Arial" w:cs="Arial"/>
          <w:sz w:val="20"/>
          <w:szCs w:val="20"/>
          <w:lang w:val="en-GB"/>
        </w:rPr>
        <w:t xml:space="preserve">The genome of this </w:t>
      </w:r>
      <w:r w:rsidR="00690CC2">
        <w:rPr>
          <w:rFonts w:ascii="Arial" w:hAnsi="Arial" w:cs="Arial"/>
          <w:sz w:val="20"/>
          <w:szCs w:val="20"/>
          <w:lang w:val="en-GB"/>
        </w:rPr>
        <w:t>lytic</w:t>
      </w:r>
      <w:r w:rsidR="00480292">
        <w:rPr>
          <w:rFonts w:ascii="Arial" w:hAnsi="Arial" w:cs="Arial"/>
          <w:sz w:val="20"/>
          <w:szCs w:val="20"/>
          <w:lang w:val="en-GB"/>
        </w:rPr>
        <w:t xml:space="preserve"> virus possesses </w:t>
      </w:r>
      <w:r w:rsidR="00690CC2" w:rsidRPr="00690CC2">
        <w:rPr>
          <w:rFonts w:ascii="Arial" w:hAnsi="Arial" w:cs="Arial"/>
          <w:sz w:val="20"/>
          <w:szCs w:val="20"/>
          <w:lang w:val="en-GB"/>
        </w:rPr>
        <w:t>204 bp</w:t>
      </w:r>
      <w:r w:rsidR="00480292">
        <w:rPr>
          <w:rFonts w:ascii="Arial" w:hAnsi="Arial" w:cs="Arial"/>
          <w:sz w:val="20"/>
          <w:szCs w:val="20"/>
          <w:lang w:val="en-GB"/>
        </w:rPr>
        <w:t xml:space="preserve"> </w:t>
      </w:r>
      <w:r w:rsidR="00690CC2">
        <w:rPr>
          <w:rFonts w:ascii="Arial" w:hAnsi="Arial" w:cs="Arial"/>
          <w:sz w:val="20"/>
          <w:szCs w:val="20"/>
          <w:lang w:val="en-GB"/>
        </w:rPr>
        <w:t>direct terminal repeats</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Actinobacteriophage Database</w:t>
      </w:r>
      <w:r w:rsidR="00C50C58">
        <w:rPr>
          <w:rFonts w:ascii="Arial" w:hAnsi="Arial" w:cs="Arial"/>
          <w:sz w:val="20"/>
          <w:szCs w:val="20"/>
          <w:lang w:val="en-GB"/>
        </w:rPr>
        <w:t xml:space="preserve"> to Cluster </w:t>
      </w:r>
      <w:r w:rsidR="00690CC2">
        <w:rPr>
          <w:rFonts w:ascii="Arial" w:hAnsi="Arial" w:cs="Arial"/>
          <w:sz w:val="20"/>
          <w:szCs w:val="20"/>
          <w:lang w:val="en-GB"/>
        </w:rPr>
        <w:t>EG</w:t>
      </w:r>
      <w:r w:rsidR="001C641D">
        <w:rPr>
          <w:rFonts w:ascii="Arial" w:hAnsi="Arial" w:cs="Arial"/>
          <w:sz w:val="20"/>
          <w:szCs w:val="20"/>
          <w:lang w:val="en-GB"/>
        </w:rPr>
        <w:t xml:space="preserve"> </w:t>
      </w:r>
      <w:r w:rsidR="00251231">
        <w:rPr>
          <w:rFonts w:ascii="Arial" w:hAnsi="Arial" w:cs="Arial"/>
          <w:sz w:val="20"/>
          <w:szCs w:val="20"/>
          <w:lang w:val="en-GB"/>
        </w:rPr>
        <w:t>(</w:t>
      </w:r>
      <w:hyperlink r:id="rId12" w:history="1">
        <w:r w:rsidR="00BC0287" w:rsidRPr="0054547D">
          <w:rPr>
            <w:rStyle w:val="Hyperlink"/>
            <w:rFonts w:ascii="Arial" w:hAnsi="Arial" w:cs="Arial"/>
            <w:sz w:val="20"/>
            <w:szCs w:val="20"/>
            <w:lang w:val="en-GB"/>
          </w:rPr>
          <w:t>https://phagesdb.org/phages/Squash/</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77777777"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0"/>
        <w:gridCol w:w="1089"/>
        <w:gridCol w:w="1503"/>
        <w:gridCol w:w="794"/>
        <w:gridCol w:w="702"/>
        <w:gridCol w:w="854"/>
        <w:gridCol w:w="702"/>
        <w:gridCol w:w="1084"/>
        <w:gridCol w:w="983"/>
      </w:tblGrid>
      <w:tr w:rsidR="00482B75" w:rsidRPr="008E7E3B" w14:paraId="7A5DB77B" w14:textId="6AFB0766" w:rsidTr="00690CC2">
        <w:tc>
          <w:tcPr>
            <w:tcW w:w="1740" w:type="dxa"/>
          </w:tcPr>
          <w:p w14:paraId="353D547A"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Phage name</w:t>
            </w:r>
          </w:p>
        </w:tc>
        <w:tc>
          <w:tcPr>
            <w:tcW w:w="1089" w:type="dxa"/>
          </w:tcPr>
          <w:p w14:paraId="0CDEA27E" w14:textId="77777777" w:rsidR="00482B75" w:rsidRPr="008E7E3B" w:rsidRDefault="00482B75" w:rsidP="00482B75">
            <w:pPr>
              <w:rPr>
                <w:rFonts w:ascii="Arial" w:hAnsi="Arial" w:cs="Arial"/>
                <w:sz w:val="20"/>
                <w:szCs w:val="20"/>
                <w:lang w:val="en-GB"/>
              </w:rPr>
            </w:pPr>
            <w:r>
              <w:rPr>
                <w:rFonts w:ascii="Arial" w:hAnsi="Arial" w:cs="Arial"/>
                <w:sz w:val="20"/>
                <w:szCs w:val="20"/>
                <w:lang w:val="en-GB"/>
              </w:rPr>
              <w:t>RefSeq No.</w:t>
            </w:r>
          </w:p>
        </w:tc>
        <w:tc>
          <w:tcPr>
            <w:tcW w:w="1503" w:type="dxa"/>
          </w:tcPr>
          <w:p w14:paraId="540C6AE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INSDC </w:t>
            </w:r>
          </w:p>
        </w:tc>
        <w:tc>
          <w:tcPr>
            <w:tcW w:w="794" w:type="dxa"/>
          </w:tcPr>
          <w:p w14:paraId="7B6E03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46862877"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GC% </w:t>
            </w:r>
          </w:p>
        </w:tc>
        <w:tc>
          <w:tcPr>
            <w:tcW w:w="854" w:type="dxa"/>
          </w:tcPr>
          <w:p w14:paraId="23CB3C2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 xml:space="preserve">Protein </w:t>
            </w:r>
          </w:p>
        </w:tc>
        <w:tc>
          <w:tcPr>
            <w:tcW w:w="702" w:type="dxa"/>
          </w:tcPr>
          <w:p w14:paraId="46CFF66B" w14:textId="77777777" w:rsidR="00482B75" w:rsidRPr="008E7E3B" w:rsidRDefault="00482B75" w:rsidP="00482B75">
            <w:pPr>
              <w:rPr>
                <w:rFonts w:ascii="Arial" w:hAnsi="Arial" w:cs="Arial"/>
                <w:sz w:val="20"/>
                <w:szCs w:val="20"/>
                <w:lang w:val="en-GB"/>
              </w:rPr>
            </w:pPr>
            <w:r w:rsidRPr="008E7E3B">
              <w:rPr>
                <w:rFonts w:ascii="Arial" w:hAnsi="Arial" w:cs="Arial"/>
                <w:sz w:val="20"/>
                <w:szCs w:val="20"/>
                <w:lang w:val="en-GB"/>
              </w:rPr>
              <w:t>tRNA</w:t>
            </w:r>
          </w:p>
        </w:tc>
        <w:tc>
          <w:tcPr>
            <w:tcW w:w="1084" w:type="dxa"/>
          </w:tcPr>
          <w:p w14:paraId="3B57CA5E" w14:textId="2E66D6C8" w:rsidR="00482B75" w:rsidRPr="008E7E3B" w:rsidRDefault="00482B75" w:rsidP="00482B75">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31FB4ACC" w14:textId="3A4A7286" w:rsidR="00482B75" w:rsidRPr="008E7E3B" w:rsidRDefault="00482B75" w:rsidP="00482B75">
            <w:pPr>
              <w:rPr>
                <w:rFonts w:ascii="Arial" w:hAnsi="Arial" w:cs="Arial"/>
                <w:sz w:val="20"/>
                <w:szCs w:val="20"/>
                <w:lang w:val="en-GB"/>
              </w:rPr>
            </w:pPr>
            <w:r>
              <w:rPr>
                <w:rFonts w:ascii="Arial" w:hAnsi="Arial" w:cs="Arial"/>
                <w:sz w:val="20"/>
                <w:szCs w:val="20"/>
                <w:lang w:val="en-GB"/>
              </w:rPr>
              <w:t>% common proteins (***)</w:t>
            </w:r>
          </w:p>
        </w:tc>
      </w:tr>
      <w:tr w:rsidR="00690CC2" w:rsidRPr="008E7E3B" w14:paraId="1A46F972" w14:textId="10713500" w:rsidTr="00690CC2">
        <w:tc>
          <w:tcPr>
            <w:tcW w:w="1740" w:type="dxa"/>
          </w:tcPr>
          <w:p w14:paraId="7854EE4E" w14:textId="53095046" w:rsidR="00690CC2" w:rsidRPr="008E7E3B" w:rsidRDefault="00690CC2" w:rsidP="00690CC2">
            <w:pPr>
              <w:rPr>
                <w:rFonts w:ascii="Arial" w:hAnsi="Arial" w:cs="Arial"/>
                <w:sz w:val="20"/>
                <w:szCs w:val="20"/>
                <w:lang w:val="en-GB"/>
              </w:rPr>
            </w:pPr>
            <w:bookmarkStart w:id="5" w:name="_Hlk7167628"/>
            <w:r w:rsidRPr="00690CC2">
              <w:rPr>
                <w:rFonts w:ascii="Arial" w:hAnsi="Arial" w:cs="Arial"/>
                <w:sz w:val="20"/>
                <w:szCs w:val="20"/>
                <w:lang w:val="en-GB"/>
              </w:rPr>
              <w:t>Microbacterium phage Squash</w:t>
            </w:r>
            <w:bookmarkEnd w:id="5"/>
          </w:p>
        </w:tc>
        <w:tc>
          <w:tcPr>
            <w:tcW w:w="1089" w:type="dxa"/>
            <w:vAlign w:val="center"/>
          </w:tcPr>
          <w:p w14:paraId="6D4713A7" w14:textId="77777777" w:rsidR="00690CC2" w:rsidRPr="008E7E3B" w:rsidRDefault="00690CC2" w:rsidP="00690CC2">
            <w:pPr>
              <w:rPr>
                <w:rFonts w:ascii="Arial" w:hAnsi="Arial" w:cs="Arial"/>
                <w:sz w:val="20"/>
                <w:szCs w:val="20"/>
                <w:lang w:val="en-GB"/>
              </w:rPr>
            </w:pPr>
          </w:p>
        </w:tc>
        <w:tc>
          <w:tcPr>
            <w:tcW w:w="1503" w:type="dxa"/>
            <w:vAlign w:val="center"/>
          </w:tcPr>
          <w:p w14:paraId="5AC9EE78" w14:textId="15C7E6BF" w:rsidR="00690CC2" w:rsidRPr="008E7E3B" w:rsidRDefault="00270451" w:rsidP="00690CC2">
            <w:pPr>
              <w:rPr>
                <w:rFonts w:ascii="Arial" w:hAnsi="Arial" w:cs="Arial"/>
                <w:sz w:val="20"/>
                <w:szCs w:val="20"/>
                <w:lang w:val="en-GB"/>
              </w:rPr>
            </w:pPr>
            <w:hyperlink r:id="rId13" w:tgtFrame="_blank" w:history="1">
              <w:r w:rsidR="00690CC2">
                <w:rPr>
                  <w:rStyle w:val="Hyperlink"/>
                </w:rPr>
                <w:t>MH153813.1</w:t>
              </w:r>
            </w:hyperlink>
          </w:p>
        </w:tc>
        <w:tc>
          <w:tcPr>
            <w:tcW w:w="794" w:type="dxa"/>
            <w:vAlign w:val="center"/>
          </w:tcPr>
          <w:p w14:paraId="0FCE54BA" w14:textId="30EBF8EA" w:rsidR="00690CC2" w:rsidRPr="008E7E3B" w:rsidRDefault="00690CC2" w:rsidP="00690CC2">
            <w:pPr>
              <w:rPr>
                <w:rFonts w:ascii="Arial" w:hAnsi="Arial" w:cs="Arial"/>
                <w:sz w:val="20"/>
                <w:szCs w:val="20"/>
                <w:lang w:val="en-GB"/>
              </w:rPr>
            </w:pPr>
            <w:r>
              <w:t>62.31</w:t>
            </w:r>
          </w:p>
        </w:tc>
        <w:tc>
          <w:tcPr>
            <w:tcW w:w="702" w:type="dxa"/>
            <w:vAlign w:val="center"/>
          </w:tcPr>
          <w:p w14:paraId="799522F5" w14:textId="67B90671" w:rsidR="00690CC2" w:rsidRPr="008E7E3B" w:rsidRDefault="00690CC2" w:rsidP="00690CC2">
            <w:pPr>
              <w:rPr>
                <w:rFonts w:ascii="Arial" w:hAnsi="Arial" w:cs="Arial"/>
                <w:sz w:val="20"/>
                <w:szCs w:val="20"/>
                <w:lang w:val="en-GB"/>
              </w:rPr>
            </w:pPr>
            <w:r>
              <w:t>66.8</w:t>
            </w:r>
          </w:p>
        </w:tc>
        <w:tc>
          <w:tcPr>
            <w:tcW w:w="854" w:type="dxa"/>
            <w:vAlign w:val="center"/>
          </w:tcPr>
          <w:p w14:paraId="696B0477" w14:textId="40390A4C" w:rsidR="00690CC2" w:rsidRPr="008E7E3B" w:rsidRDefault="00690CC2" w:rsidP="00690CC2">
            <w:pPr>
              <w:rPr>
                <w:rFonts w:ascii="Arial" w:hAnsi="Arial" w:cs="Arial"/>
                <w:sz w:val="20"/>
                <w:szCs w:val="20"/>
                <w:lang w:val="en-GB"/>
              </w:rPr>
            </w:pPr>
            <w:r>
              <w:t>108</w:t>
            </w:r>
          </w:p>
        </w:tc>
        <w:tc>
          <w:tcPr>
            <w:tcW w:w="702" w:type="dxa"/>
            <w:vAlign w:val="center"/>
          </w:tcPr>
          <w:p w14:paraId="499745FC" w14:textId="674CD901" w:rsidR="00690CC2" w:rsidRPr="008E7E3B" w:rsidRDefault="00690CC2" w:rsidP="00690CC2">
            <w:pPr>
              <w:rPr>
                <w:rFonts w:ascii="Arial" w:hAnsi="Arial" w:cs="Arial"/>
                <w:sz w:val="20"/>
                <w:szCs w:val="20"/>
                <w:lang w:val="en-GB"/>
              </w:rPr>
            </w:pPr>
            <w:r>
              <w:rPr>
                <w:rFonts w:ascii="Arial" w:hAnsi="Arial" w:cs="Arial"/>
                <w:sz w:val="20"/>
                <w:szCs w:val="20"/>
                <w:lang w:val="en-GB"/>
              </w:rPr>
              <w:t>0</w:t>
            </w:r>
          </w:p>
        </w:tc>
        <w:tc>
          <w:tcPr>
            <w:tcW w:w="1084" w:type="dxa"/>
          </w:tcPr>
          <w:p w14:paraId="620B0003" w14:textId="70336BDF" w:rsidR="00690CC2" w:rsidRDefault="00690CC2" w:rsidP="00690CC2">
            <w:pPr>
              <w:rPr>
                <w:rFonts w:ascii="Arial" w:hAnsi="Arial" w:cs="Arial"/>
                <w:sz w:val="20"/>
                <w:szCs w:val="20"/>
                <w:lang w:val="en-GB"/>
              </w:rPr>
            </w:pPr>
            <w:r>
              <w:rPr>
                <w:rFonts w:ascii="Arial" w:hAnsi="Arial" w:cs="Arial"/>
                <w:sz w:val="20"/>
                <w:szCs w:val="20"/>
                <w:lang w:val="en-GB"/>
              </w:rPr>
              <w:t>100</w:t>
            </w:r>
          </w:p>
        </w:tc>
        <w:tc>
          <w:tcPr>
            <w:tcW w:w="983" w:type="dxa"/>
          </w:tcPr>
          <w:p w14:paraId="5B0C6A13" w14:textId="44564B66" w:rsidR="00690CC2" w:rsidRDefault="00690CC2" w:rsidP="00690CC2">
            <w:pPr>
              <w:rPr>
                <w:rFonts w:ascii="Arial" w:hAnsi="Arial" w:cs="Arial"/>
                <w:sz w:val="20"/>
                <w:szCs w:val="20"/>
                <w:lang w:val="en-GB"/>
              </w:rPr>
            </w:pPr>
            <w:r>
              <w:rPr>
                <w:rFonts w:ascii="Arial" w:hAnsi="Arial" w:cs="Arial"/>
                <w:sz w:val="20"/>
                <w:szCs w:val="20"/>
                <w:lang w:val="en-GB"/>
              </w:rPr>
              <w:t>100</w:t>
            </w:r>
          </w:p>
        </w:tc>
      </w:tr>
      <w:tr w:rsidR="00690CC2" w:rsidRPr="008E7E3B" w14:paraId="672E841F" w14:textId="064E45D4" w:rsidTr="00690CC2">
        <w:tc>
          <w:tcPr>
            <w:tcW w:w="1740" w:type="dxa"/>
          </w:tcPr>
          <w:p w14:paraId="446B4C0E" w14:textId="772125FC" w:rsidR="00690CC2" w:rsidRDefault="00690CC2" w:rsidP="00690CC2">
            <w:pPr>
              <w:rPr>
                <w:rFonts w:ascii="Arial" w:hAnsi="Arial" w:cs="Arial"/>
                <w:sz w:val="20"/>
                <w:szCs w:val="20"/>
                <w:lang w:val="en-GB"/>
              </w:rPr>
            </w:pPr>
            <w:r w:rsidRPr="00690CC2">
              <w:rPr>
                <w:rFonts w:ascii="Arial" w:hAnsi="Arial" w:cs="Arial"/>
                <w:sz w:val="20"/>
                <w:szCs w:val="20"/>
                <w:lang w:val="en-GB"/>
              </w:rPr>
              <w:lastRenderedPageBreak/>
              <w:t>Microbacterium phage Hyperion</w:t>
            </w:r>
          </w:p>
        </w:tc>
        <w:tc>
          <w:tcPr>
            <w:tcW w:w="1089" w:type="dxa"/>
            <w:vAlign w:val="center"/>
          </w:tcPr>
          <w:p w14:paraId="63518A6D" w14:textId="77777777" w:rsidR="00690CC2" w:rsidRPr="008E7E3B" w:rsidRDefault="00690CC2" w:rsidP="00690CC2">
            <w:pPr>
              <w:rPr>
                <w:rFonts w:ascii="Arial" w:hAnsi="Arial" w:cs="Arial"/>
                <w:sz w:val="20"/>
                <w:szCs w:val="20"/>
                <w:lang w:val="en-GB"/>
              </w:rPr>
            </w:pPr>
          </w:p>
        </w:tc>
        <w:tc>
          <w:tcPr>
            <w:tcW w:w="1503" w:type="dxa"/>
            <w:vAlign w:val="center"/>
          </w:tcPr>
          <w:p w14:paraId="4A387387" w14:textId="16B1820C" w:rsidR="00690CC2" w:rsidRDefault="00270451" w:rsidP="00690CC2">
            <w:hyperlink r:id="rId14" w:tgtFrame="_blank" w:history="1">
              <w:r w:rsidR="00690CC2">
                <w:rPr>
                  <w:rStyle w:val="Hyperlink"/>
                </w:rPr>
                <w:t>MH153803.1</w:t>
              </w:r>
            </w:hyperlink>
          </w:p>
        </w:tc>
        <w:tc>
          <w:tcPr>
            <w:tcW w:w="794" w:type="dxa"/>
            <w:vAlign w:val="center"/>
          </w:tcPr>
          <w:p w14:paraId="72B4EC83" w14:textId="32D6BEDB" w:rsidR="00690CC2" w:rsidRDefault="00690CC2" w:rsidP="00690CC2">
            <w:r>
              <w:t>61.77</w:t>
            </w:r>
          </w:p>
        </w:tc>
        <w:tc>
          <w:tcPr>
            <w:tcW w:w="702" w:type="dxa"/>
            <w:vAlign w:val="center"/>
          </w:tcPr>
          <w:p w14:paraId="21E26211" w14:textId="7364AFBF" w:rsidR="00690CC2" w:rsidRDefault="00690CC2" w:rsidP="00690CC2">
            <w:r>
              <w:t>67.0</w:t>
            </w:r>
          </w:p>
        </w:tc>
        <w:tc>
          <w:tcPr>
            <w:tcW w:w="854" w:type="dxa"/>
            <w:vAlign w:val="center"/>
          </w:tcPr>
          <w:p w14:paraId="04D8DF0D" w14:textId="78B72A92" w:rsidR="00690CC2" w:rsidRDefault="00690CC2" w:rsidP="00690CC2">
            <w:r>
              <w:t>104</w:t>
            </w:r>
          </w:p>
        </w:tc>
        <w:tc>
          <w:tcPr>
            <w:tcW w:w="702" w:type="dxa"/>
            <w:vAlign w:val="center"/>
          </w:tcPr>
          <w:p w14:paraId="0EF1A408" w14:textId="25E90A5E" w:rsidR="00690CC2" w:rsidRDefault="00690CC2" w:rsidP="00690CC2">
            <w:pPr>
              <w:rPr>
                <w:rFonts w:ascii="Arial" w:hAnsi="Arial" w:cs="Arial"/>
                <w:sz w:val="20"/>
                <w:szCs w:val="20"/>
                <w:lang w:val="en-GB"/>
              </w:rPr>
            </w:pPr>
            <w:r>
              <w:rPr>
                <w:rFonts w:ascii="Arial" w:hAnsi="Arial" w:cs="Arial"/>
                <w:sz w:val="20"/>
                <w:szCs w:val="20"/>
                <w:lang w:val="en-GB"/>
              </w:rPr>
              <w:t>0</w:t>
            </w:r>
          </w:p>
        </w:tc>
        <w:tc>
          <w:tcPr>
            <w:tcW w:w="1084" w:type="dxa"/>
          </w:tcPr>
          <w:p w14:paraId="03D99137" w14:textId="39F93A60" w:rsidR="00690CC2" w:rsidRDefault="008904FB" w:rsidP="00690CC2">
            <w:pPr>
              <w:rPr>
                <w:rFonts w:ascii="Arial" w:hAnsi="Arial" w:cs="Arial"/>
                <w:sz w:val="20"/>
                <w:szCs w:val="20"/>
                <w:lang w:val="en-GB"/>
              </w:rPr>
            </w:pPr>
            <w:r>
              <w:rPr>
                <w:rFonts w:ascii="Arial" w:hAnsi="Arial" w:cs="Arial"/>
                <w:sz w:val="20"/>
                <w:szCs w:val="20"/>
                <w:lang w:val="en-GB"/>
              </w:rPr>
              <w:t>81.5</w:t>
            </w:r>
          </w:p>
        </w:tc>
        <w:tc>
          <w:tcPr>
            <w:tcW w:w="983" w:type="dxa"/>
          </w:tcPr>
          <w:p w14:paraId="4CA48B20" w14:textId="5A46E690" w:rsidR="00690CC2" w:rsidRDefault="00BC0287" w:rsidP="00690CC2">
            <w:pPr>
              <w:rPr>
                <w:rFonts w:ascii="Arial" w:hAnsi="Arial" w:cs="Arial"/>
                <w:sz w:val="20"/>
                <w:szCs w:val="20"/>
                <w:lang w:val="en-GB"/>
              </w:rPr>
            </w:pPr>
            <w:r>
              <w:rPr>
                <w:rFonts w:ascii="Arial" w:hAnsi="Arial" w:cs="Arial"/>
                <w:sz w:val="20"/>
                <w:szCs w:val="20"/>
                <w:lang w:val="en-GB"/>
              </w:rPr>
              <w:t>84.3</w:t>
            </w:r>
          </w:p>
        </w:tc>
      </w:tr>
    </w:tbl>
    <w:p w14:paraId="73CE04EF" w14:textId="6397B9F2" w:rsidR="00DA2DAB" w:rsidRDefault="00DA2DAB" w:rsidP="00DA2DAB">
      <w:pPr>
        <w:rPr>
          <w:rFonts w:ascii="Arial" w:hAnsi="Arial" w:cs="Arial"/>
          <w:sz w:val="20"/>
          <w:szCs w:val="20"/>
          <w:lang w:val="en-GB"/>
        </w:rPr>
      </w:pPr>
    </w:p>
    <w:p w14:paraId="66FAEC07" w14:textId="77777777" w:rsidR="00482B75" w:rsidRDefault="00482B75" w:rsidP="00482B75">
      <w:pPr>
        <w:rPr>
          <w:rFonts w:ascii="Arial" w:hAnsi="Arial" w:cs="Arial"/>
          <w:b/>
          <w:sz w:val="20"/>
          <w:szCs w:val="20"/>
          <w:lang w:val="en-GB"/>
        </w:rPr>
      </w:pPr>
      <w:r>
        <w:rPr>
          <w:rFonts w:ascii="Arial" w:hAnsi="Arial" w:cs="Arial"/>
          <w:b/>
          <w:sz w:val="20"/>
          <w:szCs w:val="20"/>
          <w:lang w:val="en-GB"/>
        </w:rPr>
        <w:t>** Determined using BLASTn at NCBI</w:t>
      </w:r>
    </w:p>
    <w:p w14:paraId="433DA348" w14:textId="77777777" w:rsidR="00482B75" w:rsidRDefault="00482B75" w:rsidP="00482B75">
      <w:pPr>
        <w:rPr>
          <w:rFonts w:ascii="Arial" w:hAnsi="Arial" w:cs="Arial"/>
          <w:b/>
          <w:sz w:val="20"/>
          <w:szCs w:val="20"/>
          <w:lang w:val="en-GB"/>
        </w:rPr>
      </w:pPr>
      <w:r>
        <w:rPr>
          <w:rFonts w:ascii="Arial" w:hAnsi="Arial" w:cs="Arial"/>
          <w:b/>
          <w:sz w:val="20"/>
          <w:szCs w:val="20"/>
          <w:lang w:val="en-GB"/>
        </w:rPr>
        <w:t xml:space="preserve">*** Determined using CoreGenes 3.5 at </w:t>
      </w:r>
      <w:hyperlink r:id="rId15"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w:t>
      </w:r>
    </w:p>
    <w:p w14:paraId="1366DBC9" w14:textId="77777777" w:rsidR="00482B75" w:rsidRDefault="00482B75"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1E1DB516"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690CC2" w:rsidRPr="00690CC2">
        <w:rPr>
          <w:rFonts w:ascii="Arial" w:hAnsi="Arial" w:cs="Arial"/>
          <w:sz w:val="20"/>
          <w:szCs w:val="20"/>
          <w:lang w:val="en-GB"/>
        </w:rPr>
        <w:t>Microbacterium phage OneinaGillian</w:t>
      </w:r>
      <w:r w:rsidR="00690CC2">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690CC2">
        <w:rPr>
          <w:rFonts w:ascii="Arial" w:hAnsi="Arial" w:cs="Arial"/>
          <w:sz w:val="20"/>
          <w:szCs w:val="20"/>
          <w:lang w:val="en-GB"/>
        </w:rPr>
        <w:t>38.4</w:t>
      </w:r>
      <w:r w:rsidR="00796ED5">
        <w:rPr>
          <w:rFonts w:ascii="Arial" w:hAnsi="Arial" w:cs="Arial"/>
          <w:sz w:val="20"/>
          <w:szCs w:val="20"/>
          <w:lang w:val="en-GB"/>
        </w:rPr>
        <w:t>%</w:t>
      </w:r>
      <w:r>
        <w:rPr>
          <w:rFonts w:ascii="Arial" w:hAnsi="Arial" w:cs="Arial"/>
          <w:sz w:val="20"/>
          <w:szCs w:val="20"/>
          <w:lang w:val="en-GB"/>
        </w:rPr>
        <w:t xml:space="preserve"> DNA sequence relatedness. </w:t>
      </w:r>
      <w:r w:rsidR="00796ED5">
        <w:rPr>
          <w:rFonts w:ascii="Arial" w:hAnsi="Arial" w:cs="Arial"/>
          <w:sz w:val="20"/>
          <w:szCs w:val="20"/>
          <w:lang w:val="en-GB"/>
        </w:rPr>
        <w:t xml:space="preserve"> While this may constitute part of a subfamily we do not choose to propose one at this time.</w:t>
      </w:r>
    </w:p>
    <w:p w14:paraId="6AC71618" w14:textId="77777777" w:rsidR="00DA2DAB" w:rsidRDefault="00DA2DAB" w:rsidP="00DA2DAB">
      <w:pPr>
        <w:rPr>
          <w:rFonts w:ascii="Arial" w:hAnsi="Arial" w:cs="Arial"/>
          <w:sz w:val="20"/>
          <w:szCs w:val="20"/>
          <w:lang w:val="en-GB"/>
        </w:rPr>
      </w:pPr>
    </w:p>
    <w:p w14:paraId="1514F84E" w14:textId="756E227F" w:rsidR="00B054E9" w:rsidRDefault="00DA2DAB" w:rsidP="00B054E9">
      <w:pPr>
        <w:rPr>
          <w:rFonts w:ascii="Arial" w:hAnsi="Arial" w:cs="Arial"/>
          <w:sz w:val="20"/>
          <w:szCs w:val="20"/>
          <w:lang w:val="en-GB"/>
        </w:rPr>
      </w:pPr>
      <w:r>
        <w:rPr>
          <w:rFonts w:ascii="Arial" w:hAnsi="Arial" w:cs="Arial"/>
          <w:b/>
          <w:color w:val="0000FF"/>
          <w:sz w:val="20"/>
          <w:szCs w:val="20"/>
          <w:lang w:val="en-GB"/>
        </w:rPr>
        <w:t xml:space="preserve">Electron micrograph: </w:t>
      </w:r>
      <w:r w:rsidR="00B054E9" w:rsidRPr="00822549">
        <w:rPr>
          <w:rFonts w:ascii="Arial" w:hAnsi="Arial" w:cs="Arial"/>
          <w:sz w:val="20"/>
          <w:szCs w:val="20"/>
          <w:lang w:val="en-GB"/>
        </w:rPr>
        <w:t xml:space="preserve">Electron micrograph of negatively stained </w:t>
      </w:r>
      <w:r w:rsidR="00B054E9" w:rsidRPr="00B054E9">
        <w:rPr>
          <w:rFonts w:ascii="Arial" w:hAnsi="Arial" w:cs="Arial"/>
          <w:sz w:val="20"/>
          <w:szCs w:val="20"/>
          <w:lang w:val="en-GB"/>
        </w:rPr>
        <w:t>Microbacterium phage Squash</w:t>
      </w:r>
      <w:r w:rsidR="00B054E9">
        <w:rPr>
          <w:rFonts w:ascii="Arial" w:hAnsi="Arial" w:cs="Arial"/>
          <w:sz w:val="20"/>
          <w:szCs w:val="20"/>
          <w:lang w:val="en-GB"/>
        </w:rPr>
        <w:t xml:space="preserve">. </w:t>
      </w:r>
      <w:r w:rsidR="00B054E9" w:rsidRPr="00822549">
        <w:rPr>
          <w:rFonts w:ascii="Arial" w:hAnsi="Arial" w:cs="Arial"/>
          <w:sz w:val="20"/>
          <w:szCs w:val="20"/>
          <w:lang w:val="en-GB"/>
        </w:rPr>
        <w:t xml:space="preserve"> Limited permission was granted by The Actinobacteriophages Database, funded by the</w:t>
      </w:r>
      <w:r w:rsidR="00B054E9">
        <w:rPr>
          <w:rFonts w:ascii="Arial" w:hAnsi="Arial" w:cs="Arial"/>
          <w:sz w:val="20"/>
          <w:szCs w:val="20"/>
          <w:lang w:val="en-GB"/>
        </w:rPr>
        <w:t xml:space="preserve"> </w:t>
      </w:r>
      <w:r w:rsidR="00B054E9" w:rsidRPr="00822549">
        <w:rPr>
          <w:rFonts w:ascii="Arial" w:hAnsi="Arial" w:cs="Arial"/>
          <w:sz w:val="20"/>
          <w:szCs w:val="20"/>
          <w:lang w:val="en-GB"/>
        </w:rPr>
        <w:t>Howard Hughes Medical Institute, to use this electron micrograph for this taxonomy proposal; it</w:t>
      </w:r>
      <w:r w:rsidR="00B054E9">
        <w:rPr>
          <w:rFonts w:ascii="Arial" w:hAnsi="Arial" w:cs="Arial"/>
          <w:sz w:val="20"/>
          <w:szCs w:val="20"/>
          <w:lang w:val="en-GB"/>
        </w:rPr>
        <w:t xml:space="preserve"> </w:t>
      </w:r>
      <w:r w:rsidR="00B054E9" w:rsidRPr="00822549">
        <w:rPr>
          <w:rFonts w:ascii="Arial" w:hAnsi="Arial" w:cs="Arial"/>
          <w:sz w:val="20"/>
          <w:szCs w:val="20"/>
          <w:lang w:val="en-GB"/>
        </w:rPr>
        <w:t>cannot be reused without permission of The Actinobacteriophages Database.</w:t>
      </w:r>
    </w:p>
    <w:p w14:paraId="18AA29BA" w14:textId="6EC4F8B5" w:rsidR="00DA2DAB" w:rsidRDefault="00DA2DAB" w:rsidP="00822549">
      <w:pPr>
        <w:rPr>
          <w:rFonts w:ascii="Arial" w:hAnsi="Arial" w:cs="Arial"/>
          <w:sz w:val="20"/>
          <w:szCs w:val="20"/>
          <w:lang w:val="en-GB"/>
        </w:rPr>
      </w:pPr>
    </w:p>
    <w:p w14:paraId="36B44BD6" w14:textId="70DB289A" w:rsidR="00822549" w:rsidRDefault="00B054E9" w:rsidP="00B054E9">
      <w:pPr>
        <w:jc w:val="center"/>
        <w:rPr>
          <w:rFonts w:ascii="Arial" w:hAnsi="Arial" w:cs="Arial"/>
          <w:sz w:val="20"/>
          <w:szCs w:val="20"/>
          <w:lang w:val="en-GB"/>
        </w:rPr>
      </w:pPr>
      <w:r>
        <w:rPr>
          <w:rFonts w:ascii="Arial" w:hAnsi="Arial" w:cs="Arial"/>
          <w:noProof/>
          <w:sz w:val="20"/>
          <w:szCs w:val="20"/>
          <w:lang w:val="en-GB"/>
        </w:rPr>
        <w:drawing>
          <wp:inline distT="0" distB="0" distL="0" distR="0" wp14:anchorId="22B1891E" wp14:editId="6983CEBA">
            <wp:extent cx="2728913" cy="23002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uash_EMPic_UmLSR0t.tif"/>
                    <pic:cNvPicPr/>
                  </pic:nvPicPr>
                  <pic:blipFill>
                    <a:blip r:embed="rId16"/>
                    <a:stretch>
                      <a:fillRect/>
                    </a:stretch>
                  </pic:blipFill>
                  <pic:spPr>
                    <a:xfrm>
                      <a:off x="0" y="0"/>
                      <a:ext cx="2728913" cy="2300288"/>
                    </a:xfrm>
                    <a:prstGeom prst="rect">
                      <a:avLst/>
                    </a:prstGeom>
                  </pic:spPr>
                </pic:pic>
              </a:graphicData>
            </a:graphic>
          </wp:inline>
        </w:drawing>
      </w:r>
    </w:p>
    <w:p w14:paraId="283A83CD" w14:textId="15862B39" w:rsidR="00822549" w:rsidRDefault="00822549" w:rsidP="00822549">
      <w:pPr>
        <w:jc w:val="center"/>
        <w:rPr>
          <w:rFonts w:ascii="Arial" w:hAnsi="Arial" w:cs="Arial"/>
          <w:sz w:val="20"/>
          <w:szCs w:val="20"/>
          <w:lang w:val="en-GB"/>
        </w:rPr>
      </w:pPr>
    </w:p>
    <w:p w14:paraId="14A9A6C3" w14:textId="4C6B089D"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690CC2">
        <w:rPr>
          <w:rFonts w:ascii="Arial" w:hAnsi="Arial" w:cs="Arial"/>
          <w:sz w:val="20"/>
          <w:szCs w:val="20"/>
          <w:lang w:val="en-GB"/>
        </w:rPr>
        <w:t>Squash</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7692DC3A"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(Syst Biol. 2006;55(4):539-52.) for details."</w:t>
      </w:r>
    </w:p>
    <w:p w14:paraId="7B179FF7" w14:textId="2EADBA4B" w:rsidR="00D871A1" w:rsidRDefault="00D871A1" w:rsidP="00480292">
      <w:pPr>
        <w:rPr>
          <w:rFonts w:ascii="Arial" w:hAnsi="Arial" w:cs="Arial"/>
          <w:sz w:val="20"/>
          <w:szCs w:val="20"/>
          <w:lang w:val="en-GB"/>
        </w:rPr>
      </w:pPr>
    </w:p>
    <w:p w14:paraId="219F7AD9" w14:textId="59D08D23" w:rsidR="00D871A1" w:rsidRDefault="008904FB"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7F132734">
                <wp:simplePos x="0" y="0"/>
                <wp:positionH relativeFrom="margin">
                  <wp:posOffset>1988185</wp:posOffset>
                </wp:positionH>
                <wp:positionV relativeFrom="paragraph">
                  <wp:posOffset>701040</wp:posOffset>
                </wp:positionV>
                <wp:extent cx="4064000" cy="330200"/>
                <wp:effectExtent l="19050" t="19050" r="12700" b="12700"/>
                <wp:wrapNone/>
                <wp:docPr id="5" name="Rectangle 5"/>
                <wp:cNvGraphicFramePr/>
                <a:graphic xmlns:a="http://schemas.openxmlformats.org/drawingml/2006/main">
                  <a:graphicData uri="http://schemas.microsoft.com/office/word/2010/wordprocessingShape">
                    <wps:wsp>
                      <wps:cNvSpPr/>
                      <wps:spPr>
                        <a:xfrm>
                          <a:off x="0" y="0"/>
                          <a:ext cx="406400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AF549" id="Rectangle 5" o:spid="_x0000_s1026" style="position:absolute;margin-left:156.55pt;margin-top:55.2pt;width:320pt;height: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" filled="f" strokecolor="red" strokeweight="2.25pt">
                <w10:wrap anchorx="margin"/>
              </v:rect>
            </w:pict>
          </mc:Fallback>
        </mc:AlternateContent>
      </w:r>
      <w:r>
        <w:rPr>
          <w:rFonts w:ascii="Arial" w:hAnsi="Arial" w:cs="Arial"/>
          <w:noProof/>
          <w:sz w:val="20"/>
          <w:szCs w:val="20"/>
          <w:lang w:val="en-GB"/>
        </w:rPr>
        <w:drawing>
          <wp:inline distT="0" distB="0" distL="0" distR="0" wp14:anchorId="356F6B60" wp14:editId="2638C1D3">
            <wp:extent cx="6007735" cy="2235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L phylogenetic tree.tif"/>
                    <pic:cNvPicPr/>
                  </pic:nvPicPr>
                  <pic:blipFill>
                    <a:blip r:embed="rId17"/>
                    <a:stretch>
                      <a:fillRect/>
                    </a:stretch>
                  </pic:blipFill>
                  <pic:spPr>
                    <a:xfrm>
                      <a:off x="0" y="0"/>
                      <a:ext cx="6007735" cy="2235835"/>
                    </a:xfrm>
                    <a:prstGeom prst="rect">
                      <a:avLst/>
                    </a:prstGeom>
                  </pic:spPr>
                </pic:pic>
              </a:graphicData>
            </a:graphic>
          </wp:inline>
        </w:drawing>
      </w:r>
    </w:p>
    <w:p w14:paraId="2DE22DC8" w14:textId="12125639" w:rsidR="00DA2DAB" w:rsidRDefault="00DA2DAB" w:rsidP="00DA2DAB">
      <w:pPr>
        <w:rPr>
          <w:rFonts w:ascii="Arial" w:hAnsi="Arial" w:cs="Arial"/>
          <w:sz w:val="20"/>
          <w:szCs w:val="20"/>
          <w:lang w:val="en-GB"/>
        </w:rPr>
      </w:pPr>
    </w:p>
    <w:p w14:paraId="3D8A87F7" w14:textId="0686BB41" w:rsidR="008E736E" w:rsidRDefault="008E736E" w:rsidP="00AC0E72">
      <w:pPr>
        <w:rPr>
          <w:lang w:val="en-GB"/>
        </w:rPr>
      </w:pPr>
    </w:p>
    <w:p w14:paraId="068ED7CA" w14:textId="141660D5" w:rsidR="00CE0DE4" w:rsidRPr="00991A82" w:rsidRDefault="00D227FA" w:rsidP="00991A82">
      <w:pPr>
        <w:pStyle w:val="BodyTextIndent"/>
        <w:ind w:left="0" w:firstLine="0"/>
        <w:rPr>
          <w:rFonts w:ascii="Times New Roman" w:hAnsi="Times New Roman"/>
          <w:color w:val="000000"/>
          <w:sz w:val="22"/>
          <w:szCs w:val="22"/>
        </w:rPr>
      </w:pPr>
      <w:r>
        <w:rPr>
          <w:noProof/>
          <w:lang w:eastAsia="en-US"/>
        </w:rPr>
        <w:lastRenderedPageBreak/>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77B90" w14:textId="77777777" w:rsidR="00270451" w:rsidRDefault="00270451">
      <w:pPr>
        <w:pStyle w:val="Header"/>
        <w:pPrChange w:id="2" w:author=" King" w:date="2007-11-09T06:47:00Z">
          <w:pPr/>
        </w:pPrChange>
      </w:pPr>
      <w:r>
        <w:separator/>
      </w:r>
    </w:p>
  </w:endnote>
  <w:endnote w:type="continuationSeparator" w:id="0">
    <w:p w14:paraId="13C5C3DB" w14:textId="77777777" w:rsidR="00270451" w:rsidRDefault="0027045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24189" w14:textId="77777777" w:rsidR="00270451" w:rsidRDefault="00270451">
      <w:pPr>
        <w:pStyle w:val="Header"/>
        <w:pPrChange w:id="0" w:author=" King" w:date="2007-11-09T06:47:00Z">
          <w:pPr/>
        </w:pPrChange>
      </w:pPr>
      <w:r>
        <w:separator/>
      </w:r>
    </w:p>
  </w:footnote>
  <w:footnote w:type="continuationSeparator" w:id="0">
    <w:p w14:paraId="165149BC" w14:textId="77777777" w:rsidR="00270451" w:rsidRDefault="0027045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56805"/>
    <w:rsid w:val="00072CC5"/>
    <w:rsid w:val="00081A8C"/>
    <w:rsid w:val="00093DD3"/>
    <w:rsid w:val="00094F7A"/>
    <w:rsid w:val="000A6DE3"/>
    <w:rsid w:val="000A7E3F"/>
    <w:rsid w:val="000A7F1C"/>
    <w:rsid w:val="000B3132"/>
    <w:rsid w:val="000B7774"/>
    <w:rsid w:val="000C0126"/>
    <w:rsid w:val="000C32A9"/>
    <w:rsid w:val="000D2F03"/>
    <w:rsid w:val="000D49BD"/>
    <w:rsid w:val="000E4671"/>
    <w:rsid w:val="000F5890"/>
    <w:rsid w:val="000F5A87"/>
    <w:rsid w:val="00100092"/>
    <w:rsid w:val="00104A4B"/>
    <w:rsid w:val="0010595F"/>
    <w:rsid w:val="00114BD4"/>
    <w:rsid w:val="0012008F"/>
    <w:rsid w:val="0012796D"/>
    <w:rsid w:val="001551A8"/>
    <w:rsid w:val="001578A6"/>
    <w:rsid w:val="001664DF"/>
    <w:rsid w:val="0017329D"/>
    <w:rsid w:val="00173983"/>
    <w:rsid w:val="00173AE8"/>
    <w:rsid w:val="0017739A"/>
    <w:rsid w:val="001811B7"/>
    <w:rsid w:val="00185699"/>
    <w:rsid w:val="00191C02"/>
    <w:rsid w:val="001940B7"/>
    <w:rsid w:val="001946B2"/>
    <w:rsid w:val="001C5EE1"/>
    <w:rsid w:val="001C641D"/>
    <w:rsid w:val="001D202D"/>
    <w:rsid w:val="001E59C1"/>
    <w:rsid w:val="001E7FD5"/>
    <w:rsid w:val="001F4031"/>
    <w:rsid w:val="00202BB3"/>
    <w:rsid w:val="00207B65"/>
    <w:rsid w:val="00210B49"/>
    <w:rsid w:val="00212269"/>
    <w:rsid w:val="002129A8"/>
    <w:rsid w:val="00224649"/>
    <w:rsid w:val="0022566F"/>
    <w:rsid w:val="002315B2"/>
    <w:rsid w:val="002323AB"/>
    <w:rsid w:val="002361B7"/>
    <w:rsid w:val="00236673"/>
    <w:rsid w:val="00251231"/>
    <w:rsid w:val="00252570"/>
    <w:rsid w:val="002539A7"/>
    <w:rsid w:val="00260377"/>
    <w:rsid w:val="00265E5A"/>
    <w:rsid w:val="00270451"/>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0B0A"/>
    <w:rsid w:val="00304104"/>
    <w:rsid w:val="00306A5E"/>
    <w:rsid w:val="00311A25"/>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38FA"/>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2B75"/>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6757"/>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29D"/>
    <w:rsid w:val="00581ED1"/>
    <w:rsid w:val="00590D25"/>
    <w:rsid w:val="005929A4"/>
    <w:rsid w:val="0059515D"/>
    <w:rsid w:val="005953F1"/>
    <w:rsid w:val="005B600C"/>
    <w:rsid w:val="005C518D"/>
    <w:rsid w:val="005D0ACB"/>
    <w:rsid w:val="005D0BFD"/>
    <w:rsid w:val="005D19C9"/>
    <w:rsid w:val="005D7EC4"/>
    <w:rsid w:val="005D7F24"/>
    <w:rsid w:val="005F4309"/>
    <w:rsid w:val="005F53C1"/>
    <w:rsid w:val="00603CFD"/>
    <w:rsid w:val="006071CA"/>
    <w:rsid w:val="00607E67"/>
    <w:rsid w:val="0061592E"/>
    <w:rsid w:val="00616487"/>
    <w:rsid w:val="00617B84"/>
    <w:rsid w:val="00623274"/>
    <w:rsid w:val="00624B05"/>
    <w:rsid w:val="00633947"/>
    <w:rsid w:val="00635404"/>
    <w:rsid w:val="00636B14"/>
    <w:rsid w:val="00637004"/>
    <w:rsid w:val="00637223"/>
    <w:rsid w:val="00650171"/>
    <w:rsid w:val="00661A19"/>
    <w:rsid w:val="00690CC2"/>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96ED5"/>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4FB"/>
    <w:rsid w:val="00890FAF"/>
    <w:rsid w:val="00891C67"/>
    <w:rsid w:val="00897FDA"/>
    <w:rsid w:val="008A612E"/>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473C6"/>
    <w:rsid w:val="00950B9B"/>
    <w:rsid w:val="009551D6"/>
    <w:rsid w:val="009564E3"/>
    <w:rsid w:val="00962C38"/>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06705"/>
    <w:rsid w:val="00A11ACF"/>
    <w:rsid w:val="00A17099"/>
    <w:rsid w:val="00A26EB0"/>
    <w:rsid w:val="00A27567"/>
    <w:rsid w:val="00A27FEF"/>
    <w:rsid w:val="00A36B4E"/>
    <w:rsid w:val="00A52629"/>
    <w:rsid w:val="00A56BC8"/>
    <w:rsid w:val="00A70CB9"/>
    <w:rsid w:val="00A724DF"/>
    <w:rsid w:val="00A77BC1"/>
    <w:rsid w:val="00A80214"/>
    <w:rsid w:val="00A84D14"/>
    <w:rsid w:val="00A91DF9"/>
    <w:rsid w:val="00AA1E2F"/>
    <w:rsid w:val="00AA308A"/>
    <w:rsid w:val="00AA3952"/>
    <w:rsid w:val="00AA408B"/>
    <w:rsid w:val="00AA601F"/>
    <w:rsid w:val="00AC09A2"/>
    <w:rsid w:val="00AC0E72"/>
    <w:rsid w:val="00AD11F4"/>
    <w:rsid w:val="00AD3814"/>
    <w:rsid w:val="00AE21D0"/>
    <w:rsid w:val="00AE2858"/>
    <w:rsid w:val="00AF63CD"/>
    <w:rsid w:val="00AF65C7"/>
    <w:rsid w:val="00B04CD6"/>
    <w:rsid w:val="00B054E9"/>
    <w:rsid w:val="00B12A01"/>
    <w:rsid w:val="00B12D76"/>
    <w:rsid w:val="00B216A1"/>
    <w:rsid w:val="00B2254A"/>
    <w:rsid w:val="00B3178D"/>
    <w:rsid w:val="00B34F6A"/>
    <w:rsid w:val="00B45888"/>
    <w:rsid w:val="00B45DD5"/>
    <w:rsid w:val="00B54548"/>
    <w:rsid w:val="00B5488B"/>
    <w:rsid w:val="00B57205"/>
    <w:rsid w:val="00B613A5"/>
    <w:rsid w:val="00B63708"/>
    <w:rsid w:val="00B845E3"/>
    <w:rsid w:val="00B84AA0"/>
    <w:rsid w:val="00B85D62"/>
    <w:rsid w:val="00B86BE8"/>
    <w:rsid w:val="00B91D87"/>
    <w:rsid w:val="00B94E8E"/>
    <w:rsid w:val="00BA3080"/>
    <w:rsid w:val="00BB7D24"/>
    <w:rsid w:val="00BC0287"/>
    <w:rsid w:val="00BD4541"/>
    <w:rsid w:val="00BD47D7"/>
    <w:rsid w:val="00BD556B"/>
    <w:rsid w:val="00BE06F9"/>
    <w:rsid w:val="00BE18E9"/>
    <w:rsid w:val="00BF7AA8"/>
    <w:rsid w:val="00C06EE4"/>
    <w:rsid w:val="00C12C1B"/>
    <w:rsid w:val="00C15EC4"/>
    <w:rsid w:val="00C165C2"/>
    <w:rsid w:val="00C245DB"/>
    <w:rsid w:val="00C3224F"/>
    <w:rsid w:val="00C40268"/>
    <w:rsid w:val="00C44DF4"/>
    <w:rsid w:val="00C46C65"/>
    <w:rsid w:val="00C50C58"/>
    <w:rsid w:val="00C55862"/>
    <w:rsid w:val="00C64F92"/>
    <w:rsid w:val="00C65BBD"/>
    <w:rsid w:val="00C67A98"/>
    <w:rsid w:val="00C75039"/>
    <w:rsid w:val="00C762C9"/>
    <w:rsid w:val="00C80265"/>
    <w:rsid w:val="00C94A0B"/>
    <w:rsid w:val="00CA1895"/>
    <w:rsid w:val="00CA56E9"/>
    <w:rsid w:val="00CB3A13"/>
    <w:rsid w:val="00CB434C"/>
    <w:rsid w:val="00CB7C39"/>
    <w:rsid w:val="00CD4725"/>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A8B"/>
    <w:rsid w:val="00D227FA"/>
    <w:rsid w:val="00D2300C"/>
    <w:rsid w:val="00D230E5"/>
    <w:rsid w:val="00D23CE8"/>
    <w:rsid w:val="00D45CE9"/>
    <w:rsid w:val="00D4648E"/>
    <w:rsid w:val="00D6107E"/>
    <w:rsid w:val="00D62298"/>
    <w:rsid w:val="00D70DF3"/>
    <w:rsid w:val="00D741E0"/>
    <w:rsid w:val="00D77AE2"/>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E03681"/>
    <w:rsid w:val="00E07144"/>
    <w:rsid w:val="00E11C94"/>
    <w:rsid w:val="00E11F4F"/>
    <w:rsid w:val="00E14D62"/>
    <w:rsid w:val="00E30A69"/>
    <w:rsid w:val="00E347C2"/>
    <w:rsid w:val="00E36F9D"/>
    <w:rsid w:val="00E3759B"/>
    <w:rsid w:val="00E42467"/>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153813.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hagesdb.org/phages/Squash/" TargetMode="Externa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image" Target="media/image2.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binf.gmu.edu:8080/CoreGenes3.5/" TargetMode="External"/><Relationship Id="rId10" Type="http://schemas.openxmlformats.org/officeDocument/2006/relationships/hyperlink" Target="mailto:Evelien.Adriaenssen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1538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DD5C7-00CF-384D-957D-E973D7A5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1359</Words>
  <Characters>7748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9089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2019-05-15T08:53:00Z</dcterms:created>
  <dcterms:modified xsi:type="dcterms:W3CDTF">2019-08-29T07:59:00Z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