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7566D" w14:textId="77777777" w:rsidR="003150BF" w:rsidRDefault="00921BF9">
      <w:pPr>
        <w:rPr>
          <w:rFonts w:ascii="Arial" w:hAnsi="Arial" w:cs="Arial"/>
          <w:color w:val="0000FF"/>
          <w:sz w:val="22"/>
          <w:szCs w:val="22"/>
        </w:rPr>
      </w:pPr>
      <w:r>
        <w:rPr>
          <w:noProof/>
        </w:rPr>
        <w:drawing>
          <wp:anchor distT="0" distB="0" distL="114300" distR="120650" simplePos="0" relativeHeight="2" behindDoc="0" locked="0" layoutInCell="1" allowOverlap="1" wp14:anchorId="4936BB4E" wp14:editId="53BC6DC9">
            <wp:simplePos x="0" y="0"/>
            <wp:positionH relativeFrom="column">
              <wp:posOffset>-85725</wp:posOffset>
            </wp:positionH>
            <wp:positionV relativeFrom="paragraph">
              <wp:posOffset>151765</wp:posOffset>
            </wp:positionV>
            <wp:extent cx="1238250" cy="762000"/>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38250" cy="762000"/>
                    </a:xfrm>
                    <a:prstGeom prst="rect">
                      <a:avLst/>
                    </a:prstGeom>
                  </pic:spPr>
                </pic:pic>
              </a:graphicData>
            </a:graphic>
          </wp:anchor>
        </w:drawing>
      </w:r>
      <w:r>
        <w:rPr>
          <w:rFonts w:ascii="Arial" w:hAnsi="Arial" w:cs="Arial"/>
          <w:color w:val="0000FF"/>
          <w:sz w:val="22"/>
          <w:szCs w:val="22"/>
        </w:rPr>
        <w:t xml:space="preserve">This Word module should be used for all taxonomic proposals. </w:t>
      </w:r>
    </w:p>
    <w:p w14:paraId="32BB6AAA" w14:textId="77777777" w:rsidR="003150BF" w:rsidRDefault="00921BF9">
      <w:r>
        <w:rPr>
          <w:rFonts w:ascii="Arial" w:hAnsi="Arial" w:cs="Arial"/>
          <w:color w:val="0000FF"/>
          <w:sz w:val="22"/>
          <w:szCs w:val="22"/>
        </w:rPr>
        <w:t xml:space="preserve">Please complete </w:t>
      </w:r>
      <w:r>
        <w:rPr>
          <w:rFonts w:ascii="Arial" w:hAnsi="Arial" w:cs="Arial"/>
          <w:b/>
          <w:color w:val="0000FF"/>
          <w:sz w:val="22"/>
          <w:szCs w:val="22"/>
        </w:rPr>
        <w:t>Part 1</w:t>
      </w:r>
      <w:r>
        <w:rPr>
          <w:rFonts w:ascii="Arial" w:hAnsi="Arial" w:cs="Arial"/>
          <w:color w:val="0000FF"/>
          <w:sz w:val="22"/>
          <w:szCs w:val="22"/>
        </w:rPr>
        <w:t xml:space="preserve"> and:</w:t>
      </w:r>
    </w:p>
    <w:p w14:paraId="5AF7D825" w14:textId="77777777" w:rsidR="003150BF" w:rsidRDefault="00921BF9">
      <w:pPr>
        <w:ind w:left="2160" w:firstLine="534"/>
      </w:pPr>
      <w:r>
        <w:rPr>
          <w:rFonts w:ascii="Arial" w:hAnsi="Arial" w:cs="Arial"/>
          <w:color w:val="0000FF"/>
          <w:sz w:val="22"/>
          <w:szCs w:val="22"/>
          <w:u w:val="single"/>
        </w:rPr>
        <w:t>either</w:t>
      </w:r>
      <w:r>
        <w:rPr>
          <w:rFonts w:ascii="Arial" w:hAnsi="Arial" w:cs="Arial"/>
          <w:b/>
          <w:color w:val="0000FF"/>
          <w:sz w:val="22"/>
          <w:szCs w:val="22"/>
        </w:rPr>
        <w:t xml:space="preserve"> Part 3</w:t>
      </w:r>
      <w:r>
        <w:rPr>
          <w:rFonts w:ascii="Arial" w:hAnsi="Arial" w:cs="Arial"/>
          <w:color w:val="0000FF"/>
          <w:sz w:val="22"/>
          <w:szCs w:val="22"/>
        </w:rPr>
        <w:t xml:space="preserve"> for proposals to create new taxa or change existing taxa </w:t>
      </w:r>
    </w:p>
    <w:p w14:paraId="712BDBDB" w14:textId="77777777" w:rsidR="003150BF" w:rsidRDefault="00921BF9">
      <w:pPr>
        <w:ind w:left="2160" w:firstLine="534"/>
      </w:pPr>
      <w:r>
        <w:rPr>
          <w:rFonts w:ascii="Arial" w:hAnsi="Arial" w:cs="Arial"/>
          <w:color w:val="0000FF"/>
          <w:sz w:val="22"/>
          <w:szCs w:val="22"/>
          <w:u w:val="single"/>
        </w:rPr>
        <w:t>or</w:t>
      </w:r>
      <w:r>
        <w:rPr>
          <w:rFonts w:ascii="Arial" w:hAnsi="Arial" w:cs="Arial"/>
          <w:b/>
          <w:color w:val="0000FF"/>
          <w:sz w:val="22"/>
          <w:szCs w:val="22"/>
        </w:rPr>
        <w:t xml:space="preserve"> Part 2</w:t>
      </w:r>
      <w:r>
        <w:rPr>
          <w:rFonts w:ascii="Arial" w:hAnsi="Arial" w:cs="Arial"/>
          <w:color w:val="0000FF"/>
          <w:sz w:val="22"/>
          <w:szCs w:val="22"/>
        </w:rPr>
        <w:t xml:space="preserve"> for proposals of a general nature. </w:t>
      </w:r>
      <w:r>
        <w:rPr>
          <w:b/>
          <w:sz w:val="22"/>
          <w:szCs w:val="22"/>
        </w:rPr>
        <w:t xml:space="preserve">  </w:t>
      </w:r>
    </w:p>
    <w:p w14:paraId="3A9E4749" w14:textId="77777777" w:rsidR="003150BF" w:rsidRDefault="00921BF9">
      <w:pPr>
        <w:pStyle w:val="BodyTextIndent"/>
        <w:spacing w:after="120"/>
        <w:ind w:left="2007" w:firstLine="0"/>
        <w:rPr>
          <w:rFonts w:ascii="Arial" w:hAnsi="Arial" w:cs="Arial"/>
          <w:color w:val="0000FF"/>
          <w:sz w:val="22"/>
          <w:szCs w:val="22"/>
        </w:rPr>
      </w:pPr>
      <w:r>
        <w:rPr>
          <w:rFonts w:ascii="Arial" w:hAnsi="Arial" w:cs="Arial"/>
          <w:color w:val="0000FF"/>
          <w:sz w:val="22"/>
          <w:szCs w:val="22"/>
        </w:rPr>
        <w:t>Submit the completed Word module, together with the accompanying Excel module named in Part 3, to the appropriate ICTV Subcommittee Chair.</w:t>
      </w:r>
    </w:p>
    <w:p w14:paraId="6521968E" w14:textId="77777777" w:rsidR="003150BF" w:rsidRDefault="00921BF9">
      <w:pPr>
        <w:pStyle w:val="BodyTextIndent"/>
        <w:spacing w:after="120"/>
        <w:ind w:left="2007" w:firstLine="0"/>
      </w:pPr>
      <w:r>
        <w:rPr>
          <w:rFonts w:ascii="Arial" w:hAnsi="Arial" w:cs="Arial"/>
          <w:color w:val="0000FF"/>
          <w:sz w:val="22"/>
          <w:szCs w:val="22"/>
        </w:rPr>
        <w:t xml:space="preserve">The Word module explains and justifies your proposal. </w:t>
      </w:r>
      <w:r>
        <w:rPr>
          <w:rFonts w:ascii="Calibri" w:hAnsi="Calibri"/>
          <w:color w:val="0000FF"/>
        </w:rPr>
        <w:t xml:space="preserve">The </w:t>
      </w:r>
      <w:r>
        <w:rPr>
          <w:rFonts w:ascii="Calibri" w:hAnsi="Calibri"/>
          <w:color w:val="0000FF"/>
          <w:u w:val="single"/>
        </w:rPr>
        <w:t xml:space="preserve">Excel module is a critical document </w:t>
      </w:r>
      <w:r>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Pr>
          <w:rFonts w:ascii="Calibri" w:hAnsi="Calibri"/>
          <w:color w:val="0000FF"/>
          <w:u w:val="single"/>
        </w:rPr>
        <w:t>the taxonomic changes cannot proceed</w:t>
      </w:r>
      <w:r>
        <w:rPr>
          <w:rFonts w:ascii="Calibri" w:hAnsi="Calibri"/>
        </w:rPr>
        <w:t>.</w:t>
      </w:r>
    </w:p>
    <w:p w14:paraId="5499BA06" w14:textId="77777777" w:rsidR="003150BF" w:rsidRDefault="00921BF9">
      <w:pPr>
        <w:pStyle w:val="BodyTextIndent"/>
        <w:spacing w:after="120"/>
        <w:ind w:left="2007" w:firstLine="0"/>
      </w:pPr>
      <w:r>
        <w:rPr>
          <w:rFonts w:ascii="Arial" w:hAnsi="Arial" w:cs="Arial"/>
          <w:color w:val="0000FF"/>
          <w:sz w:val="22"/>
          <w:szCs w:val="22"/>
        </w:rPr>
        <w:t xml:space="preserve">For guidance, see the notes written in blue, below, and the </w:t>
      </w:r>
      <w:r>
        <w:rPr>
          <w:rFonts w:ascii="Arial" w:hAnsi="Arial" w:cs="Arial"/>
          <w:color w:val="0000FF"/>
          <w:sz w:val="22"/>
          <w:szCs w:val="22"/>
          <w:u w:val="single"/>
        </w:rPr>
        <w:t>Help Notes</w:t>
      </w:r>
      <w:r>
        <w:rPr>
          <w:rFonts w:ascii="Arial" w:hAnsi="Arial" w:cs="Arial"/>
          <w:color w:val="0000FF"/>
          <w:sz w:val="22"/>
          <w:szCs w:val="22"/>
        </w:rPr>
        <w:t xml:space="preserve"> in file Taxonomic_Proposals_Help_2019.</w:t>
      </w:r>
    </w:p>
    <w:p w14:paraId="28825C5C" w14:textId="77777777" w:rsidR="003150BF" w:rsidRDefault="00921BF9">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etc</w:t>
      </w:r>
    </w:p>
    <w:p w14:paraId="2C1E09A5" w14:textId="77777777" w:rsidR="003150BF" w:rsidRDefault="003150BF">
      <w:pPr>
        <w:rPr>
          <w:rFonts w:ascii="Arial" w:hAnsi="Arial" w:cs="Arial"/>
          <w:sz w:val="22"/>
          <w:szCs w:val="22"/>
          <w:lang w:val="en-GB"/>
        </w:rPr>
      </w:pPr>
    </w:p>
    <w:tbl>
      <w:tblPr>
        <w:tblW w:w="9596" w:type="dxa"/>
        <w:tblBorders>
          <w:top w:val="double" w:sz="4" w:space="0" w:color="000000"/>
          <w:left w:val="double" w:sz="4" w:space="0" w:color="000000"/>
          <w:right w:val="single" w:sz="4" w:space="0" w:color="000000"/>
          <w:insideV w:val="single" w:sz="4" w:space="0" w:color="000000"/>
        </w:tblBorders>
        <w:tblCellMar>
          <w:left w:w="93" w:type="dxa"/>
        </w:tblCellMar>
        <w:tblLook w:val="0000" w:firstRow="0" w:lastRow="0" w:firstColumn="0" w:lastColumn="0" w:noHBand="0" w:noVBand="0"/>
      </w:tblPr>
      <w:tblGrid>
        <w:gridCol w:w="3681"/>
        <w:gridCol w:w="1192"/>
        <w:gridCol w:w="2058"/>
        <w:gridCol w:w="2665"/>
      </w:tblGrid>
      <w:tr w:rsidR="003150BF" w14:paraId="1DC3A0BA" w14:textId="77777777">
        <w:trPr>
          <w:tblHeader/>
        </w:trPr>
        <w:tc>
          <w:tcPr>
            <w:tcW w:w="3681" w:type="dxa"/>
            <w:tcBorders>
              <w:top w:val="double" w:sz="4" w:space="0" w:color="000000"/>
              <w:left w:val="double" w:sz="4" w:space="0" w:color="000000"/>
              <w:right w:val="single" w:sz="4" w:space="0" w:color="000000"/>
            </w:tcBorders>
            <w:shd w:val="clear" w:color="auto" w:fill="auto"/>
            <w:vAlign w:val="center"/>
          </w:tcPr>
          <w:p w14:paraId="1764B8B7" w14:textId="77777777" w:rsidR="003150BF" w:rsidRDefault="00921BF9">
            <w:pPr>
              <w:pStyle w:val="BodyTextIndent"/>
              <w:ind w:left="0" w:firstLine="0"/>
              <w:rPr>
                <w:rFonts w:ascii="Arial" w:hAnsi="Arial" w:cs="Arial"/>
                <w:b/>
                <w:szCs w:val="24"/>
              </w:rPr>
            </w:pPr>
            <w:r>
              <w:rPr>
                <w:rFonts w:ascii="Arial" w:hAnsi="Arial" w:cs="Arial"/>
                <w:b/>
                <w:szCs w:val="24"/>
              </w:rPr>
              <w:t>Code assigned:</w:t>
            </w:r>
          </w:p>
        </w:tc>
        <w:tc>
          <w:tcPr>
            <w:tcW w:w="3250" w:type="dxa"/>
            <w:gridSpan w:val="2"/>
            <w:tcBorders>
              <w:top w:val="double" w:sz="4" w:space="0" w:color="000000"/>
              <w:left w:val="single" w:sz="4" w:space="0" w:color="000000"/>
              <w:bottom w:val="single" w:sz="4" w:space="0" w:color="000000"/>
              <w:right w:val="single" w:sz="4" w:space="0" w:color="000000"/>
            </w:tcBorders>
            <w:shd w:val="clear" w:color="auto" w:fill="auto"/>
          </w:tcPr>
          <w:p w14:paraId="0E0EF9AF" w14:textId="77A4D4DA" w:rsidR="003150BF" w:rsidRPr="00C556D9" w:rsidRDefault="00C556D9" w:rsidP="00C556D9">
            <w:pPr>
              <w:pStyle w:val="BodyTextIndent"/>
              <w:ind w:left="0" w:firstLine="0"/>
              <w:jc w:val="center"/>
              <w:rPr>
                <w:rFonts w:ascii="Arial" w:hAnsi="Arial" w:cs="Arial"/>
                <w:b/>
                <w:bCs/>
                <w:i/>
                <w:iCs/>
                <w:color w:val="0000FF"/>
                <w:sz w:val="28"/>
                <w:szCs w:val="28"/>
              </w:rPr>
            </w:pPr>
            <w:r w:rsidRPr="00C556D9">
              <w:rPr>
                <w:rFonts w:ascii="Arial" w:hAnsi="Arial" w:cs="Arial"/>
                <w:b/>
                <w:bCs/>
                <w:i/>
                <w:iCs/>
                <w:color w:val="000000" w:themeColor="text1"/>
                <w:sz w:val="28"/>
                <w:szCs w:val="28"/>
              </w:rPr>
              <w:t>2019.088B</w:t>
            </w:r>
          </w:p>
        </w:tc>
        <w:tc>
          <w:tcPr>
            <w:tcW w:w="2665" w:type="dxa"/>
            <w:tcBorders>
              <w:top w:val="double" w:sz="4" w:space="0" w:color="000000"/>
              <w:left w:val="single" w:sz="4" w:space="0" w:color="000000"/>
              <w:right w:val="double" w:sz="4" w:space="0" w:color="000000"/>
            </w:tcBorders>
            <w:shd w:val="clear" w:color="auto" w:fill="auto"/>
            <w:vAlign w:val="center"/>
          </w:tcPr>
          <w:p w14:paraId="6F8D60B3" w14:textId="77777777" w:rsidR="003150BF" w:rsidRDefault="003150BF">
            <w:pPr>
              <w:pStyle w:val="BodyTextIndent"/>
              <w:ind w:left="0" w:firstLine="0"/>
              <w:rPr>
                <w:rFonts w:ascii="Arial" w:hAnsi="Arial" w:cs="Arial"/>
              </w:rPr>
            </w:pPr>
          </w:p>
        </w:tc>
      </w:tr>
      <w:tr w:rsidR="003150BF" w14:paraId="1E0571D2" w14:textId="77777777">
        <w:trPr>
          <w:tblHeader/>
        </w:trPr>
        <w:tc>
          <w:tcPr>
            <w:tcW w:w="9596" w:type="dxa"/>
            <w:gridSpan w:val="4"/>
            <w:tcBorders>
              <w:left w:val="double" w:sz="4" w:space="0" w:color="000000"/>
              <w:right w:val="double" w:sz="4" w:space="0" w:color="000000"/>
            </w:tcBorders>
            <w:shd w:val="clear" w:color="auto" w:fill="auto"/>
          </w:tcPr>
          <w:p w14:paraId="29E3AA35" w14:textId="11CC88E7" w:rsidR="003150BF" w:rsidRPr="00C556D9" w:rsidRDefault="00921BF9">
            <w:pPr>
              <w:spacing w:before="120"/>
              <w:rPr>
                <w:rFonts w:ascii="Arial" w:hAnsi="Arial" w:cs="Arial"/>
                <w:b/>
              </w:rPr>
            </w:pPr>
            <w:r>
              <w:rPr>
                <w:rFonts w:ascii="Arial" w:hAnsi="Arial" w:cs="Arial"/>
                <w:b/>
              </w:rPr>
              <w:t xml:space="preserve">Short title: </w:t>
            </w:r>
            <w:r w:rsidR="00C556D9" w:rsidRPr="00C556D9">
              <w:rPr>
                <w:rFonts w:ascii="Arial" w:hAnsi="Arial" w:cs="Arial"/>
                <w:bCs/>
                <w:sz w:val="22"/>
                <w:szCs w:val="22"/>
              </w:rPr>
              <w:t>C</w:t>
            </w:r>
            <w:r w:rsidRPr="00C556D9">
              <w:rPr>
                <w:rFonts w:ascii="Arial" w:hAnsi="Arial" w:cs="Arial"/>
                <w:bCs/>
                <w:sz w:val="22"/>
                <w:szCs w:val="22"/>
              </w:rPr>
              <w:t xml:space="preserve">reate </w:t>
            </w:r>
            <w:r w:rsidR="00C556D9" w:rsidRPr="00C556D9">
              <w:rPr>
                <w:rFonts w:ascii="Arial" w:hAnsi="Arial" w:cs="Arial"/>
                <w:bCs/>
                <w:sz w:val="22"/>
                <w:szCs w:val="22"/>
              </w:rPr>
              <w:t>one</w:t>
            </w:r>
            <w:r w:rsidRPr="00C556D9">
              <w:rPr>
                <w:rFonts w:ascii="Arial" w:hAnsi="Arial" w:cs="Arial"/>
                <w:bCs/>
                <w:sz w:val="22"/>
                <w:szCs w:val="22"/>
              </w:rPr>
              <w:t xml:space="preserve"> new genus</w:t>
            </w:r>
            <w:r w:rsidR="00C556D9" w:rsidRPr="00C556D9">
              <w:rPr>
                <w:rFonts w:ascii="Arial" w:hAnsi="Arial" w:cs="Arial"/>
                <w:bCs/>
                <w:sz w:val="22"/>
                <w:szCs w:val="22"/>
              </w:rPr>
              <w:t xml:space="preserve"> (</w:t>
            </w:r>
            <w:r w:rsidRPr="00C556D9">
              <w:rPr>
                <w:rFonts w:ascii="Arial" w:hAnsi="Arial" w:cs="Arial"/>
                <w:bCs/>
                <w:i/>
                <w:iCs/>
                <w:sz w:val="22"/>
                <w:szCs w:val="22"/>
              </w:rPr>
              <w:t>Sciuriunavirus</w:t>
            </w:r>
            <w:r w:rsidR="00C556D9" w:rsidRPr="00C556D9">
              <w:rPr>
                <w:rFonts w:ascii="Arial" w:hAnsi="Arial" w:cs="Arial"/>
                <w:bCs/>
                <w:sz w:val="22"/>
                <w:szCs w:val="22"/>
              </w:rPr>
              <w:t>) includ</w:t>
            </w:r>
            <w:r w:rsidRPr="00C556D9">
              <w:rPr>
                <w:rFonts w:ascii="Arial" w:hAnsi="Arial" w:cs="Arial"/>
                <w:bCs/>
                <w:sz w:val="22"/>
                <w:szCs w:val="22"/>
              </w:rPr>
              <w:t xml:space="preserve">ing one new species in the subfamily </w:t>
            </w:r>
            <w:r w:rsidRPr="00C556D9">
              <w:rPr>
                <w:rFonts w:ascii="Arial" w:hAnsi="Arial" w:cs="Arial"/>
                <w:bCs/>
                <w:i/>
                <w:sz w:val="22"/>
                <w:szCs w:val="22"/>
              </w:rPr>
              <w:t xml:space="preserve">Twortvirinae, </w:t>
            </w:r>
            <w:r w:rsidRPr="00C556D9">
              <w:rPr>
                <w:rFonts w:ascii="Arial" w:hAnsi="Arial" w:cs="Arial"/>
                <w:bCs/>
                <w:sz w:val="22"/>
                <w:szCs w:val="22"/>
              </w:rPr>
              <w:t xml:space="preserve">family </w:t>
            </w:r>
            <w:r w:rsidRPr="00C556D9">
              <w:rPr>
                <w:rFonts w:ascii="Arial" w:hAnsi="Arial" w:cs="Arial"/>
                <w:bCs/>
                <w:i/>
                <w:sz w:val="22"/>
                <w:szCs w:val="22"/>
              </w:rPr>
              <w:t>Herelleviridae</w:t>
            </w:r>
          </w:p>
        </w:tc>
      </w:tr>
      <w:tr w:rsidR="003150BF" w14:paraId="72247C83" w14:textId="77777777">
        <w:trPr>
          <w:trHeight w:val="245"/>
        </w:trPr>
        <w:tc>
          <w:tcPr>
            <w:tcW w:w="9596"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51EC5277" w14:textId="77777777" w:rsidR="003150BF" w:rsidRDefault="00921BF9">
            <w:pPr>
              <w:rPr>
                <w:b/>
              </w:rPr>
            </w:pPr>
            <w:r>
              <w:rPr>
                <w:b/>
              </w:rPr>
              <w:t xml:space="preserve">  </w:t>
            </w:r>
          </w:p>
        </w:tc>
      </w:tr>
      <w:tr w:rsidR="003150BF" w14:paraId="60EEECFA" w14:textId="77777777">
        <w:tc>
          <w:tcPr>
            <w:tcW w:w="9596" w:type="dxa"/>
            <w:gridSpan w:val="4"/>
            <w:tcBorders>
              <w:left w:val="double" w:sz="4" w:space="0" w:color="000000"/>
              <w:right w:val="single" w:sz="4" w:space="0" w:color="000000"/>
            </w:tcBorders>
            <w:shd w:val="clear" w:color="auto" w:fill="auto"/>
          </w:tcPr>
          <w:p w14:paraId="7CC9B342" w14:textId="77777777" w:rsidR="003150BF" w:rsidRDefault="00921BF9">
            <w:pPr>
              <w:spacing w:before="120" w:after="120"/>
              <w:rPr>
                <w:rFonts w:ascii="Arial" w:hAnsi="Arial" w:cs="Arial"/>
                <w:b/>
              </w:rPr>
            </w:pPr>
            <w:r>
              <w:rPr>
                <w:rFonts w:ascii="Arial" w:hAnsi="Arial" w:cs="Arial"/>
                <w:b/>
              </w:rPr>
              <w:t xml:space="preserve">Author(s) and email address(es): </w:t>
            </w:r>
          </w:p>
        </w:tc>
      </w:tr>
      <w:tr w:rsidR="003150BF" w14:paraId="1EEBB242" w14:textId="77777777">
        <w:tc>
          <w:tcPr>
            <w:tcW w:w="4873" w:type="dxa"/>
            <w:gridSpan w:val="2"/>
            <w:tcBorders>
              <w:top w:val="single" w:sz="4" w:space="0" w:color="000000"/>
              <w:left w:val="single" w:sz="4" w:space="0" w:color="000000"/>
              <w:bottom w:val="single" w:sz="4" w:space="0" w:color="000000"/>
              <w:right w:val="single" w:sz="4" w:space="0" w:color="000000"/>
            </w:tcBorders>
            <w:shd w:val="clear" w:color="auto" w:fill="auto"/>
          </w:tcPr>
          <w:p w14:paraId="4906125B" w14:textId="77777777" w:rsidR="003150BF" w:rsidRDefault="00921BF9">
            <w:pPr>
              <w:pStyle w:val="BodyTextIndent"/>
              <w:ind w:left="0" w:firstLine="0"/>
            </w:pPr>
            <w:r>
              <w:rPr>
                <w:rFonts w:ascii="Arial" w:hAnsi="Arial" w:cs="Arial"/>
                <w:color w:val="0000FF"/>
                <w:sz w:val="20"/>
              </w:rPr>
              <w:t xml:space="preserve">List authors in a single line </w:t>
            </w:r>
            <w:r>
              <w:rPr>
                <w:rFonts w:ascii="Arial" w:hAnsi="Arial" w:cs="Arial"/>
                <w:i/>
                <w:color w:val="0000FF"/>
                <w:sz w:val="20"/>
              </w:rPr>
              <w:t>Archives of Virology</w:t>
            </w:r>
            <w:r>
              <w:rPr>
                <w:rFonts w:ascii="Arial" w:hAnsi="Arial" w:cs="Arial"/>
                <w:color w:val="0000FF"/>
                <w:sz w:val="20"/>
              </w:rPr>
              <w:t xml:space="preserve"> citation format (e.g. Smith AB, Huang C-L, Santos, F)</w:t>
            </w:r>
          </w:p>
        </w:tc>
        <w:tc>
          <w:tcPr>
            <w:tcW w:w="4723" w:type="dxa"/>
            <w:gridSpan w:val="2"/>
            <w:tcBorders>
              <w:top w:val="single" w:sz="4" w:space="0" w:color="000000"/>
              <w:left w:val="single" w:sz="4" w:space="0" w:color="000000"/>
              <w:bottom w:val="single" w:sz="4" w:space="0" w:color="000000"/>
              <w:right w:val="single" w:sz="4" w:space="0" w:color="000000"/>
            </w:tcBorders>
            <w:shd w:val="clear" w:color="auto" w:fill="auto"/>
          </w:tcPr>
          <w:p w14:paraId="08FAF73E" w14:textId="77777777" w:rsidR="003150BF" w:rsidRDefault="00921BF9">
            <w:pPr>
              <w:jc w:val="both"/>
              <w:rPr>
                <w:rFonts w:ascii="Arial" w:hAnsi="Arial" w:cs="Arial"/>
                <w:color w:val="0000FF"/>
                <w:sz w:val="20"/>
              </w:rPr>
            </w:pPr>
            <w:r>
              <w:rPr>
                <w:rFonts w:ascii="Arial" w:hAnsi="Arial" w:cs="Arial"/>
                <w:color w:val="0000FF"/>
                <w:sz w:val="20"/>
              </w:rPr>
              <w:t>Provide email address for each author in a single line separated by semi-colons</w:t>
            </w:r>
          </w:p>
        </w:tc>
      </w:tr>
      <w:tr w:rsidR="003150BF" w14:paraId="2C2104AF" w14:textId="77777777">
        <w:tc>
          <w:tcPr>
            <w:tcW w:w="4873" w:type="dxa"/>
            <w:gridSpan w:val="2"/>
            <w:tcBorders>
              <w:top w:val="single" w:sz="4" w:space="0" w:color="000000"/>
              <w:left w:val="single" w:sz="4" w:space="0" w:color="000000"/>
              <w:bottom w:val="single" w:sz="4" w:space="0" w:color="000000"/>
              <w:right w:val="single" w:sz="4" w:space="0" w:color="000000"/>
            </w:tcBorders>
            <w:shd w:val="clear" w:color="auto" w:fill="auto"/>
          </w:tcPr>
          <w:p w14:paraId="5322524F" w14:textId="77777777" w:rsidR="003150BF" w:rsidRPr="00C556D9" w:rsidRDefault="00921BF9">
            <w:pPr>
              <w:pStyle w:val="BodyTextIndent"/>
              <w:ind w:left="0" w:firstLine="0"/>
              <w:rPr>
                <w:rFonts w:ascii="Arial" w:hAnsi="Arial" w:cs="Arial"/>
                <w:color w:val="000000" w:themeColor="text1"/>
                <w:sz w:val="20"/>
              </w:rPr>
            </w:pPr>
            <w:r w:rsidRPr="00C556D9">
              <w:rPr>
                <w:rFonts w:ascii="Arial" w:hAnsi="Arial" w:cs="Arial"/>
                <w:color w:val="000000" w:themeColor="text1"/>
                <w:sz w:val="20"/>
              </w:rPr>
              <w:t>Łobocka M, Kropinski AM, Adriaenssens EM</w:t>
            </w:r>
          </w:p>
          <w:p w14:paraId="66BC93B6" w14:textId="77777777" w:rsidR="003150BF" w:rsidRPr="00C556D9" w:rsidRDefault="003150BF">
            <w:pPr>
              <w:pStyle w:val="BodyTextIndent"/>
              <w:ind w:left="0" w:firstLine="0"/>
              <w:rPr>
                <w:rFonts w:ascii="Arial" w:hAnsi="Arial" w:cs="Arial"/>
                <w:color w:val="000000" w:themeColor="text1"/>
                <w:sz w:val="20"/>
              </w:rPr>
            </w:pPr>
          </w:p>
          <w:p w14:paraId="6B7BA659" w14:textId="77777777" w:rsidR="003150BF" w:rsidRPr="00C556D9" w:rsidRDefault="003150BF">
            <w:pPr>
              <w:pStyle w:val="BodyTextIndent"/>
              <w:ind w:left="0" w:firstLine="0"/>
              <w:rPr>
                <w:rFonts w:ascii="Arial" w:hAnsi="Arial" w:cs="Arial"/>
                <w:color w:val="000000" w:themeColor="text1"/>
                <w:sz w:val="20"/>
              </w:rPr>
            </w:pPr>
          </w:p>
          <w:p w14:paraId="01A9A07E" w14:textId="77777777" w:rsidR="003150BF" w:rsidRPr="00C556D9" w:rsidRDefault="003150BF">
            <w:pPr>
              <w:pStyle w:val="BodyTextIndent"/>
              <w:ind w:left="0" w:firstLine="0"/>
              <w:rPr>
                <w:rFonts w:ascii="Arial" w:hAnsi="Arial" w:cs="Arial"/>
                <w:color w:val="000000" w:themeColor="text1"/>
                <w:sz w:val="20"/>
              </w:rPr>
            </w:pPr>
          </w:p>
        </w:tc>
        <w:tc>
          <w:tcPr>
            <w:tcW w:w="4723" w:type="dxa"/>
            <w:gridSpan w:val="2"/>
            <w:tcBorders>
              <w:top w:val="single" w:sz="4" w:space="0" w:color="000000"/>
              <w:left w:val="single" w:sz="4" w:space="0" w:color="000000"/>
              <w:bottom w:val="single" w:sz="4" w:space="0" w:color="000000"/>
              <w:right w:val="single" w:sz="4" w:space="0" w:color="000000"/>
            </w:tcBorders>
            <w:shd w:val="clear" w:color="auto" w:fill="auto"/>
          </w:tcPr>
          <w:p w14:paraId="637EB480" w14:textId="77777777" w:rsidR="003150BF" w:rsidRPr="00C556D9" w:rsidRDefault="00B81632">
            <w:pPr>
              <w:jc w:val="both"/>
              <w:rPr>
                <w:color w:val="000000" w:themeColor="text1"/>
              </w:rPr>
            </w:pPr>
            <w:hyperlink r:id="rId8">
              <w:r w:rsidR="00921BF9" w:rsidRPr="00C556D9">
                <w:rPr>
                  <w:rStyle w:val="InternetLink"/>
                  <w:rFonts w:ascii="Arial" w:hAnsi="Arial" w:cs="Arial"/>
                  <w:color w:val="000000" w:themeColor="text1"/>
                  <w:sz w:val="20"/>
                  <w:u w:val="none"/>
                </w:rPr>
                <w:t>lobocka@ibb.waw.pl</w:t>
              </w:r>
            </w:hyperlink>
          </w:p>
          <w:p w14:paraId="0EDF6B38" w14:textId="77777777" w:rsidR="003150BF" w:rsidRPr="00C556D9" w:rsidRDefault="00B81632">
            <w:pPr>
              <w:jc w:val="both"/>
              <w:rPr>
                <w:color w:val="000000" w:themeColor="text1"/>
              </w:rPr>
            </w:pPr>
            <w:hyperlink r:id="rId9">
              <w:r w:rsidR="00921BF9" w:rsidRPr="00C556D9">
                <w:rPr>
                  <w:rStyle w:val="InternetLink"/>
                  <w:rFonts w:ascii="Arial" w:hAnsi="Arial" w:cs="Arial"/>
                  <w:color w:val="000000" w:themeColor="text1"/>
                  <w:sz w:val="20"/>
                </w:rPr>
                <w:t>Phage.Canada@gmail.com</w:t>
              </w:r>
            </w:hyperlink>
            <w:r w:rsidR="00921BF9" w:rsidRPr="00C556D9">
              <w:rPr>
                <w:rFonts w:ascii="Arial" w:hAnsi="Arial" w:cs="Arial"/>
                <w:color w:val="000000" w:themeColor="text1"/>
                <w:sz w:val="20"/>
              </w:rPr>
              <w:t>; Evelien.adriaenssens@quadram.ac.uk</w:t>
            </w:r>
          </w:p>
        </w:tc>
      </w:tr>
      <w:tr w:rsidR="003150BF" w14:paraId="3F3D2F1B" w14:textId="77777777">
        <w:tc>
          <w:tcPr>
            <w:tcW w:w="9596" w:type="dxa"/>
            <w:gridSpan w:val="4"/>
            <w:tcBorders>
              <w:left w:val="double" w:sz="4" w:space="0" w:color="000000"/>
              <w:right w:val="single" w:sz="4" w:space="0" w:color="000000"/>
            </w:tcBorders>
            <w:shd w:val="clear" w:color="auto" w:fill="auto"/>
          </w:tcPr>
          <w:p w14:paraId="09BD700A" w14:textId="77777777" w:rsidR="003150BF" w:rsidRDefault="00921BF9">
            <w:pPr>
              <w:spacing w:before="120" w:after="120"/>
              <w:rPr>
                <w:rFonts w:ascii="Arial" w:hAnsi="Arial" w:cs="Arial"/>
                <w:b/>
              </w:rPr>
            </w:pPr>
            <w:r>
              <w:rPr>
                <w:rFonts w:ascii="Arial" w:hAnsi="Arial" w:cs="Arial"/>
                <w:b/>
              </w:rPr>
              <w:t>Author(s) institutional address(es) (optional):</w:t>
            </w:r>
          </w:p>
          <w:tbl>
            <w:tblPr>
              <w:tblW w:w="9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9370"/>
            </w:tblGrid>
            <w:tr w:rsidR="003150BF" w14:paraId="1CE21337" w14:textId="77777777">
              <w:tc>
                <w:tcPr>
                  <w:tcW w:w="9370" w:type="dxa"/>
                  <w:tcBorders>
                    <w:top w:val="single" w:sz="4" w:space="0" w:color="000000"/>
                    <w:left w:val="single" w:sz="4" w:space="0" w:color="000000"/>
                    <w:bottom w:val="single" w:sz="4" w:space="0" w:color="000000"/>
                    <w:right w:val="single" w:sz="4" w:space="0" w:color="000000"/>
                  </w:tcBorders>
                  <w:shd w:val="clear" w:color="auto" w:fill="auto"/>
                </w:tcPr>
                <w:p w14:paraId="437FE788" w14:textId="77777777" w:rsidR="003150BF" w:rsidRDefault="00921BF9">
                  <w:pPr>
                    <w:spacing w:before="120" w:after="120"/>
                    <w:rPr>
                      <w:rFonts w:ascii="Arial" w:hAnsi="Arial" w:cs="Arial"/>
                      <w:color w:val="0000FF"/>
                      <w:sz w:val="20"/>
                      <w:szCs w:val="20"/>
                    </w:rPr>
                  </w:pPr>
                  <w:r>
                    <w:rPr>
                      <w:rFonts w:ascii="Arial" w:hAnsi="Arial" w:cs="Arial"/>
                      <w:color w:val="0000FF"/>
                      <w:sz w:val="20"/>
                      <w:szCs w:val="20"/>
                    </w:rPr>
                    <w:t>Provide institutional addresses, each on a single line followed by author(s) initials (e.g. University of Woolloomooloo [SAB, HCL])</w:t>
                  </w:r>
                </w:p>
              </w:tc>
            </w:tr>
            <w:tr w:rsidR="003150BF" w14:paraId="572B3F18" w14:textId="77777777">
              <w:tc>
                <w:tcPr>
                  <w:tcW w:w="9370" w:type="dxa"/>
                  <w:tcBorders>
                    <w:top w:val="single" w:sz="4" w:space="0" w:color="000000"/>
                    <w:left w:val="single" w:sz="4" w:space="0" w:color="000000"/>
                    <w:bottom w:val="single" w:sz="4" w:space="0" w:color="000000"/>
                    <w:right w:val="single" w:sz="4" w:space="0" w:color="000000"/>
                  </w:tcBorders>
                  <w:shd w:val="clear" w:color="auto" w:fill="auto"/>
                </w:tcPr>
                <w:p w14:paraId="2807F169" w14:textId="77777777" w:rsidR="003150BF" w:rsidRPr="00C556D9" w:rsidRDefault="00921BF9">
                  <w:pPr>
                    <w:spacing w:before="120" w:after="120"/>
                    <w:rPr>
                      <w:rFonts w:ascii="Arial" w:hAnsi="Arial" w:cs="Arial"/>
                      <w:bCs/>
                      <w:sz w:val="22"/>
                      <w:szCs w:val="22"/>
                    </w:rPr>
                  </w:pPr>
                  <w:r w:rsidRPr="00C556D9">
                    <w:rPr>
                      <w:rFonts w:ascii="Arial" w:hAnsi="Arial" w:cs="Arial"/>
                      <w:bCs/>
                      <w:sz w:val="22"/>
                      <w:szCs w:val="22"/>
                    </w:rPr>
                    <w:t>Institute of Biochemistry and Biophysics, PAS, Poland [ML]</w:t>
                  </w:r>
                </w:p>
                <w:p w14:paraId="53C5071C" w14:textId="77777777" w:rsidR="003150BF" w:rsidRPr="00C556D9" w:rsidRDefault="00921BF9">
                  <w:pPr>
                    <w:spacing w:before="120" w:after="120"/>
                    <w:rPr>
                      <w:rFonts w:ascii="Arial" w:hAnsi="Arial" w:cs="Arial"/>
                      <w:bCs/>
                      <w:sz w:val="22"/>
                      <w:szCs w:val="22"/>
                    </w:rPr>
                  </w:pPr>
                  <w:r w:rsidRPr="00C556D9">
                    <w:rPr>
                      <w:rFonts w:ascii="Arial" w:hAnsi="Arial" w:cs="Arial"/>
                      <w:bCs/>
                      <w:sz w:val="22"/>
                      <w:szCs w:val="22"/>
                    </w:rPr>
                    <w:t>University of Guelph, Canada [AMK]</w:t>
                  </w:r>
                </w:p>
                <w:p w14:paraId="48AE9F54" w14:textId="77777777" w:rsidR="003150BF" w:rsidRPr="00C556D9" w:rsidRDefault="00921BF9">
                  <w:pPr>
                    <w:spacing w:before="120" w:after="120"/>
                    <w:rPr>
                      <w:rFonts w:ascii="Arial" w:hAnsi="Arial" w:cs="Arial"/>
                      <w:bCs/>
                      <w:sz w:val="22"/>
                      <w:szCs w:val="22"/>
                    </w:rPr>
                  </w:pPr>
                  <w:r w:rsidRPr="00C556D9">
                    <w:rPr>
                      <w:rFonts w:ascii="Arial" w:hAnsi="Arial" w:cs="Arial"/>
                      <w:bCs/>
                      <w:sz w:val="22"/>
                      <w:szCs w:val="22"/>
                    </w:rPr>
                    <w:t>Quadram Institute Bioscience [EMA]</w:t>
                  </w:r>
                </w:p>
                <w:p w14:paraId="6E233167" w14:textId="77777777" w:rsidR="003150BF" w:rsidRDefault="003150BF">
                  <w:pPr>
                    <w:spacing w:before="120" w:after="120"/>
                    <w:rPr>
                      <w:rFonts w:ascii="Arial" w:hAnsi="Arial" w:cs="Arial"/>
                      <w:b/>
                    </w:rPr>
                  </w:pPr>
                </w:p>
              </w:tc>
            </w:tr>
          </w:tbl>
          <w:p w14:paraId="31204D2B" w14:textId="77777777" w:rsidR="003150BF" w:rsidRDefault="003150BF">
            <w:pPr>
              <w:spacing w:before="120" w:after="120"/>
              <w:rPr>
                <w:rFonts w:ascii="Arial" w:hAnsi="Arial" w:cs="Arial"/>
                <w:b/>
              </w:rPr>
            </w:pPr>
          </w:p>
        </w:tc>
      </w:tr>
      <w:tr w:rsidR="003150BF" w14:paraId="562088AF" w14:textId="77777777">
        <w:tc>
          <w:tcPr>
            <w:tcW w:w="9596" w:type="dxa"/>
            <w:gridSpan w:val="4"/>
            <w:tcBorders>
              <w:left w:val="double" w:sz="4" w:space="0" w:color="000000"/>
              <w:right w:val="single" w:sz="4" w:space="0" w:color="000000"/>
            </w:tcBorders>
            <w:shd w:val="clear" w:color="auto" w:fill="auto"/>
          </w:tcPr>
          <w:p w14:paraId="2944F966" w14:textId="77777777" w:rsidR="003150BF" w:rsidRDefault="00921BF9">
            <w:pPr>
              <w:spacing w:before="120" w:after="120"/>
              <w:rPr>
                <w:rFonts w:ascii="Arial" w:hAnsi="Arial" w:cs="Arial"/>
                <w:b/>
              </w:rPr>
            </w:pPr>
            <w:r>
              <w:rPr>
                <w:rFonts w:ascii="Arial" w:hAnsi="Arial" w:cs="Arial"/>
                <w:b/>
              </w:rPr>
              <w:t>Corresponding author</w:t>
            </w:r>
          </w:p>
        </w:tc>
      </w:tr>
      <w:tr w:rsidR="003150BF" w14:paraId="4BB681E9" w14:textId="77777777">
        <w:trPr>
          <w:trHeight w:val="319"/>
        </w:trPr>
        <w:tc>
          <w:tcPr>
            <w:tcW w:w="9596" w:type="dxa"/>
            <w:gridSpan w:val="4"/>
            <w:tcBorders>
              <w:top w:val="single" w:sz="4" w:space="0" w:color="000000"/>
              <w:left w:val="single" w:sz="4" w:space="0" w:color="000000"/>
              <w:bottom w:val="single" w:sz="4" w:space="0" w:color="000000"/>
              <w:right w:val="single" w:sz="4" w:space="0" w:color="000000"/>
            </w:tcBorders>
            <w:shd w:val="clear" w:color="auto" w:fill="auto"/>
          </w:tcPr>
          <w:p w14:paraId="3928781E" w14:textId="77777777" w:rsidR="003150BF" w:rsidRPr="00C556D9" w:rsidRDefault="00921BF9">
            <w:pPr>
              <w:pStyle w:val="BodyTextIndent"/>
              <w:ind w:left="0" w:firstLine="0"/>
              <w:rPr>
                <w:rFonts w:ascii="Arial" w:hAnsi="Arial" w:cs="Arial"/>
                <w:color w:val="000000"/>
                <w:sz w:val="22"/>
                <w:szCs w:val="22"/>
              </w:rPr>
            </w:pPr>
            <w:r w:rsidRPr="00C556D9">
              <w:rPr>
                <w:rFonts w:ascii="Arial" w:hAnsi="Arial" w:cs="Arial"/>
                <w:color w:val="000000"/>
                <w:sz w:val="22"/>
                <w:szCs w:val="22"/>
              </w:rPr>
              <w:t>Andrew M. Kropinski</w:t>
            </w:r>
          </w:p>
          <w:p w14:paraId="6094E8DE" w14:textId="77777777" w:rsidR="003150BF" w:rsidRDefault="003150BF">
            <w:pPr>
              <w:pStyle w:val="BodyTextIndent"/>
              <w:ind w:left="0" w:firstLine="0"/>
              <w:rPr>
                <w:rFonts w:ascii="Arial" w:hAnsi="Arial" w:cs="Arial"/>
                <w:color w:val="000000"/>
              </w:rPr>
            </w:pPr>
          </w:p>
        </w:tc>
      </w:tr>
      <w:tr w:rsidR="003150BF" w14:paraId="02A3B201" w14:textId="77777777">
        <w:tc>
          <w:tcPr>
            <w:tcW w:w="9596" w:type="dxa"/>
            <w:gridSpan w:val="4"/>
            <w:tcBorders>
              <w:left w:val="double" w:sz="4" w:space="0" w:color="000000"/>
              <w:right w:val="single" w:sz="4" w:space="0" w:color="000000"/>
            </w:tcBorders>
            <w:shd w:val="clear" w:color="auto" w:fill="auto"/>
          </w:tcPr>
          <w:p w14:paraId="33A2ABC0" w14:textId="77777777" w:rsidR="003150BF" w:rsidRDefault="00921BF9">
            <w:pPr>
              <w:spacing w:before="120" w:after="120"/>
              <w:rPr>
                <w:rFonts w:ascii="Arial" w:hAnsi="Arial" w:cs="Arial"/>
                <w:b/>
              </w:rPr>
            </w:pPr>
            <w:r>
              <w:rPr>
                <w:rFonts w:ascii="Arial" w:hAnsi="Arial" w:cs="Arial"/>
                <w:b/>
              </w:rPr>
              <w:t>List the ICTV study group(s) that have seen this proposal:</w:t>
            </w:r>
          </w:p>
        </w:tc>
      </w:tr>
      <w:tr w:rsidR="003150BF" w14:paraId="19F6CB49" w14:textId="77777777">
        <w:tc>
          <w:tcPr>
            <w:tcW w:w="4873" w:type="dxa"/>
            <w:gridSpan w:val="2"/>
            <w:tcBorders>
              <w:top w:val="single" w:sz="4" w:space="0" w:color="000000"/>
              <w:left w:val="single" w:sz="4" w:space="0" w:color="000000"/>
              <w:bottom w:val="single" w:sz="4" w:space="0" w:color="000000"/>
              <w:right w:val="single" w:sz="4" w:space="0" w:color="000000"/>
            </w:tcBorders>
            <w:shd w:val="clear" w:color="auto" w:fill="auto"/>
          </w:tcPr>
          <w:p w14:paraId="5CF08E41" w14:textId="77777777" w:rsidR="003150BF" w:rsidRDefault="00921BF9">
            <w:pPr>
              <w:pStyle w:val="BodyTextIndent"/>
              <w:ind w:left="0" w:firstLine="0"/>
            </w:pPr>
            <w:r>
              <w:rPr>
                <w:rFonts w:ascii="Arial" w:hAnsi="Arial" w:cs="Arial"/>
                <w:color w:val="0000FF"/>
                <w:sz w:val="20"/>
              </w:rPr>
              <w:t xml:space="preserve">A list of study groups and contacts is provided at </w:t>
            </w:r>
            <w:hyperlink r:id="rId10">
              <w:r>
                <w:rPr>
                  <w:rStyle w:val="InternetLink"/>
                  <w:rFonts w:ascii="Arial" w:hAnsi="Arial" w:cs="Arial"/>
                  <w:sz w:val="20"/>
                </w:rPr>
                <w:t>http://www.ictvonline.org/subcommittees.asp</w:t>
              </w:r>
            </w:hyperlink>
            <w:r>
              <w:rPr>
                <w:rFonts w:ascii="Arial" w:hAnsi="Arial" w:cs="Arial"/>
                <w:color w:val="0000FF"/>
                <w:sz w:val="20"/>
              </w:rPr>
              <w:t xml:space="preserve"> . If in doubt, contact the appropriate subcommittee chair (there are six virus subcommittees: animal DNA and retroviruses, animal ssRNA-, animal ssRNA+, fungal and protist, plant, bacterial and archaeal)</w:t>
            </w:r>
          </w:p>
        </w:tc>
        <w:tc>
          <w:tcPr>
            <w:tcW w:w="47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8E2ECE" w14:textId="77777777" w:rsidR="003150BF" w:rsidRDefault="00921BF9">
            <w:pPr>
              <w:jc w:val="both"/>
              <w:rPr>
                <w:rFonts w:ascii="Arial" w:hAnsi="Arial" w:cs="Arial"/>
                <w:b/>
              </w:rPr>
            </w:pPr>
            <w:r>
              <w:rPr>
                <w:rFonts w:ascii="Arial" w:hAnsi="Arial" w:cs="Arial"/>
                <w:b/>
              </w:rPr>
              <w:t>Bacterial and Archaeal Viruses Subcommittee</w:t>
            </w:r>
          </w:p>
          <w:p w14:paraId="50A6617D" w14:textId="77777777" w:rsidR="003150BF" w:rsidRDefault="00921BF9">
            <w:pPr>
              <w:jc w:val="both"/>
              <w:rPr>
                <w:rFonts w:ascii="Arial" w:hAnsi="Arial" w:cs="Arial"/>
                <w:b/>
              </w:rPr>
            </w:pPr>
            <w:r>
              <w:rPr>
                <w:rFonts w:ascii="Arial" w:hAnsi="Arial" w:cs="Arial"/>
                <w:b/>
              </w:rPr>
              <w:t>Caudovirales Study Group</w:t>
            </w:r>
          </w:p>
        </w:tc>
      </w:tr>
      <w:tr w:rsidR="003150BF" w14:paraId="444833FE" w14:textId="77777777">
        <w:tc>
          <w:tcPr>
            <w:tcW w:w="9596" w:type="dxa"/>
            <w:gridSpan w:val="4"/>
            <w:tcBorders>
              <w:left w:val="double" w:sz="4" w:space="0" w:color="000000"/>
              <w:right w:val="single" w:sz="4" w:space="0" w:color="000000"/>
            </w:tcBorders>
            <w:shd w:val="clear" w:color="auto" w:fill="auto"/>
          </w:tcPr>
          <w:p w14:paraId="2BE15EF3" w14:textId="77777777" w:rsidR="003150BF" w:rsidRDefault="003150BF">
            <w:pPr>
              <w:spacing w:before="120" w:after="120"/>
              <w:rPr>
                <w:rFonts w:ascii="Arial" w:hAnsi="Arial" w:cs="Arial"/>
                <w:b/>
              </w:rPr>
            </w:pPr>
          </w:p>
          <w:p w14:paraId="0004694C" w14:textId="77777777" w:rsidR="003150BF" w:rsidRDefault="00921BF9">
            <w:pPr>
              <w:spacing w:before="120" w:after="120"/>
              <w:rPr>
                <w:rFonts w:ascii="Arial" w:hAnsi="Arial" w:cs="Arial"/>
                <w:b/>
              </w:rPr>
            </w:pPr>
            <w:r>
              <w:rPr>
                <w:rFonts w:ascii="Arial" w:hAnsi="Arial" w:cs="Arial"/>
                <w:b/>
              </w:rPr>
              <w:t>ICTV Study Group comments (if any) and response of the proposer:</w:t>
            </w:r>
          </w:p>
        </w:tc>
      </w:tr>
      <w:tr w:rsidR="003150BF" w14:paraId="039D59D2" w14:textId="77777777">
        <w:trPr>
          <w:trHeight w:val="428"/>
        </w:trPr>
        <w:tc>
          <w:tcPr>
            <w:tcW w:w="9596" w:type="dxa"/>
            <w:gridSpan w:val="4"/>
            <w:tcBorders>
              <w:top w:val="single" w:sz="4" w:space="0" w:color="000000"/>
              <w:left w:val="double" w:sz="4" w:space="0" w:color="000000"/>
              <w:bottom w:val="single" w:sz="4" w:space="0" w:color="000000"/>
              <w:right w:val="single" w:sz="4" w:space="0" w:color="000000"/>
            </w:tcBorders>
            <w:shd w:val="clear" w:color="auto" w:fill="auto"/>
          </w:tcPr>
          <w:p w14:paraId="20FF77A3" w14:textId="77777777" w:rsidR="003150BF" w:rsidRDefault="00921BF9">
            <w:pPr>
              <w:pStyle w:val="BodyTextIndent"/>
              <w:ind w:left="0" w:firstLine="0"/>
            </w:pPr>
            <w:r>
              <w:fldChar w:fldCharType="begin">
                <w:ffData>
                  <w:name w:val="__Fieldmark__3764_29"/>
                  <w:enabled/>
                  <w:calcOnExit w:val="0"/>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0" w:name="__Fieldmark__1012_2947045179"/>
            <w:bookmarkStart w:id="1" w:name="Text8"/>
            <w:bookmarkStart w:id="2" w:name="__Fieldmark__3764_2947045179"/>
            <w:bookmarkEnd w:id="0"/>
            <w:bookmarkEnd w:id="1"/>
            <w:bookmarkEnd w:id="2"/>
            <w:r>
              <w:rPr>
                <w:rFonts w:ascii="Arial" w:hAnsi="Arial" w:cs="Arial"/>
                <w:color w:val="000000"/>
              </w:rPr>
              <w:t>     </w:t>
            </w:r>
            <w:bookmarkStart w:id="3" w:name="__Fieldmark__1012_29470451791"/>
            <w:bookmarkStart w:id="4" w:name="Text81"/>
            <w:bookmarkEnd w:id="3"/>
            <w:bookmarkEnd w:id="4"/>
            <w:r>
              <w:fldChar w:fldCharType="end"/>
            </w:r>
          </w:p>
        </w:tc>
      </w:tr>
      <w:tr w:rsidR="003150BF" w14:paraId="7241E094" w14:textId="77777777">
        <w:trPr>
          <w:trHeight w:val="270"/>
        </w:trPr>
        <w:tc>
          <w:tcPr>
            <w:tcW w:w="9596" w:type="dxa"/>
            <w:gridSpan w:val="4"/>
            <w:tcBorders>
              <w:top w:val="single" w:sz="4" w:space="0" w:color="000000"/>
              <w:left w:val="double" w:sz="4" w:space="0" w:color="000000"/>
              <w:right w:val="single" w:sz="4" w:space="0" w:color="000000"/>
            </w:tcBorders>
            <w:shd w:val="clear" w:color="auto" w:fill="auto"/>
          </w:tcPr>
          <w:p w14:paraId="468B8A35" w14:textId="77777777" w:rsidR="003150BF" w:rsidRDefault="003150BF">
            <w:pPr>
              <w:pStyle w:val="BodyTextIndent"/>
              <w:ind w:left="0" w:firstLine="0"/>
              <w:rPr>
                <w:rFonts w:ascii="Arial" w:hAnsi="Arial" w:cs="Arial"/>
                <w:color w:val="000000"/>
              </w:rPr>
            </w:pPr>
          </w:p>
        </w:tc>
      </w:tr>
      <w:tr w:rsidR="003150BF" w14:paraId="76B42B13" w14:textId="77777777">
        <w:trPr>
          <w:trHeight w:val="270"/>
        </w:trPr>
        <w:tc>
          <w:tcPr>
            <w:tcW w:w="6931" w:type="dxa"/>
            <w:gridSpan w:val="3"/>
            <w:tcBorders>
              <w:left w:val="double" w:sz="4" w:space="0" w:color="000000"/>
              <w:right w:val="single" w:sz="4" w:space="0" w:color="000000"/>
            </w:tcBorders>
            <w:shd w:val="clear" w:color="auto" w:fill="auto"/>
          </w:tcPr>
          <w:p w14:paraId="645178FC" w14:textId="77777777" w:rsidR="003150BF" w:rsidRDefault="00921BF9">
            <w:pPr>
              <w:pStyle w:val="BodyTextIndent"/>
              <w:ind w:left="0" w:firstLine="0"/>
              <w:rPr>
                <w:rFonts w:ascii="Arial" w:hAnsi="Arial" w:cs="Arial"/>
              </w:rPr>
            </w:pPr>
            <w:r>
              <w:rPr>
                <w:rFonts w:ascii="Arial" w:hAnsi="Arial" w:cs="Arial"/>
              </w:rPr>
              <w:t>Date first submitted to ICTV:</w:t>
            </w:r>
          </w:p>
        </w:tc>
        <w:tc>
          <w:tcPr>
            <w:tcW w:w="2665" w:type="dxa"/>
            <w:tcBorders>
              <w:left w:val="single" w:sz="4" w:space="0" w:color="000000"/>
              <w:right w:val="single" w:sz="4" w:space="0" w:color="000000"/>
            </w:tcBorders>
            <w:shd w:val="clear" w:color="auto" w:fill="auto"/>
          </w:tcPr>
          <w:p w14:paraId="249B590E" w14:textId="77777777" w:rsidR="003150BF" w:rsidRDefault="00921BF9">
            <w:pPr>
              <w:pStyle w:val="BodyTextIndent"/>
              <w:ind w:left="0" w:firstLine="0"/>
            </w:pPr>
            <w:r>
              <w:fldChar w:fldCharType="begin">
                <w:ffData>
                  <w:name w:val="__Fieldmark__3782_29"/>
                  <w:enabled/>
                  <w:calcOnExit w:val="0"/>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5" w:name="__Fieldmark__1032_2947045179"/>
            <w:bookmarkStart w:id="6" w:name="Text17"/>
            <w:bookmarkStart w:id="7" w:name="__Fieldmark__3782_2947045179"/>
            <w:bookmarkEnd w:id="5"/>
            <w:bookmarkEnd w:id="6"/>
            <w:bookmarkEnd w:id="7"/>
            <w:r>
              <w:rPr>
                <w:rFonts w:ascii="Arial" w:hAnsi="Arial" w:cs="Arial"/>
                <w:color w:val="000000"/>
              </w:rPr>
              <w:t>     </w:t>
            </w:r>
            <w:bookmarkStart w:id="8" w:name="__Fieldmark__1032_29470451791"/>
            <w:bookmarkStart w:id="9" w:name="Text171"/>
            <w:bookmarkEnd w:id="8"/>
            <w:bookmarkEnd w:id="9"/>
            <w:r>
              <w:fldChar w:fldCharType="end"/>
            </w:r>
          </w:p>
        </w:tc>
      </w:tr>
      <w:tr w:rsidR="003150BF" w14:paraId="6E790D1B" w14:textId="77777777">
        <w:trPr>
          <w:trHeight w:val="270"/>
        </w:trPr>
        <w:tc>
          <w:tcPr>
            <w:tcW w:w="6931" w:type="dxa"/>
            <w:gridSpan w:val="3"/>
            <w:tcBorders>
              <w:top w:val="single" w:sz="4" w:space="0" w:color="000000"/>
              <w:left w:val="double" w:sz="4" w:space="0" w:color="000000"/>
              <w:bottom w:val="single" w:sz="4" w:space="0" w:color="000000"/>
              <w:right w:val="single" w:sz="4" w:space="0" w:color="000000"/>
            </w:tcBorders>
            <w:shd w:val="clear" w:color="auto" w:fill="auto"/>
          </w:tcPr>
          <w:p w14:paraId="78E5728F" w14:textId="77777777" w:rsidR="003150BF" w:rsidRDefault="00921BF9">
            <w:pPr>
              <w:pStyle w:val="BodyTextIndent"/>
              <w:ind w:left="0" w:firstLine="0"/>
              <w:rPr>
                <w:rFonts w:ascii="Arial" w:hAnsi="Arial" w:cs="Arial"/>
              </w:rPr>
            </w:pPr>
            <w:r>
              <w:rPr>
                <w:rFonts w:ascii="Arial" w:hAnsi="Arial" w:cs="Arial"/>
              </w:rPr>
              <w:t>Date of this revision (if different to above):</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1568BF21" w14:textId="77777777" w:rsidR="003150BF" w:rsidRDefault="00921BF9">
            <w:pPr>
              <w:pStyle w:val="BodyTextIndent"/>
              <w:ind w:left="0" w:firstLine="0"/>
            </w:pPr>
            <w:r>
              <w:fldChar w:fldCharType="begin">
                <w:ffData>
                  <w:name w:val="__Fieldmark__3800_29"/>
                  <w:enabled/>
                  <w:calcOnExit w:val="0"/>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10" w:name="__Fieldmark__1049_2947045179"/>
            <w:bookmarkStart w:id="11" w:name="__Fieldmark__171_270201255"/>
            <w:bookmarkStart w:id="12" w:name="__Fieldmark__3800_2947045179"/>
            <w:bookmarkEnd w:id="10"/>
            <w:bookmarkEnd w:id="11"/>
            <w:bookmarkEnd w:id="12"/>
            <w:r>
              <w:rPr>
                <w:rFonts w:ascii="Arial" w:hAnsi="Arial" w:cs="Arial"/>
                <w:color w:val="000000"/>
              </w:rPr>
              <w:t>     </w:t>
            </w:r>
            <w:bookmarkStart w:id="13" w:name="__Fieldmark__1049_29470451791"/>
            <w:bookmarkStart w:id="14" w:name="__Fieldmark__171_2702012551"/>
            <w:bookmarkEnd w:id="13"/>
            <w:bookmarkEnd w:id="14"/>
            <w:r>
              <w:fldChar w:fldCharType="end"/>
            </w:r>
          </w:p>
        </w:tc>
      </w:tr>
    </w:tbl>
    <w:p w14:paraId="34F8C6E3" w14:textId="77777777" w:rsidR="003150BF" w:rsidRDefault="003150BF">
      <w:pPr>
        <w:pStyle w:val="BodyTextIndent"/>
        <w:ind w:left="0" w:firstLine="0"/>
        <w:rPr>
          <w:rFonts w:ascii="Arial" w:hAnsi="Arial" w:cs="Arial"/>
          <w:color w:val="000000"/>
        </w:rPr>
      </w:pPr>
    </w:p>
    <w:tbl>
      <w:tblPr>
        <w:tblW w:w="9468" w:type="dxa"/>
        <w:tblLook w:val="0000" w:firstRow="0" w:lastRow="0" w:firstColumn="0" w:lastColumn="0" w:noHBand="0" w:noVBand="0"/>
      </w:tblPr>
      <w:tblGrid>
        <w:gridCol w:w="9468"/>
      </w:tblGrid>
      <w:tr w:rsidR="003150BF" w14:paraId="67B7CA7E" w14:textId="77777777">
        <w:tc>
          <w:tcPr>
            <w:tcW w:w="9468" w:type="dxa"/>
            <w:shd w:val="clear" w:color="auto" w:fill="auto"/>
          </w:tcPr>
          <w:p w14:paraId="46F2B287" w14:textId="77777777" w:rsidR="003150BF" w:rsidRDefault="00921BF9">
            <w:pPr>
              <w:spacing w:before="120" w:after="120"/>
              <w:rPr>
                <w:rFonts w:ascii="Arial" w:hAnsi="Arial" w:cs="Arial"/>
                <w:b/>
              </w:rPr>
            </w:pPr>
            <w:r>
              <w:rPr>
                <w:rFonts w:ascii="Arial" w:hAnsi="Arial" w:cs="Arial"/>
                <w:b/>
              </w:rPr>
              <w:t>ICTV-EC comments and response of the proposer:</w:t>
            </w:r>
          </w:p>
        </w:tc>
      </w:tr>
      <w:tr w:rsidR="003150BF" w14:paraId="06466360" w14:textId="77777777">
        <w:trPr>
          <w:trHeight w:val="487"/>
        </w:trPr>
        <w:tc>
          <w:tcPr>
            <w:tcW w:w="9468" w:type="dxa"/>
            <w:tcBorders>
              <w:top w:val="single" w:sz="4" w:space="0" w:color="000000"/>
              <w:left w:val="single" w:sz="4" w:space="0" w:color="000000"/>
              <w:bottom w:val="single" w:sz="4" w:space="0" w:color="000000"/>
              <w:right w:val="single" w:sz="4" w:space="0" w:color="000000"/>
            </w:tcBorders>
            <w:shd w:val="clear" w:color="auto" w:fill="auto"/>
          </w:tcPr>
          <w:p w14:paraId="10E041BB" w14:textId="77777777" w:rsidR="003150BF" w:rsidRDefault="00921BF9">
            <w:pPr>
              <w:pStyle w:val="BodyTextIndent"/>
              <w:ind w:left="0" w:firstLine="0"/>
            </w:pPr>
            <w:r>
              <w:fldChar w:fldCharType="begin">
                <w:ffData>
                  <w:name w:val="__Fieldmark__3864_29"/>
                  <w:enabled/>
                  <w:calcOnExit w:val="0"/>
                  <w:textInput/>
                </w:ffData>
              </w:fldChar>
            </w:r>
            <w:r>
              <w:instrText>FORMTEXT</w:instrText>
            </w:r>
            <w:r>
              <w:fldChar w:fldCharType="separate"/>
            </w:r>
            <w:bookmarkStart w:id="15" w:name="__Fieldmark__1066_2947045179"/>
            <w:bookmarkStart w:id="16" w:name="__Fieldmark__226_270201255"/>
            <w:bookmarkStart w:id="17" w:name="__Fieldmark__3864_2947045179"/>
            <w:bookmarkEnd w:id="15"/>
            <w:bookmarkEnd w:id="16"/>
            <w:bookmarkEnd w:id="17"/>
            <w:r>
              <w:t>     </w:t>
            </w:r>
            <w:bookmarkStart w:id="18" w:name="__Fieldmark__1066_29470451791"/>
            <w:bookmarkStart w:id="19" w:name="__Fieldmark__226_2702012551"/>
            <w:bookmarkEnd w:id="18"/>
            <w:bookmarkEnd w:id="19"/>
            <w:r>
              <w:fldChar w:fldCharType="end"/>
            </w:r>
          </w:p>
        </w:tc>
      </w:tr>
    </w:tbl>
    <w:p w14:paraId="555F1571" w14:textId="77777777" w:rsidR="003150BF" w:rsidRDefault="003150BF">
      <w:pPr>
        <w:pStyle w:val="BodyTextIndent"/>
        <w:spacing w:after="120"/>
        <w:ind w:left="0" w:firstLine="0"/>
        <w:rPr>
          <w:rFonts w:ascii="Arial" w:hAnsi="Arial" w:cs="Arial"/>
          <w:b/>
          <w:color w:val="000000"/>
          <w:sz w:val="20"/>
        </w:rPr>
      </w:pPr>
    </w:p>
    <w:p w14:paraId="3BC67967" w14:textId="77777777" w:rsidR="003150BF" w:rsidRDefault="00921BF9">
      <w:pPr>
        <w:pStyle w:val="BodyTextIndent"/>
        <w:spacing w:after="120"/>
        <w:ind w:left="0" w:firstLine="0"/>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NON-STANDARD</w:t>
      </w:r>
    </w:p>
    <w:p w14:paraId="482C26BB" w14:textId="77777777" w:rsidR="003150BF" w:rsidRDefault="00921BF9">
      <w:pPr>
        <w:pStyle w:val="BodyTextIndent"/>
        <w:ind w:left="0" w:firstLine="0"/>
      </w:pPr>
      <w:r>
        <w:rPr>
          <w:rFonts w:ascii="Arial" w:hAnsi="Arial" w:cs="Arial"/>
          <w:color w:val="0000FF"/>
          <w:sz w:val="20"/>
        </w:rPr>
        <w:t xml:space="preserve">Template for any proposal regarding ICTV procedures, rules or policy, </w:t>
      </w:r>
      <w:r>
        <w:rPr>
          <w:rFonts w:ascii="Arial" w:hAnsi="Arial" w:cs="Arial"/>
          <w:color w:val="0000FF"/>
          <w:sz w:val="20"/>
          <w:u w:val="single"/>
        </w:rPr>
        <w:t>not</w:t>
      </w:r>
      <w:r>
        <w:rPr>
          <w:rFonts w:ascii="Arial" w:hAnsi="Arial" w:cs="Arial"/>
          <w:color w:val="0000FF"/>
          <w:sz w:val="20"/>
        </w:rPr>
        <w:t xml:space="preserve"> involving the creation of new taxonomy. </w:t>
      </w:r>
    </w:p>
    <w:tbl>
      <w:tblPr>
        <w:tblW w:w="9468" w:type="dxa"/>
        <w:tblLook w:val="0000" w:firstRow="0" w:lastRow="0" w:firstColumn="0" w:lastColumn="0" w:noHBand="0" w:noVBand="0"/>
      </w:tblPr>
      <w:tblGrid>
        <w:gridCol w:w="9468"/>
      </w:tblGrid>
      <w:tr w:rsidR="003150BF" w14:paraId="25684707" w14:textId="77777777">
        <w:trPr>
          <w:tblHeader/>
        </w:trPr>
        <w:tc>
          <w:tcPr>
            <w:tcW w:w="9468" w:type="dxa"/>
            <w:shd w:val="clear" w:color="auto" w:fill="auto"/>
          </w:tcPr>
          <w:p w14:paraId="60D6A441" w14:textId="77777777" w:rsidR="003150BF" w:rsidRDefault="00921BF9">
            <w:pPr>
              <w:spacing w:before="120" w:after="120"/>
              <w:rPr>
                <w:rFonts w:ascii="Arial" w:hAnsi="Arial" w:cs="Arial"/>
                <w:b/>
              </w:rPr>
            </w:pPr>
            <w:r>
              <w:rPr>
                <w:rFonts w:ascii="Arial" w:hAnsi="Arial" w:cs="Arial"/>
                <w:b/>
              </w:rPr>
              <w:t>Text of proposal:</w:t>
            </w:r>
          </w:p>
        </w:tc>
      </w:tr>
      <w:tr w:rsidR="003150BF" w14:paraId="23910C32" w14:textId="77777777">
        <w:trPr>
          <w:trHeight w:val="60"/>
        </w:trPr>
        <w:tc>
          <w:tcPr>
            <w:tcW w:w="9468" w:type="dxa"/>
            <w:tcBorders>
              <w:top w:val="single" w:sz="8" w:space="0" w:color="000000"/>
              <w:left w:val="single" w:sz="8" w:space="0" w:color="000000"/>
              <w:bottom w:val="single" w:sz="8" w:space="0" w:color="000000"/>
              <w:right w:val="single" w:sz="8" w:space="0" w:color="000000"/>
            </w:tcBorders>
            <w:shd w:val="clear" w:color="auto" w:fill="auto"/>
          </w:tcPr>
          <w:p w14:paraId="2C79A339" w14:textId="77777777" w:rsidR="003150BF" w:rsidRDefault="003150BF">
            <w:pPr>
              <w:rPr>
                <w:rFonts w:ascii="Calibri" w:hAnsi="Calibri"/>
              </w:rPr>
            </w:pPr>
          </w:p>
          <w:p w14:paraId="517786B7" w14:textId="77777777" w:rsidR="003150BF" w:rsidRDefault="003150BF">
            <w:pPr>
              <w:rPr>
                <w:rFonts w:ascii="Calibri" w:hAnsi="Calibri"/>
                <w:color w:val="000000"/>
              </w:rPr>
            </w:pPr>
          </w:p>
          <w:p w14:paraId="7177FF7B" w14:textId="77777777" w:rsidR="003150BF" w:rsidRDefault="003150BF">
            <w:pPr>
              <w:pStyle w:val="BodyTextIndent"/>
              <w:ind w:left="0" w:firstLine="0"/>
              <w:rPr>
                <w:rFonts w:ascii="Times New Roman" w:hAnsi="Times New Roman"/>
                <w:color w:val="000000"/>
              </w:rPr>
            </w:pPr>
          </w:p>
        </w:tc>
      </w:tr>
    </w:tbl>
    <w:p w14:paraId="0E8D8D0B" w14:textId="77777777" w:rsidR="003150BF" w:rsidRDefault="003150BF">
      <w:pPr>
        <w:pStyle w:val="BodyTextIndent"/>
        <w:ind w:left="0" w:firstLine="0"/>
        <w:rPr>
          <w:rFonts w:ascii="Arial" w:hAnsi="Arial" w:cs="Arial"/>
          <w:color w:val="000000"/>
          <w:sz w:val="20"/>
        </w:rPr>
      </w:pPr>
    </w:p>
    <w:p w14:paraId="67689F48" w14:textId="77777777" w:rsidR="003150BF" w:rsidRDefault="003150BF">
      <w:pPr>
        <w:pStyle w:val="BodyTextIndent"/>
        <w:ind w:left="0" w:firstLine="0"/>
        <w:rPr>
          <w:rFonts w:ascii="Arial" w:hAnsi="Arial" w:cs="Arial"/>
          <w:color w:val="000000"/>
          <w:sz w:val="20"/>
        </w:rPr>
      </w:pPr>
    </w:p>
    <w:p w14:paraId="33B38784" w14:textId="77777777" w:rsidR="003150BF" w:rsidRDefault="003150BF">
      <w:pPr>
        <w:pStyle w:val="BodyTextIndent"/>
        <w:ind w:left="0" w:firstLine="0"/>
        <w:rPr>
          <w:rFonts w:ascii="Arial" w:hAnsi="Arial" w:cs="Arial"/>
          <w:color w:val="000000"/>
          <w:sz w:val="20"/>
        </w:rPr>
      </w:pPr>
    </w:p>
    <w:p w14:paraId="09629E2F" w14:textId="77777777" w:rsidR="003150BF" w:rsidRDefault="00921BF9">
      <w:pPr>
        <w:pStyle w:val="BodyTextIndent"/>
        <w:ind w:left="0" w:firstLine="0"/>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PROPOSED TAXONOMY</w:t>
      </w:r>
    </w:p>
    <w:p w14:paraId="275B32A3" w14:textId="77777777" w:rsidR="003150BF" w:rsidRDefault="003150BF">
      <w:pPr>
        <w:pStyle w:val="BodyTextIndent"/>
        <w:ind w:left="0" w:firstLine="0"/>
        <w:rPr>
          <w:b/>
        </w:rPr>
      </w:pPr>
    </w:p>
    <w:tbl>
      <w:tblPr>
        <w:tblW w:w="9468" w:type="dxa"/>
        <w:tblBorders>
          <w:top w:val="sing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8" w:type="dxa"/>
        </w:tblCellMar>
        <w:tblLook w:val="0000" w:firstRow="0" w:lastRow="0" w:firstColumn="0" w:lastColumn="0" w:noHBand="0" w:noVBand="0"/>
      </w:tblPr>
      <w:tblGrid>
        <w:gridCol w:w="9468"/>
      </w:tblGrid>
      <w:tr w:rsidR="003150BF" w14:paraId="08491C07" w14:textId="77777777">
        <w:trPr>
          <w:trHeight w:val="598"/>
        </w:trPr>
        <w:tc>
          <w:tcPr>
            <w:tcW w:w="9468" w:type="dxa"/>
            <w:tcBorders>
              <w:top w:val="single" w:sz="4" w:space="0" w:color="000000"/>
              <w:left w:val="double" w:sz="4" w:space="0" w:color="000000"/>
              <w:bottom w:val="double" w:sz="4" w:space="0" w:color="000000"/>
              <w:right w:val="double" w:sz="4" w:space="0" w:color="000000"/>
            </w:tcBorders>
            <w:shd w:val="clear" w:color="auto" w:fill="FFFFFF"/>
          </w:tcPr>
          <w:p w14:paraId="70B26E94" w14:textId="70D68E8E" w:rsidR="003150BF" w:rsidRDefault="00921BF9">
            <w:pPr>
              <w:spacing w:before="120"/>
            </w:pPr>
            <w:r>
              <w:rPr>
                <w:rFonts w:ascii="Arial" w:hAnsi="Arial" w:cs="Arial"/>
                <w:b/>
                <w:sz w:val="22"/>
                <w:szCs w:val="22"/>
              </w:rPr>
              <w:t xml:space="preserve">Name of accompanying Excel module: </w:t>
            </w:r>
            <w:r w:rsidR="00C556D9" w:rsidRPr="00C556D9">
              <w:rPr>
                <w:rFonts w:ascii="Arial" w:hAnsi="Arial" w:cs="Arial"/>
                <w:bCs/>
                <w:sz w:val="22"/>
                <w:szCs w:val="22"/>
              </w:rPr>
              <w:t>2019.088B.</w:t>
            </w:r>
            <w:r w:rsidR="005664BD">
              <w:rPr>
                <w:rFonts w:ascii="Arial" w:hAnsi="Arial" w:cs="Arial"/>
                <w:bCs/>
                <w:sz w:val="22"/>
                <w:szCs w:val="22"/>
              </w:rPr>
              <w:t>A</w:t>
            </w:r>
            <w:bookmarkStart w:id="20" w:name="_GoBack"/>
            <w:bookmarkEnd w:id="20"/>
            <w:r w:rsidR="00C556D9" w:rsidRPr="00C556D9">
              <w:rPr>
                <w:rFonts w:ascii="Arial" w:hAnsi="Arial" w:cs="Arial"/>
                <w:bCs/>
                <w:sz w:val="22"/>
                <w:szCs w:val="22"/>
              </w:rPr>
              <w:t>.v1.</w:t>
            </w:r>
            <w:r w:rsidRPr="00C556D9">
              <w:rPr>
                <w:rFonts w:ascii="Arial" w:hAnsi="Arial" w:cs="Arial"/>
                <w:bCs/>
                <w:sz w:val="22"/>
                <w:szCs w:val="22"/>
              </w:rPr>
              <w:t>Sciuriunavirus</w:t>
            </w:r>
            <w:r w:rsidR="00C556D9" w:rsidRPr="00C556D9">
              <w:rPr>
                <w:rFonts w:ascii="Arial" w:hAnsi="Arial" w:cs="Arial"/>
                <w:bCs/>
                <w:sz w:val="22"/>
                <w:szCs w:val="22"/>
              </w:rPr>
              <w:t>_1gen.xlsx</w:t>
            </w:r>
          </w:p>
        </w:tc>
      </w:tr>
    </w:tbl>
    <w:p w14:paraId="77C5008C" w14:textId="77777777" w:rsidR="003150BF" w:rsidRDefault="00921BF9">
      <w:pPr>
        <w:pStyle w:val="BodyTextIndent"/>
        <w:spacing w:before="120" w:after="120"/>
        <w:ind w:left="0" w:firstLine="0"/>
        <w:rPr>
          <w:rFonts w:ascii="Arial" w:hAnsi="Arial" w:cs="Arial"/>
          <w:color w:val="0000FF"/>
          <w:sz w:val="20"/>
        </w:rPr>
      </w:pPr>
      <w:r>
        <w:rPr>
          <w:rFonts w:ascii="Arial" w:hAnsi="Arial" w:cs="Arial"/>
          <w:color w:val="0000FF"/>
          <w:sz w:val="20"/>
        </w:rPr>
        <w:t>The taxonomic changes you are proposing should be presented on an accompanying Excel module, 2019_TP_Template_Excel_module. Please enter the file name of the completed module in this box.</w:t>
      </w:r>
    </w:p>
    <w:p w14:paraId="5BB2EA0D" w14:textId="77777777" w:rsidR="003150BF" w:rsidRDefault="00921BF9">
      <w:pPr>
        <w:pStyle w:val="BodyTextIndent"/>
        <w:ind w:left="0" w:firstLine="0"/>
        <w:rPr>
          <w:rFonts w:ascii="Arial" w:hAnsi="Arial" w:cs="Arial"/>
          <w:b/>
          <w:color w:val="000000"/>
          <w:szCs w:val="24"/>
        </w:rPr>
      </w:pPr>
      <w:r>
        <w:rPr>
          <w:rFonts w:ascii="Arial" w:hAnsi="Arial" w:cs="Arial"/>
          <w:b/>
          <w:color w:val="000000"/>
          <w:szCs w:val="24"/>
        </w:rPr>
        <w:t>Supporting material:</w:t>
      </w:r>
    </w:p>
    <w:tbl>
      <w:tblPr>
        <w:tblW w:w="9228" w:type="dxa"/>
        <w:tblLook w:val="0000" w:firstRow="0" w:lastRow="0" w:firstColumn="0" w:lastColumn="0" w:noHBand="0" w:noVBand="0"/>
      </w:tblPr>
      <w:tblGrid>
        <w:gridCol w:w="9228"/>
      </w:tblGrid>
      <w:tr w:rsidR="003150BF" w14:paraId="51369741" w14:textId="77777777">
        <w:trPr>
          <w:trHeight w:val="266"/>
          <w:tblHeader/>
        </w:trPr>
        <w:tc>
          <w:tcPr>
            <w:tcW w:w="9228" w:type="dxa"/>
            <w:shd w:val="clear" w:color="auto" w:fill="auto"/>
          </w:tcPr>
          <w:p w14:paraId="79C9E3D7" w14:textId="77777777" w:rsidR="003150BF" w:rsidRDefault="00921BF9">
            <w:pPr>
              <w:rPr>
                <w:rFonts w:ascii="Arial" w:hAnsi="Arial" w:cs="Arial"/>
                <w:color w:val="808080"/>
                <w:sz w:val="20"/>
                <w:szCs w:val="20"/>
              </w:rPr>
            </w:pPr>
            <w:r>
              <w:rPr>
                <w:rFonts w:ascii="Arial" w:hAnsi="Arial" w:cs="Arial"/>
                <w:color w:val="808080"/>
                <w:sz w:val="20"/>
                <w:szCs w:val="20"/>
              </w:rPr>
              <w:t>additional material in support of this proposal</w:t>
            </w:r>
          </w:p>
        </w:tc>
      </w:tr>
      <w:tr w:rsidR="003150BF" w14:paraId="44B62D38" w14:textId="77777777">
        <w:trPr>
          <w:trHeight w:val="1566"/>
        </w:trPr>
        <w:tc>
          <w:tcPr>
            <w:tcW w:w="9228" w:type="dxa"/>
            <w:shd w:val="clear" w:color="auto" w:fill="auto"/>
          </w:tcPr>
          <w:p w14:paraId="36558509" w14:textId="77777777" w:rsidR="003150BF" w:rsidRDefault="00921BF9">
            <w:pPr>
              <w:ind w:left="284"/>
              <w:rPr>
                <w:rFonts w:ascii="Arial" w:hAnsi="Arial" w:cs="Arial"/>
                <w:color w:val="0000FF"/>
                <w:sz w:val="20"/>
              </w:rPr>
            </w:pPr>
            <w:r>
              <w:rPr>
                <w:rFonts w:ascii="Arial" w:hAnsi="Arial" w:cs="Arial"/>
                <w:color w:val="0000FF"/>
                <w:sz w:val="20"/>
              </w:rPr>
              <w:t>Please explain the reasons for the taxonomic changes you are proposing and provide evidence to support them. The following information should be provided, where relevant:</w:t>
            </w:r>
          </w:p>
          <w:p w14:paraId="09DD7DBE" w14:textId="77777777" w:rsidR="003150BF" w:rsidRDefault="00921BF9">
            <w:pPr>
              <w:pStyle w:val="BodyTextIndent"/>
              <w:numPr>
                <w:ilvl w:val="0"/>
                <w:numId w:val="1"/>
              </w:numPr>
              <w:ind w:left="567" w:hanging="283"/>
            </w:pPr>
            <w:r>
              <w:rPr>
                <w:rFonts w:ascii="Arial" w:hAnsi="Arial" w:cs="Arial"/>
                <w:b/>
                <w:color w:val="0000FF"/>
                <w:sz w:val="20"/>
              </w:rPr>
              <w:t>Species demarcation criteria</w:t>
            </w:r>
            <w:r>
              <w:rPr>
                <w:rFonts w:ascii="Arial" w:hAnsi="Arial" w:cs="Arial"/>
                <w:color w:val="0000FF"/>
                <w:sz w:val="20"/>
              </w:rPr>
              <w:t>: Explain how new species differ from others in the genus and demonstrate that these differences meet the criteria previously established for demarcating between species. If no criteria</w:t>
            </w:r>
            <w:r>
              <w:rPr>
                <w:rFonts w:ascii="Arial" w:hAnsi="Arial" w:cs="Arial"/>
                <w:b/>
                <w:color w:val="0000FF"/>
                <w:sz w:val="20"/>
              </w:rPr>
              <w:t xml:space="preserve"> </w:t>
            </w:r>
            <w:r>
              <w:rPr>
                <w:rFonts w:ascii="Arial" w:hAnsi="Arial" w:cs="Arial"/>
                <w:color w:val="0000FF"/>
                <w:sz w:val="20"/>
              </w:rPr>
              <w:t xml:space="preserve">have previously been established, and if there will now be more than one species in the genus, please state the demarcation criteria you are proposing. </w:t>
            </w:r>
          </w:p>
          <w:p w14:paraId="112DA2D7" w14:textId="77777777" w:rsidR="003150BF" w:rsidRDefault="00921BF9">
            <w:pPr>
              <w:pStyle w:val="BodyTextIndent"/>
              <w:numPr>
                <w:ilvl w:val="0"/>
                <w:numId w:val="1"/>
              </w:numPr>
              <w:ind w:left="567" w:hanging="283"/>
            </w:pPr>
            <w:r>
              <w:rPr>
                <w:rFonts w:ascii="Arial" w:hAnsi="Arial" w:cs="Arial"/>
                <w:b/>
                <w:color w:val="0000FF"/>
                <w:sz w:val="20"/>
              </w:rPr>
              <w:t>Higher taxa</w:t>
            </w:r>
            <w:r>
              <w:rPr>
                <w:rFonts w:ascii="Arial" w:hAnsi="Arial" w:cs="Arial"/>
                <w:color w:val="0000FF"/>
                <w:sz w:val="20"/>
              </w:rPr>
              <w:t xml:space="preserve">: </w:t>
            </w:r>
          </w:p>
          <w:p w14:paraId="1ECCCA27" w14:textId="77777777" w:rsidR="003150BF" w:rsidRDefault="00921BF9">
            <w:pPr>
              <w:pStyle w:val="BodyTextIndent"/>
              <w:numPr>
                <w:ilvl w:val="1"/>
                <w:numId w:val="1"/>
              </w:numPr>
              <w:tabs>
                <w:tab w:val="left" w:pos="1134"/>
              </w:tabs>
              <w:ind w:left="1134" w:hanging="426"/>
              <w:rPr>
                <w:rFonts w:ascii="Arial" w:hAnsi="Arial" w:cs="Arial"/>
                <w:color w:val="0000FF"/>
                <w:sz w:val="20"/>
              </w:rPr>
            </w:pPr>
            <w:r>
              <w:rPr>
                <w:rFonts w:ascii="Arial" w:hAnsi="Arial" w:cs="Arial"/>
                <w:color w:val="0000FF"/>
                <w:sz w:val="20"/>
              </w:rPr>
              <w:t xml:space="preserve">There is no formal requirement to state demarcation criteria when proposing new genera or other higher taxa. However, a similar concept should apply in pursuit of a rational and consistent virus taxonomy. </w:t>
            </w:r>
          </w:p>
          <w:p w14:paraId="31740EEA" w14:textId="77777777" w:rsidR="003150BF" w:rsidRDefault="00921BF9">
            <w:pPr>
              <w:pStyle w:val="BodyTextIndent"/>
              <w:numPr>
                <w:ilvl w:val="1"/>
                <w:numId w:val="1"/>
              </w:numPr>
              <w:tabs>
                <w:tab w:val="left" w:pos="1134"/>
              </w:tabs>
              <w:ind w:left="1134" w:hanging="426"/>
            </w:pPr>
            <w:r>
              <w:rPr>
                <w:rFonts w:ascii="Arial" w:hAnsi="Arial" w:cs="Arial"/>
                <w:color w:val="0000FF"/>
                <w:sz w:val="20"/>
              </w:rPr>
              <w:t xml:space="preserve">Please indicate the </w:t>
            </w:r>
            <w:r>
              <w:rPr>
                <w:rFonts w:ascii="Arial" w:hAnsi="Arial" w:cs="Arial"/>
                <w:b/>
                <w:color w:val="0000FF"/>
                <w:sz w:val="20"/>
              </w:rPr>
              <w:t>origin of names</w:t>
            </w:r>
            <w:r>
              <w:rPr>
                <w:rFonts w:ascii="Arial" w:hAnsi="Arial" w:cs="Arial"/>
                <w:color w:val="0000FF"/>
                <w:sz w:val="20"/>
              </w:rPr>
              <w:t xml:space="preserve"> assigned to new taxa at genus level and above.</w:t>
            </w:r>
          </w:p>
          <w:p w14:paraId="4C6CEB31" w14:textId="77777777" w:rsidR="003150BF" w:rsidRDefault="00921BF9">
            <w:pPr>
              <w:pStyle w:val="BodyTextIndent"/>
              <w:numPr>
                <w:ilvl w:val="1"/>
                <w:numId w:val="1"/>
              </w:numPr>
              <w:tabs>
                <w:tab w:val="left" w:pos="1134"/>
              </w:tabs>
              <w:ind w:left="1134" w:hanging="426"/>
            </w:pPr>
            <w:r>
              <w:rPr>
                <w:rFonts w:ascii="Arial" w:hAnsi="Arial" w:cs="Arial"/>
                <w:color w:val="0000FF"/>
                <w:sz w:val="20"/>
              </w:rPr>
              <w:t xml:space="preserve">For each new genus a </w:t>
            </w:r>
            <w:r>
              <w:rPr>
                <w:rFonts w:ascii="Arial" w:hAnsi="Arial" w:cs="Arial"/>
                <w:b/>
                <w:color w:val="0000FF"/>
                <w:sz w:val="20"/>
              </w:rPr>
              <w:t>type species</w:t>
            </w:r>
            <w:r>
              <w:rPr>
                <w:rFonts w:ascii="Arial" w:hAnsi="Arial" w:cs="Arial"/>
                <w:color w:val="0000FF"/>
                <w:sz w:val="20"/>
              </w:rPr>
              <w:t xml:space="preserve"> must be designated to represent it. Please explain your choice. </w:t>
            </w:r>
          </w:p>
          <w:p w14:paraId="09879BE2" w14:textId="77777777" w:rsidR="003150BF" w:rsidRDefault="00921BF9">
            <w:pPr>
              <w:pStyle w:val="BodyTextIndent"/>
              <w:numPr>
                <w:ilvl w:val="0"/>
                <w:numId w:val="1"/>
              </w:numPr>
              <w:spacing w:after="120"/>
              <w:ind w:left="567" w:hanging="283"/>
            </w:pPr>
            <w:r>
              <w:rPr>
                <w:rFonts w:ascii="Arial" w:hAnsi="Arial" w:cs="Arial"/>
                <w:b/>
                <w:color w:val="0000FF"/>
                <w:sz w:val="20"/>
              </w:rPr>
              <w:t>Supporting evidence</w:t>
            </w:r>
            <w:r>
              <w:rPr>
                <w:rFonts w:ascii="Arial" w:hAnsi="Arial" w:cs="Arial"/>
                <w:color w:val="0000FF"/>
                <w:sz w:val="20"/>
              </w:rPr>
              <w:t xml:space="preserve">: The use of Figures and Tables is strongly recommended (note that copying from publications will require permission from the copyright holder). For phylogenetic analysis, please provide a tree where branch length is </w:t>
            </w:r>
            <w:r>
              <w:rPr>
                <w:rFonts w:ascii="Arial" w:hAnsi="Arial"/>
                <w:b/>
                <w:color w:val="0000FF"/>
                <w:sz w:val="20"/>
              </w:rPr>
              <w:t xml:space="preserve">proportional to genetic </w:t>
            </w:r>
            <w:r>
              <w:rPr>
                <w:rFonts w:ascii="Arial" w:hAnsi="Arial"/>
                <w:color w:val="0000FF"/>
                <w:sz w:val="20"/>
              </w:rPr>
              <w:t xml:space="preserve">distance, </w:t>
            </w:r>
            <w:r>
              <w:rPr>
                <w:rFonts w:ascii="Arial" w:hAnsi="Arial"/>
                <w:color w:val="0000FF"/>
                <w:sz w:val="20"/>
              </w:rPr>
              <w:lastRenderedPageBreak/>
              <w:t>generated using an appropriate algorithm (Neighbour-Joining, Maximum Likelihood, or Bayesian) and provide evidence of the reliability of the branching (e.g., by bootstrapping).</w:t>
            </w:r>
            <w:r>
              <w:rPr>
                <w:rFonts w:ascii="Arial" w:hAnsi="Arial" w:cs="Arial"/>
                <w:color w:val="0000FF"/>
                <w:sz w:val="20"/>
              </w:rPr>
              <w:t xml:space="preserve"> </w:t>
            </w:r>
          </w:p>
          <w:p w14:paraId="3273E1DA" w14:textId="77777777" w:rsidR="003150BF" w:rsidRDefault="00921BF9">
            <w:pPr>
              <w:pStyle w:val="BodyTextIndent"/>
              <w:spacing w:after="120"/>
              <w:ind w:left="284" w:firstLine="0"/>
              <w:rPr>
                <w:rFonts w:ascii="Arial" w:hAnsi="Arial" w:cs="Arial"/>
                <w:color w:val="0000FF"/>
                <w:sz w:val="20"/>
              </w:rPr>
            </w:pPr>
            <w:r>
              <w:rPr>
                <w:rFonts w:ascii="Arial" w:hAnsi="Arial" w:cs="Arial"/>
                <w:color w:val="0000FF"/>
                <w:sz w:val="20"/>
              </w:rPr>
              <w:t>Please refer to the Help Notes file (Taxonomic_Proposals_Help_2019) for more information.</w:t>
            </w:r>
          </w:p>
          <w:p w14:paraId="22AC3D3E" w14:textId="77777777" w:rsidR="003150BF" w:rsidRDefault="003150BF">
            <w:pPr>
              <w:rPr>
                <w:rFonts w:ascii="Arial" w:hAnsi="Arial" w:cs="Arial"/>
                <w:color w:val="0000FF"/>
                <w:sz w:val="20"/>
              </w:rPr>
            </w:pPr>
          </w:p>
        </w:tc>
      </w:tr>
    </w:tbl>
    <w:p w14:paraId="1BF191F1" w14:textId="77777777" w:rsidR="003150BF" w:rsidRDefault="003150BF">
      <w:pPr>
        <w:rPr>
          <w:lang w:val="en-GB"/>
        </w:rPr>
      </w:pPr>
    </w:p>
    <w:tbl>
      <w:tblPr>
        <w:tblW w:w="9228" w:type="dxa"/>
        <w:tblLook w:val="0000" w:firstRow="0" w:lastRow="0" w:firstColumn="0" w:lastColumn="0" w:noHBand="0" w:noVBand="0"/>
      </w:tblPr>
      <w:tblGrid>
        <w:gridCol w:w="9228"/>
      </w:tblGrid>
      <w:tr w:rsidR="003150BF" w14:paraId="32F1FF6E" w14:textId="77777777">
        <w:trPr>
          <w:tblHeader/>
        </w:trPr>
        <w:tc>
          <w:tcPr>
            <w:tcW w:w="9228" w:type="dxa"/>
            <w:shd w:val="clear" w:color="auto" w:fill="auto"/>
          </w:tcPr>
          <w:p w14:paraId="1D7880CD" w14:textId="77777777" w:rsidR="003150BF" w:rsidRDefault="00921BF9">
            <w:pPr>
              <w:spacing w:after="120"/>
            </w:pPr>
            <w:r>
              <w:rPr>
                <w:rFonts w:ascii="Arial" w:hAnsi="Arial" w:cs="Arial"/>
                <w:b/>
              </w:rPr>
              <w:t>References:</w:t>
            </w:r>
          </w:p>
        </w:tc>
      </w:tr>
      <w:tr w:rsidR="003150BF" w14:paraId="0243201B" w14:textId="77777777">
        <w:trPr>
          <w:trHeight w:val="860"/>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08E0F954" w14:textId="77777777" w:rsidR="003150BF" w:rsidRDefault="00921BF9">
            <w:pPr>
              <w:pStyle w:val="PreformattedText"/>
              <w:numPr>
                <w:ilvl w:val="0"/>
                <w:numId w:val="2"/>
              </w:numPr>
              <w:spacing w:before="280"/>
            </w:pPr>
            <w:r>
              <w:rPr>
                <w:rFonts w:ascii="Liberation Serif" w:hAnsi="Liberation Serif"/>
                <w:sz w:val="24"/>
                <w:szCs w:val="24"/>
              </w:rPr>
              <w:t xml:space="preserve">Barylski, J., Enault, F., Dutilh, B. E., Schuller, M. B. P., Edwards, R. A., Gillis, A., Klumpp, J., Knezevic, P., Krupovic, M., Kuhn, J. H., Lavigne, R., Oksanen, H. M., Sullivan, M. B., Jang, H. B., Simmonds, P., Aiewsakun, P., Wittmann, J., Tolstoy, I., Brister, J. R., Kropinski, A. M. &amp; Adriaenssens, E. M. Analysis of Spounaviruses as a Case Study for the Overdue Reclassification of Tailed Phages. </w:t>
            </w:r>
            <w:r>
              <w:rPr>
                <w:rFonts w:ascii="Liberation Serif" w:hAnsi="Liberation Serif"/>
                <w:i/>
                <w:iCs/>
                <w:sz w:val="24"/>
                <w:szCs w:val="24"/>
              </w:rPr>
              <w:t>Syst Biol.</w:t>
            </w:r>
            <w:r>
              <w:rPr>
                <w:rFonts w:ascii="Liberation Serif" w:hAnsi="Liberation Serif"/>
                <w:sz w:val="24"/>
                <w:szCs w:val="24"/>
              </w:rPr>
              <w:t xml:space="preserve"> </w:t>
            </w:r>
            <w:r>
              <w:rPr>
                <w:rFonts w:ascii="Liberation Serif" w:hAnsi="Liberation Serif"/>
                <w:b/>
                <w:bCs/>
                <w:sz w:val="24"/>
                <w:szCs w:val="24"/>
              </w:rPr>
              <w:t>25,</w:t>
            </w:r>
            <w:r>
              <w:rPr>
                <w:rFonts w:ascii="Liberation Serif" w:hAnsi="Liberation Serif"/>
                <w:sz w:val="24"/>
                <w:szCs w:val="24"/>
              </w:rPr>
              <w:t xml:space="preserve"> pii: syz036 (2019).</w:t>
            </w:r>
          </w:p>
          <w:p w14:paraId="39C9C13D" w14:textId="77777777" w:rsidR="003150BF" w:rsidRDefault="00921BF9">
            <w:pPr>
              <w:pStyle w:val="PreformattedText"/>
              <w:numPr>
                <w:ilvl w:val="0"/>
                <w:numId w:val="2"/>
              </w:numPr>
              <w:spacing w:before="280"/>
              <w:rPr>
                <w:rFonts w:ascii="Liberation Serif" w:hAnsi="Liberation Serif"/>
                <w:sz w:val="24"/>
                <w:szCs w:val="24"/>
              </w:rPr>
            </w:pPr>
            <w:r>
              <w:rPr>
                <w:rFonts w:ascii="Liberation Serif" w:hAnsi="Liberation Serif"/>
                <w:sz w:val="24"/>
                <w:szCs w:val="24"/>
              </w:rPr>
              <w:t>Jurczak-Kurek, A., Gąsior, T., Nejman-Faleńczyk, B., Bloch, S., Dydecka, A., Topka, G., Necel, A., Jakubowska-Deredas, M., Narajczyk, M., Richert, M., Mieszkowska, A., Wróbel, B., Węgrzyn, G. &amp; Węgrzyn, A. Biodiversity of bacteriophages: morphological and biological properties of a large group of phages isolated from urban sewage. Sci Rep.</w:t>
            </w:r>
            <w:r>
              <w:rPr>
                <w:rFonts w:ascii="Liberation Serif" w:hAnsi="Liberation Serif"/>
                <w:b/>
                <w:bCs/>
                <w:sz w:val="24"/>
                <w:szCs w:val="24"/>
              </w:rPr>
              <w:t xml:space="preserve"> 6,</w:t>
            </w:r>
            <w:r>
              <w:rPr>
                <w:rFonts w:ascii="Liberation Serif" w:hAnsi="Liberation Serif"/>
                <w:sz w:val="24"/>
                <w:szCs w:val="24"/>
              </w:rPr>
              <w:t xml:space="preserve"> 34338 (2016).</w:t>
            </w:r>
          </w:p>
          <w:p w14:paraId="0C072412" w14:textId="77777777" w:rsidR="003150BF" w:rsidRDefault="00921BF9">
            <w:pPr>
              <w:pStyle w:val="NormalWeb"/>
              <w:numPr>
                <w:ilvl w:val="0"/>
                <w:numId w:val="2"/>
              </w:numPr>
              <w:spacing w:after="0"/>
            </w:pPr>
            <w:r>
              <w:rPr>
                <w:rFonts w:ascii="Liberation Serif" w:hAnsi="Liberation Serif"/>
              </w:rPr>
              <w:t>Brister, J. R., Ako-adjei, D., Bao, Y. &amp; Blin</w:t>
            </w:r>
            <w:r>
              <w:t xml:space="preserve">kova, O. NCBI Viral Genomes Resource. </w:t>
            </w:r>
            <w:r>
              <w:rPr>
                <w:i/>
                <w:iCs/>
              </w:rPr>
              <w:t>Nucleic Acids Res.</w:t>
            </w:r>
            <w:r>
              <w:t xml:space="preserve"> </w:t>
            </w:r>
            <w:r>
              <w:rPr>
                <w:b/>
                <w:bCs/>
              </w:rPr>
              <w:t>43</w:t>
            </w:r>
            <w:r>
              <w:t>, D571–D577 (2015).</w:t>
            </w:r>
          </w:p>
          <w:p w14:paraId="08FF7107" w14:textId="77777777" w:rsidR="003150BF" w:rsidRDefault="00921BF9">
            <w:pPr>
              <w:pStyle w:val="NormalWeb"/>
              <w:numPr>
                <w:ilvl w:val="0"/>
                <w:numId w:val="2"/>
              </w:numPr>
              <w:spacing w:after="0"/>
            </w:pPr>
            <w:r>
              <w:t xml:space="preserve">Mahadevan, P., King, J. F. &amp; Seto, D. CGUG: in silico proteome and genome parsing tool for the determination of ‘core’ and unique genes in the analysis of genomes up to ca. 1.9 Mb. </w:t>
            </w:r>
            <w:r>
              <w:rPr>
                <w:i/>
                <w:iCs/>
              </w:rPr>
              <w:t>BMC Res. Notes</w:t>
            </w:r>
            <w:r>
              <w:t xml:space="preserve"> </w:t>
            </w:r>
            <w:r>
              <w:rPr>
                <w:b/>
                <w:bCs/>
              </w:rPr>
              <w:t>2</w:t>
            </w:r>
            <w:r>
              <w:t>, 168 (2009).</w:t>
            </w:r>
          </w:p>
          <w:p w14:paraId="4A9FCCA5" w14:textId="77777777" w:rsidR="003150BF" w:rsidRDefault="00921BF9">
            <w:pPr>
              <w:pStyle w:val="NormalWeb"/>
              <w:numPr>
                <w:ilvl w:val="0"/>
                <w:numId w:val="2"/>
              </w:numPr>
              <w:spacing w:after="0"/>
            </w:pPr>
            <w:r>
              <w:t xml:space="preserve">Lowe, T. M. &amp; Eddy, S. R. tRNAscan-SE: a program for improved detection of transfer RNA genes in genomic sequence. </w:t>
            </w:r>
            <w:r>
              <w:rPr>
                <w:i/>
                <w:iCs/>
              </w:rPr>
              <w:t>Nucleic Acids Res</w:t>
            </w:r>
            <w:r>
              <w:t xml:space="preserve"> </w:t>
            </w:r>
            <w:r>
              <w:rPr>
                <w:b/>
                <w:bCs/>
              </w:rPr>
              <w:t>25</w:t>
            </w:r>
            <w:r>
              <w:t>, (1997).</w:t>
            </w:r>
          </w:p>
          <w:p w14:paraId="6F7AAB22" w14:textId="77777777" w:rsidR="003150BF" w:rsidRDefault="00921BF9">
            <w:pPr>
              <w:pStyle w:val="NormalWeb"/>
              <w:numPr>
                <w:ilvl w:val="0"/>
                <w:numId w:val="2"/>
              </w:numPr>
              <w:spacing w:after="0"/>
            </w:pPr>
            <w:r>
              <w:t xml:space="preserve">Dereeper, A. </w:t>
            </w:r>
            <w:r>
              <w:rPr>
                <w:i/>
                <w:iCs/>
              </w:rPr>
              <w:t>et al.</w:t>
            </w:r>
            <w:r>
              <w:t xml:space="preserve"> Phylogeny.fr: robust phylogenetic analysis for the non-specialist. </w:t>
            </w:r>
            <w:r>
              <w:rPr>
                <w:i/>
                <w:iCs/>
              </w:rPr>
              <w:t>Nucleic Acids Res.</w:t>
            </w:r>
            <w:r>
              <w:t xml:space="preserve"> </w:t>
            </w:r>
            <w:r>
              <w:rPr>
                <w:b/>
                <w:bCs/>
              </w:rPr>
              <w:t>36</w:t>
            </w:r>
            <w:r>
              <w:t>, W465-469 (2008).</w:t>
            </w:r>
          </w:p>
          <w:p w14:paraId="50042558" w14:textId="77777777" w:rsidR="003150BF" w:rsidRDefault="00921BF9">
            <w:pPr>
              <w:pStyle w:val="NormalWeb"/>
              <w:numPr>
                <w:ilvl w:val="0"/>
                <w:numId w:val="2"/>
              </w:numPr>
            </w:pPr>
            <w:r>
              <w:t xml:space="preserve">Anisomova, M. &amp; Gascuel, O. Approximate Likelihood-Ratio Test for Branches : A Fast , Accurate ,. </w:t>
            </w:r>
            <w:r>
              <w:rPr>
                <w:i/>
                <w:iCs/>
              </w:rPr>
              <w:t>Syst. Biol.</w:t>
            </w:r>
            <w:r>
              <w:t xml:space="preserve"> </w:t>
            </w:r>
            <w:r>
              <w:rPr>
                <w:b/>
                <w:bCs/>
              </w:rPr>
              <w:t>55</w:t>
            </w:r>
            <w:r>
              <w:t>, 539–552 (2006).</w:t>
            </w:r>
          </w:p>
          <w:p w14:paraId="4A1993AF" w14:textId="77777777" w:rsidR="003150BF" w:rsidRDefault="003150BF">
            <w:pPr>
              <w:pStyle w:val="BodyTextIndent"/>
              <w:ind w:left="567" w:hanging="567"/>
              <w:rPr>
                <w:rFonts w:ascii="Times New Roman" w:hAnsi="Times New Roman"/>
                <w:color w:val="000000"/>
              </w:rPr>
            </w:pPr>
          </w:p>
          <w:p w14:paraId="52437DEF" w14:textId="77777777" w:rsidR="003150BF" w:rsidRDefault="003150BF">
            <w:pPr>
              <w:pStyle w:val="BodyTextIndent"/>
              <w:ind w:left="567" w:hanging="567"/>
              <w:rPr>
                <w:rFonts w:ascii="Times New Roman" w:hAnsi="Times New Roman"/>
                <w:color w:val="000000"/>
              </w:rPr>
            </w:pPr>
          </w:p>
        </w:tc>
      </w:tr>
    </w:tbl>
    <w:p w14:paraId="64335CF6" w14:textId="77777777" w:rsidR="003150BF" w:rsidRDefault="003150BF">
      <w:pPr>
        <w:rPr>
          <w:lang w:val="en-GB"/>
        </w:rPr>
      </w:pPr>
    </w:p>
    <w:p w14:paraId="21822934" w14:textId="77777777" w:rsidR="003150BF" w:rsidRDefault="00921BF9">
      <w:r>
        <w:rPr>
          <w:rFonts w:ascii="Arial" w:hAnsi="Arial" w:cs="Arial"/>
          <w:b/>
          <w:color w:val="0000FF"/>
          <w:sz w:val="20"/>
        </w:rPr>
        <w:t>Species demarcation criteria</w:t>
      </w:r>
      <w:r>
        <w:rPr>
          <w:lang w:val="en-GB"/>
        </w:rPr>
        <w:t xml:space="preserve"> </w:t>
      </w:r>
      <w:r>
        <w:rPr>
          <w:rFonts w:ascii="Arial" w:hAnsi="Arial" w:cs="Arial"/>
          <w:sz w:val="20"/>
          <w:szCs w:val="20"/>
          <w:lang w:val="en-GB"/>
        </w:rPr>
        <w:t>We have chosen 95% DNA sequence identity as the criterion for demarcation of species in this new genus. Representatives of the proposed species differ no more than 5% from each other at the DNA level as confirmed with the BLASTN algorithm.</w:t>
      </w:r>
      <w:r>
        <w:rPr>
          <w:lang w:val="en-GB"/>
        </w:rPr>
        <w:t xml:space="preserve">   </w:t>
      </w:r>
    </w:p>
    <w:p w14:paraId="19738696" w14:textId="77777777" w:rsidR="003150BF" w:rsidRDefault="003150BF">
      <w:pPr>
        <w:rPr>
          <w:lang w:val="en-GB"/>
        </w:rPr>
      </w:pPr>
    </w:p>
    <w:p w14:paraId="7FFEE209" w14:textId="77777777" w:rsidR="003150BF" w:rsidRDefault="00921BF9">
      <w:r>
        <w:rPr>
          <w:rFonts w:ascii="Arial" w:hAnsi="Arial" w:cs="Arial"/>
          <w:b/>
          <w:color w:val="0000FF"/>
          <w:sz w:val="20"/>
          <w:szCs w:val="20"/>
          <w:lang w:val="en-GB"/>
        </w:rPr>
        <w:t xml:space="preserve">Source of the name of this taxon:  </w:t>
      </w:r>
      <w:r>
        <w:rPr>
          <w:rFonts w:ascii="Arial" w:hAnsi="Arial" w:cs="Arial"/>
          <w:sz w:val="20"/>
          <w:szCs w:val="20"/>
          <w:lang w:val="en-GB"/>
        </w:rPr>
        <w:t xml:space="preserve">The genus is named after the second part of species name of its firstly identified host </w:t>
      </w:r>
      <w:r>
        <w:rPr>
          <w:rFonts w:ascii="Arial" w:hAnsi="Arial" w:cs="Arial"/>
          <w:i/>
          <w:iCs/>
          <w:sz w:val="20"/>
          <w:szCs w:val="20"/>
          <w:lang w:val="en-GB"/>
        </w:rPr>
        <w:t>Staphylococcus sciuri.</w:t>
      </w:r>
      <w:r>
        <w:rPr>
          <w:rFonts w:ascii="Arial" w:hAnsi="Arial" w:cs="Arial"/>
          <w:sz w:val="20"/>
          <w:szCs w:val="20"/>
          <w:lang w:val="en-GB"/>
        </w:rPr>
        <w:t xml:space="preserve"> Additionally the name emphasizes that the representative phage of this genus, vB-Ssc-1, is the first phage of </w:t>
      </w:r>
      <w:r>
        <w:rPr>
          <w:rFonts w:ascii="Arial" w:hAnsi="Arial" w:cs="Arial"/>
          <w:i/>
          <w:iCs/>
          <w:sz w:val="20"/>
          <w:szCs w:val="20"/>
          <w:lang w:val="en-GB"/>
        </w:rPr>
        <w:t xml:space="preserve">S. sciuri </w:t>
      </w:r>
      <w:r>
        <w:rPr>
          <w:rFonts w:ascii="Arial" w:hAnsi="Arial" w:cs="Arial"/>
          <w:sz w:val="20"/>
          <w:szCs w:val="20"/>
          <w:lang w:val="en-GB"/>
        </w:rPr>
        <w:t xml:space="preserve">identified. </w:t>
      </w:r>
    </w:p>
    <w:p w14:paraId="7032604A" w14:textId="77777777" w:rsidR="003150BF" w:rsidRDefault="003150BF">
      <w:pPr>
        <w:rPr>
          <w:lang w:val="en-GB"/>
        </w:rPr>
      </w:pPr>
    </w:p>
    <w:p w14:paraId="57A4DBCF" w14:textId="77777777" w:rsidR="003150BF" w:rsidRDefault="00921BF9">
      <w:r>
        <w:rPr>
          <w:rFonts w:ascii="Arial" w:hAnsi="Arial" w:cs="Arial"/>
          <w:b/>
          <w:color w:val="0000FF"/>
          <w:sz w:val="20"/>
          <w:szCs w:val="20"/>
          <w:lang w:val="en-GB"/>
        </w:rPr>
        <w:t xml:space="preserve">History:  </w:t>
      </w:r>
      <w:r>
        <w:rPr>
          <w:rFonts w:ascii="Arial" w:hAnsi="Arial" w:cs="Arial"/>
          <w:sz w:val="20"/>
          <w:szCs w:val="20"/>
          <w:lang w:val="en-GB"/>
        </w:rPr>
        <w:t xml:space="preserve">At present the subfamily </w:t>
      </w:r>
      <w:r>
        <w:rPr>
          <w:rFonts w:ascii="Arial" w:hAnsi="Arial" w:cs="Arial"/>
          <w:i/>
          <w:sz w:val="20"/>
          <w:szCs w:val="20"/>
          <w:lang w:val="en-GB"/>
        </w:rPr>
        <w:t>Twortvirinae</w:t>
      </w:r>
      <w:r>
        <w:rPr>
          <w:rFonts w:ascii="Arial" w:hAnsi="Arial" w:cs="Arial"/>
          <w:sz w:val="20"/>
          <w:szCs w:val="20"/>
          <w:lang w:val="en-GB"/>
        </w:rPr>
        <w:t xml:space="preserve"> consists of four staphylococcal phage genera,</w:t>
      </w:r>
      <w:r>
        <w:rPr>
          <w:rFonts w:ascii="Arial" w:hAnsi="Arial" w:cs="Arial"/>
          <w:b/>
          <w:sz w:val="20"/>
          <w:szCs w:val="20"/>
          <w:lang w:val="en-GB"/>
        </w:rPr>
        <w:t xml:space="preserve">  </w:t>
      </w:r>
      <w:r>
        <w:rPr>
          <w:rFonts w:ascii="Arial" w:hAnsi="Arial" w:cs="Arial"/>
          <w:i/>
          <w:sz w:val="20"/>
          <w:szCs w:val="20"/>
          <w:lang w:val="en-GB"/>
        </w:rPr>
        <w:t xml:space="preserve">Twortvirus, Silviavirus, Sepunavirus </w:t>
      </w:r>
      <w:r>
        <w:rPr>
          <w:rFonts w:ascii="Arial" w:hAnsi="Arial" w:cs="Arial"/>
          <w:sz w:val="20"/>
          <w:szCs w:val="20"/>
          <w:lang w:val="en-GB"/>
        </w:rPr>
        <w:t>and</w:t>
      </w:r>
      <w:r>
        <w:rPr>
          <w:rFonts w:ascii="Arial" w:hAnsi="Arial" w:cs="Arial"/>
          <w:i/>
          <w:sz w:val="20"/>
          <w:szCs w:val="20"/>
          <w:lang w:val="en-GB"/>
        </w:rPr>
        <w:t xml:space="preserve"> Kayvirus</w:t>
      </w:r>
      <w:r>
        <w:rPr>
          <w:rFonts w:ascii="Arial" w:hAnsi="Arial" w:cs="Arial"/>
          <w:b/>
          <w:sz w:val="20"/>
          <w:szCs w:val="20"/>
          <w:lang w:val="en-GB"/>
        </w:rPr>
        <w:t xml:space="preserve"> </w:t>
      </w:r>
      <w:r>
        <w:rPr>
          <w:rFonts w:ascii="Arial" w:hAnsi="Arial" w:cs="Arial"/>
          <w:sz w:val="20"/>
          <w:szCs w:val="20"/>
          <w:lang w:val="en-GB"/>
        </w:rPr>
        <w:t xml:space="preserve">and three orphan species - </w:t>
      </w:r>
      <w:r>
        <w:rPr>
          <w:rFonts w:ascii="Arial" w:hAnsi="Arial" w:cs="Arial"/>
          <w:i/>
          <w:sz w:val="20"/>
          <w:szCs w:val="20"/>
          <w:lang w:val="en-GB"/>
        </w:rPr>
        <w:t>Brochothrix virus A9</w:t>
      </w:r>
      <w:r>
        <w:rPr>
          <w:rFonts w:ascii="Arial" w:hAnsi="Arial" w:cs="Arial"/>
          <w:sz w:val="20"/>
          <w:szCs w:val="20"/>
          <w:lang w:val="en-GB"/>
        </w:rPr>
        <w:t xml:space="preserve">, </w:t>
      </w:r>
      <w:r>
        <w:rPr>
          <w:rFonts w:ascii="Arial" w:hAnsi="Arial" w:cs="Arial"/>
          <w:i/>
          <w:sz w:val="20"/>
          <w:szCs w:val="20"/>
          <w:lang w:val="en-GB"/>
        </w:rPr>
        <w:t xml:space="preserve">Lactobacillus virus </w:t>
      </w:r>
      <w:r>
        <w:rPr>
          <w:rFonts w:ascii="Arial" w:hAnsi="Arial" w:cs="Arial"/>
          <w:i/>
          <w:sz w:val="20"/>
          <w:szCs w:val="20"/>
          <w:lang w:val="en-GB"/>
        </w:rPr>
        <w:lastRenderedPageBreak/>
        <w:t>Lb338-1</w:t>
      </w:r>
      <w:r>
        <w:rPr>
          <w:rFonts w:ascii="Arial" w:hAnsi="Arial" w:cs="Arial"/>
          <w:sz w:val="20"/>
          <w:szCs w:val="20"/>
          <w:lang w:val="en-GB"/>
        </w:rPr>
        <w:t xml:space="preserve"> and  </w:t>
      </w:r>
      <w:r>
        <w:rPr>
          <w:rFonts w:ascii="Arial" w:hAnsi="Arial" w:cs="Arial"/>
          <w:i/>
          <w:sz w:val="20"/>
          <w:szCs w:val="20"/>
          <w:lang w:val="en-GB"/>
        </w:rPr>
        <w:t>Lactobacillus virus LP65</w:t>
      </w:r>
      <w:r>
        <w:rPr>
          <w:rFonts w:ascii="Arial" w:hAnsi="Arial" w:cs="Arial"/>
          <w:sz w:val="20"/>
          <w:szCs w:val="20"/>
          <w:lang w:val="en-GB"/>
        </w:rPr>
        <w:t xml:space="preserve"> (1).  This TaxoProp proposes the creation of a new genus </w:t>
      </w:r>
      <w:r>
        <w:rPr>
          <w:rFonts w:ascii="Arial" w:hAnsi="Arial" w:cs="Arial"/>
          <w:i/>
          <w:iCs/>
          <w:sz w:val="20"/>
          <w:szCs w:val="20"/>
          <w:lang w:val="en-GB"/>
        </w:rPr>
        <w:t>Sciuriunavirus</w:t>
      </w:r>
      <w:r>
        <w:rPr>
          <w:rFonts w:ascii="Arial" w:hAnsi="Arial" w:cs="Arial"/>
          <w:sz w:val="20"/>
          <w:szCs w:val="20"/>
          <w:lang w:val="en-GB"/>
        </w:rPr>
        <w:t xml:space="preserve"> containing one species with two representative phages vB-Ssc-1 and vB-Ssc-2 of </w:t>
      </w:r>
      <w:r>
        <w:rPr>
          <w:rFonts w:ascii="Arial" w:hAnsi="Arial" w:cs="Arial"/>
          <w:i/>
          <w:iCs/>
          <w:sz w:val="20"/>
          <w:szCs w:val="20"/>
          <w:lang w:val="en-GB"/>
        </w:rPr>
        <w:t>Staphylococcus</w:t>
      </w:r>
      <w:r>
        <w:rPr>
          <w:rFonts w:ascii="Arial" w:hAnsi="Arial" w:cs="Arial"/>
          <w:sz w:val="20"/>
          <w:szCs w:val="20"/>
          <w:lang w:val="en-GB"/>
        </w:rPr>
        <w:t xml:space="preserve"> viruses that infect </w:t>
      </w:r>
      <w:r>
        <w:rPr>
          <w:rFonts w:ascii="Arial" w:hAnsi="Arial" w:cs="Arial"/>
          <w:i/>
          <w:iCs/>
          <w:sz w:val="20"/>
          <w:szCs w:val="20"/>
          <w:lang w:val="en-GB"/>
        </w:rPr>
        <w:t>Staphylococcus sciuri</w:t>
      </w:r>
      <w:r>
        <w:rPr>
          <w:rFonts w:ascii="Arial" w:hAnsi="Arial" w:cs="Arial"/>
          <w:sz w:val="20"/>
          <w:szCs w:val="20"/>
          <w:lang w:val="en-GB"/>
        </w:rPr>
        <w:t xml:space="preserve">. </w:t>
      </w:r>
      <w:r>
        <w:rPr>
          <w:rFonts w:ascii="Arial" w:hAnsi="Arial" w:cs="Arial"/>
          <w:i/>
          <w:iCs/>
          <w:sz w:val="20"/>
          <w:szCs w:val="20"/>
          <w:lang w:val="en-GB"/>
        </w:rPr>
        <w:t xml:space="preserve">Staphylococcus </w:t>
      </w:r>
      <w:r>
        <w:rPr>
          <w:rFonts w:ascii="Arial" w:hAnsi="Arial" w:cs="Arial"/>
          <w:sz w:val="20"/>
          <w:szCs w:val="20"/>
          <w:lang w:val="en-GB"/>
        </w:rPr>
        <w:t xml:space="preserve">phages vB-SscM-1 and vB_SscM-2 were isolated from urban sewage in Gdańsk, Poland, as infecting a sewage isolate of </w:t>
      </w:r>
      <w:r>
        <w:rPr>
          <w:rFonts w:ascii="Arial" w:hAnsi="Arial" w:cs="Arial"/>
          <w:i/>
          <w:iCs/>
          <w:sz w:val="20"/>
          <w:szCs w:val="20"/>
          <w:lang w:val="en-GB"/>
        </w:rPr>
        <w:t>Staphylococcus sciuri</w:t>
      </w:r>
      <w:r>
        <w:rPr>
          <w:rFonts w:ascii="Arial" w:hAnsi="Arial" w:cs="Arial"/>
          <w:sz w:val="20"/>
          <w:szCs w:val="20"/>
          <w:lang w:val="en-GB"/>
        </w:rPr>
        <w:t xml:space="preserve"> (2). There is no evidence to suggest that these phages are temperate. Staphylococcus phage vB-Ssc-1 has been selected as the type species phage.</w:t>
      </w:r>
    </w:p>
    <w:p w14:paraId="6A9187D0" w14:textId="77777777" w:rsidR="003150BF" w:rsidRDefault="003150BF">
      <w:pPr>
        <w:rPr>
          <w:rFonts w:ascii="Arial" w:hAnsi="Arial" w:cs="Arial"/>
          <w:b/>
          <w:color w:val="0000FF"/>
          <w:sz w:val="20"/>
          <w:szCs w:val="20"/>
          <w:lang w:val="en-GB"/>
        </w:rPr>
      </w:pPr>
    </w:p>
    <w:p w14:paraId="6C141AD0" w14:textId="77777777" w:rsidR="003150BF" w:rsidRDefault="00921BF9">
      <w:pPr>
        <w:rPr>
          <w:rFonts w:ascii="Arial" w:hAnsi="Arial" w:cs="Arial"/>
          <w:b/>
          <w:color w:val="0000FF"/>
          <w:sz w:val="20"/>
          <w:szCs w:val="20"/>
          <w:lang w:val="en-GB"/>
        </w:rPr>
      </w:pPr>
      <w:r>
        <w:rPr>
          <w:rFonts w:ascii="Arial" w:hAnsi="Arial" w:cs="Arial"/>
          <w:b/>
          <w:color w:val="0000FF"/>
          <w:sz w:val="20"/>
          <w:szCs w:val="20"/>
          <w:lang w:val="en-GB"/>
        </w:rPr>
        <w:t>GenBank Summary:</w:t>
      </w:r>
    </w:p>
    <w:p w14:paraId="5A559F1D" w14:textId="77777777" w:rsidR="003150BF" w:rsidRDefault="003150BF">
      <w:pPr>
        <w:rPr>
          <w:rFonts w:ascii="Arial" w:hAnsi="Arial" w:cs="Arial"/>
          <w:b/>
          <w:color w:val="0000FF"/>
          <w:sz w:val="20"/>
          <w:szCs w:val="20"/>
          <w:lang w:val="en-GB"/>
        </w:rPr>
      </w:pPr>
    </w:p>
    <w:tbl>
      <w:tblPr>
        <w:tblW w:w="9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1026"/>
        <w:gridCol w:w="1503"/>
        <w:gridCol w:w="876"/>
        <w:gridCol w:w="710"/>
        <w:gridCol w:w="859"/>
        <w:gridCol w:w="710"/>
        <w:gridCol w:w="1084"/>
        <w:gridCol w:w="983"/>
      </w:tblGrid>
      <w:tr w:rsidR="003150BF" w14:paraId="5C5A1AD0"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1C5F7A0" w14:textId="77777777" w:rsidR="003150BF" w:rsidRDefault="00921BF9">
            <w:pPr>
              <w:rPr>
                <w:rFonts w:ascii="Arial" w:hAnsi="Arial" w:cs="Arial"/>
                <w:sz w:val="20"/>
                <w:szCs w:val="20"/>
                <w:lang w:val="en-GB"/>
              </w:rPr>
            </w:pPr>
            <w:r>
              <w:rPr>
                <w:rFonts w:ascii="Arial" w:hAnsi="Arial" w:cs="Arial"/>
                <w:sz w:val="20"/>
                <w:szCs w:val="20"/>
                <w:lang w:val="en-GB"/>
              </w:rPr>
              <w:t>Phage name</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14:paraId="42B971AB" w14:textId="77777777" w:rsidR="003150BF" w:rsidRDefault="00921BF9">
            <w:pPr>
              <w:rPr>
                <w:rFonts w:ascii="Arial" w:hAnsi="Arial" w:cs="Arial"/>
                <w:sz w:val="20"/>
                <w:szCs w:val="20"/>
                <w:lang w:val="en-GB"/>
              </w:rPr>
            </w:pPr>
            <w:r>
              <w:rPr>
                <w:rFonts w:ascii="Arial" w:hAnsi="Arial" w:cs="Arial"/>
                <w:sz w:val="20"/>
                <w:szCs w:val="20"/>
                <w:lang w:val="en-GB"/>
              </w:rPr>
              <w:t>RefSeq No.</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14:paraId="5F4A7DF8" w14:textId="77777777" w:rsidR="003150BF" w:rsidRDefault="00921BF9">
            <w:pPr>
              <w:rPr>
                <w:rFonts w:ascii="Arial" w:hAnsi="Arial" w:cs="Arial"/>
                <w:sz w:val="20"/>
                <w:szCs w:val="20"/>
                <w:lang w:val="en-GB"/>
              </w:rPr>
            </w:pPr>
            <w:r>
              <w:rPr>
                <w:rFonts w:ascii="Arial" w:hAnsi="Arial" w:cs="Arial"/>
                <w:sz w:val="20"/>
                <w:szCs w:val="20"/>
                <w:lang w:val="en-GB"/>
              </w:rPr>
              <w:t xml:space="preserve">INSDC </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47CF6C8F" w14:textId="77777777" w:rsidR="003150BF" w:rsidRDefault="00921BF9">
            <w:pPr>
              <w:rPr>
                <w:rFonts w:ascii="Arial" w:hAnsi="Arial" w:cs="Arial"/>
                <w:sz w:val="20"/>
                <w:szCs w:val="20"/>
                <w:lang w:val="en-GB"/>
              </w:rPr>
            </w:pPr>
            <w:r>
              <w:rPr>
                <w:rFonts w:ascii="Arial" w:hAnsi="Arial" w:cs="Arial"/>
                <w:sz w:val="20"/>
                <w:szCs w:val="20"/>
                <w:lang w:val="en-GB"/>
              </w:rPr>
              <w:t>Size* (Kb)</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B847F24" w14:textId="77777777" w:rsidR="003150BF" w:rsidRDefault="00921BF9">
            <w:pPr>
              <w:rPr>
                <w:rFonts w:ascii="Arial" w:hAnsi="Arial" w:cs="Arial"/>
                <w:sz w:val="20"/>
                <w:szCs w:val="20"/>
                <w:lang w:val="en-GB"/>
              </w:rPr>
            </w:pPr>
            <w:r>
              <w:rPr>
                <w:rFonts w:ascii="Arial" w:hAnsi="Arial" w:cs="Arial"/>
                <w:sz w:val="20"/>
                <w:szCs w:val="20"/>
                <w:lang w:val="en-GB"/>
              </w:rPr>
              <w:t xml:space="preserve">GC% </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14:paraId="250E7613" w14:textId="77777777" w:rsidR="003150BF" w:rsidRDefault="00921BF9">
            <w:pPr>
              <w:rPr>
                <w:rFonts w:ascii="Arial" w:hAnsi="Arial" w:cs="Arial"/>
                <w:sz w:val="20"/>
                <w:szCs w:val="20"/>
                <w:lang w:val="en-GB"/>
              </w:rPr>
            </w:pPr>
            <w:r>
              <w:rPr>
                <w:rFonts w:ascii="Arial" w:hAnsi="Arial" w:cs="Arial"/>
                <w:sz w:val="20"/>
                <w:szCs w:val="20"/>
                <w:lang w:val="en-GB"/>
              </w:rPr>
              <w:t xml:space="preserve">Protein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6D48341" w14:textId="77777777" w:rsidR="003150BF" w:rsidRDefault="00921BF9">
            <w:pPr>
              <w:rPr>
                <w:rFonts w:ascii="Arial" w:hAnsi="Arial" w:cs="Arial"/>
                <w:sz w:val="20"/>
                <w:szCs w:val="20"/>
                <w:lang w:val="en-GB"/>
              </w:rPr>
            </w:pPr>
            <w:r>
              <w:rPr>
                <w:rFonts w:ascii="Arial" w:hAnsi="Arial" w:cs="Arial"/>
                <w:sz w:val="20"/>
                <w:szCs w:val="20"/>
                <w:lang w:val="en-GB"/>
              </w:rPr>
              <w:t>tRNA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11BC31FA" w14:textId="77777777" w:rsidR="003150BF" w:rsidRDefault="00921BF9">
            <w:pPr>
              <w:rPr>
                <w:rFonts w:ascii="Arial" w:hAnsi="Arial" w:cs="Arial"/>
                <w:sz w:val="20"/>
                <w:szCs w:val="20"/>
                <w:lang w:val="en-GB"/>
              </w:rPr>
            </w:pPr>
            <w:r>
              <w:rPr>
                <w:rFonts w:ascii="Arial" w:hAnsi="Arial" w:cs="Arial"/>
                <w:sz w:val="20"/>
                <w:szCs w:val="20"/>
                <w:lang w:val="en-GB"/>
              </w:rPr>
              <w:t>Overall DNA sequence identity (***)</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7BD603BB" w14:textId="77777777" w:rsidR="003150BF" w:rsidRDefault="00921BF9">
            <w:pPr>
              <w:rPr>
                <w:rFonts w:ascii="Arial" w:hAnsi="Arial" w:cs="Arial"/>
                <w:sz w:val="20"/>
                <w:szCs w:val="20"/>
                <w:lang w:val="en-GB"/>
              </w:rPr>
            </w:pPr>
            <w:r>
              <w:rPr>
                <w:rFonts w:ascii="Arial" w:hAnsi="Arial" w:cs="Arial"/>
                <w:sz w:val="20"/>
                <w:szCs w:val="20"/>
                <w:lang w:val="en-GB"/>
              </w:rPr>
              <w:t>% common proteins (****)</w:t>
            </w:r>
          </w:p>
        </w:tc>
      </w:tr>
      <w:tr w:rsidR="003150BF" w14:paraId="315C6DD0"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7C37D66" w14:textId="77777777" w:rsidR="003150BF" w:rsidRDefault="00921BF9">
            <w:pPr>
              <w:rPr>
                <w:rFonts w:ascii="Arial" w:hAnsi="Arial" w:cs="Arial"/>
                <w:sz w:val="21"/>
                <w:szCs w:val="21"/>
                <w:lang w:val="en-GB"/>
              </w:rPr>
            </w:pPr>
            <w:r>
              <w:rPr>
                <w:rFonts w:ascii="Arial" w:hAnsi="Arial" w:cs="Arial"/>
                <w:sz w:val="21"/>
                <w:szCs w:val="21"/>
                <w:lang w:val="en-GB"/>
              </w:rPr>
              <w:t xml:space="preserve">Staphylococcus phage </w:t>
            </w:r>
          </w:p>
          <w:p w14:paraId="71AE71BE" w14:textId="755F95E7" w:rsidR="003150BF" w:rsidRDefault="00921BF9">
            <w:pPr>
              <w:rPr>
                <w:rFonts w:ascii="Arial" w:hAnsi="Arial" w:cs="Arial"/>
                <w:sz w:val="21"/>
                <w:szCs w:val="21"/>
                <w:lang w:val="en-GB"/>
              </w:rPr>
            </w:pPr>
            <w:r>
              <w:rPr>
                <w:rFonts w:ascii="Arial" w:hAnsi="Arial" w:cs="Arial"/>
                <w:sz w:val="21"/>
                <w:szCs w:val="21"/>
                <w:lang w:val="en-GB"/>
              </w:rPr>
              <w:t>vB_Ssc</w:t>
            </w:r>
            <w:r w:rsidR="00A468F6">
              <w:rPr>
                <w:rFonts w:ascii="Arial" w:hAnsi="Arial" w:cs="Arial"/>
                <w:sz w:val="21"/>
                <w:szCs w:val="21"/>
                <w:lang w:val="en-GB"/>
              </w:rPr>
              <w:t>M</w:t>
            </w:r>
            <w:r>
              <w:rPr>
                <w:rFonts w:ascii="Arial" w:hAnsi="Arial" w:cs="Arial"/>
                <w:sz w:val="21"/>
                <w:szCs w:val="21"/>
                <w:lang w:val="en-GB"/>
              </w:rPr>
              <w:t>-1</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E6EFF" w14:textId="77777777" w:rsidR="003150BF" w:rsidRDefault="003150BF">
            <w:pPr>
              <w:rPr>
                <w:rFonts w:ascii="Arial" w:hAnsi="Arial" w:cs="Arial"/>
                <w:sz w:val="21"/>
                <w:szCs w:val="21"/>
                <w:lang w:val="en-GB"/>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518E8" w14:textId="77777777" w:rsidR="003150BF" w:rsidRDefault="00B81632">
            <w:hyperlink r:id="rId11" w:tgtFrame="lnkF3E2A43A014">
              <w:bookmarkStart w:id="21" w:name="__DdeLink__4817_2947045179"/>
              <w:r w:rsidR="00921BF9">
                <w:rPr>
                  <w:rStyle w:val="InternetLink"/>
                  <w:sz w:val="21"/>
                  <w:szCs w:val="21"/>
                </w:rPr>
                <w:t>KX171212.1</w:t>
              </w:r>
            </w:hyperlink>
            <w:bookmarkEnd w:id="21"/>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9682D" w14:textId="77777777" w:rsidR="003150BF" w:rsidRDefault="00921BF9">
            <w:pPr>
              <w:rPr>
                <w:sz w:val="21"/>
                <w:szCs w:val="21"/>
              </w:rPr>
            </w:pPr>
            <w:r>
              <w:rPr>
                <w:sz w:val="21"/>
                <w:szCs w:val="21"/>
              </w:rPr>
              <w:t>139681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E75C3" w14:textId="77777777" w:rsidR="003150BF" w:rsidRDefault="00921BF9">
            <w:pPr>
              <w:rPr>
                <w:sz w:val="21"/>
                <w:szCs w:val="21"/>
              </w:rPr>
            </w:pPr>
            <w:r>
              <w:rPr>
                <w:sz w:val="21"/>
                <w:szCs w:val="21"/>
              </w:rPr>
              <w:t>31.8</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8BDF0" w14:textId="77777777" w:rsidR="003150BF" w:rsidRDefault="00921BF9">
            <w:pPr>
              <w:rPr>
                <w:sz w:val="21"/>
                <w:szCs w:val="21"/>
              </w:rPr>
            </w:pPr>
            <w:r>
              <w:rPr>
                <w:sz w:val="21"/>
                <w:szCs w:val="21"/>
              </w:rPr>
              <w:t>202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B8304" w14:textId="77777777" w:rsidR="003150BF" w:rsidRDefault="00921BF9">
            <w:pPr>
              <w:rPr>
                <w:rFonts w:ascii="Arial" w:hAnsi="Arial" w:cs="Arial"/>
                <w:sz w:val="21"/>
                <w:szCs w:val="21"/>
                <w:lang w:val="en-GB"/>
              </w:rPr>
            </w:pPr>
            <w:r>
              <w:rPr>
                <w:rFonts w:ascii="Arial" w:hAnsi="Arial" w:cs="Arial"/>
                <w:sz w:val="21"/>
                <w:szCs w:val="21"/>
                <w:lang w:val="en-GB"/>
              </w:rPr>
              <w:t>0**</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0C3E20B3" w14:textId="77777777" w:rsidR="003150BF" w:rsidRDefault="00921BF9">
            <w:pPr>
              <w:rPr>
                <w:rFonts w:ascii="Arial" w:hAnsi="Arial" w:cs="Arial"/>
                <w:sz w:val="21"/>
                <w:szCs w:val="21"/>
                <w:lang w:val="en-GB"/>
              </w:rPr>
            </w:pPr>
            <w:r>
              <w:rPr>
                <w:rFonts w:ascii="Arial" w:hAnsi="Arial" w:cs="Arial"/>
                <w:sz w:val="21"/>
                <w:szCs w:val="21"/>
                <w:lang w:val="en-GB"/>
              </w:rPr>
              <w:t>100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46792A66" w14:textId="77777777" w:rsidR="003150BF" w:rsidRDefault="00921BF9">
            <w:pPr>
              <w:rPr>
                <w:rFonts w:ascii="Arial" w:hAnsi="Arial" w:cs="Arial"/>
                <w:sz w:val="21"/>
                <w:szCs w:val="21"/>
                <w:lang w:val="en-GB"/>
              </w:rPr>
            </w:pPr>
            <w:r>
              <w:rPr>
                <w:rFonts w:ascii="Arial" w:hAnsi="Arial" w:cs="Arial"/>
                <w:sz w:val="21"/>
                <w:szCs w:val="21"/>
                <w:lang w:val="en-GB"/>
              </w:rPr>
              <w:t>100</w:t>
            </w:r>
          </w:p>
        </w:tc>
      </w:tr>
      <w:tr w:rsidR="003150BF" w14:paraId="23C977FD"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1ED8779" w14:textId="77777777" w:rsidR="003150BF" w:rsidRDefault="00921BF9">
            <w:pPr>
              <w:rPr>
                <w:rFonts w:ascii="Arial" w:hAnsi="Arial" w:cs="Arial"/>
                <w:sz w:val="21"/>
                <w:szCs w:val="21"/>
                <w:lang w:val="en-GB"/>
              </w:rPr>
            </w:pPr>
            <w:bookmarkStart w:id="22" w:name="_Hlk16782728"/>
            <w:r>
              <w:rPr>
                <w:rFonts w:ascii="Arial" w:hAnsi="Arial" w:cs="Arial"/>
                <w:sz w:val="21"/>
                <w:szCs w:val="21"/>
                <w:lang w:val="en-GB"/>
              </w:rPr>
              <w:t xml:space="preserve">Staphylococcus phage </w:t>
            </w:r>
          </w:p>
          <w:p w14:paraId="50730EAA" w14:textId="6F06BFCB" w:rsidR="003150BF" w:rsidRDefault="00921BF9">
            <w:pPr>
              <w:rPr>
                <w:rFonts w:ascii="Arial" w:hAnsi="Arial" w:cs="Arial"/>
                <w:sz w:val="21"/>
                <w:szCs w:val="21"/>
                <w:lang w:val="en-GB"/>
              </w:rPr>
            </w:pPr>
            <w:r>
              <w:rPr>
                <w:rFonts w:ascii="Arial" w:hAnsi="Arial" w:cs="Arial"/>
                <w:sz w:val="21"/>
                <w:szCs w:val="21"/>
                <w:lang w:val="en-GB"/>
              </w:rPr>
              <w:t>vB_Ssc</w:t>
            </w:r>
            <w:r w:rsidR="00A468F6">
              <w:rPr>
                <w:rFonts w:ascii="Arial" w:hAnsi="Arial" w:cs="Arial"/>
                <w:sz w:val="21"/>
                <w:szCs w:val="21"/>
                <w:lang w:val="en-GB"/>
              </w:rPr>
              <w:t>M</w:t>
            </w:r>
            <w:r>
              <w:rPr>
                <w:rFonts w:ascii="Arial" w:hAnsi="Arial" w:cs="Arial"/>
                <w:sz w:val="21"/>
                <w:szCs w:val="21"/>
                <w:lang w:val="en-GB"/>
              </w:rPr>
              <w:t>-2</w:t>
            </w:r>
            <w:bookmarkEnd w:id="22"/>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66433" w14:textId="77777777" w:rsidR="003150BF" w:rsidRDefault="003150BF">
            <w:pPr>
              <w:rPr>
                <w:rFonts w:ascii="Arial" w:hAnsi="Arial" w:cs="Arial"/>
                <w:sz w:val="21"/>
                <w:szCs w:val="21"/>
                <w:lang w:val="en-GB"/>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EED91" w14:textId="77777777" w:rsidR="003150BF" w:rsidRDefault="00B81632">
            <w:hyperlink r:id="rId12" w:tgtFrame="lnkF3E2A43A014">
              <w:r w:rsidR="00921BF9">
                <w:rPr>
                  <w:rStyle w:val="InternetLink"/>
                  <w:sz w:val="21"/>
                  <w:szCs w:val="21"/>
                </w:rPr>
                <w:t>KX171213.1</w:t>
              </w:r>
            </w:hyperlink>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CA2E0" w14:textId="77777777" w:rsidR="003150BF" w:rsidRDefault="00921BF9">
            <w:pPr>
              <w:rPr>
                <w:sz w:val="21"/>
                <w:szCs w:val="21"/>
              </w:rPr>
            </w:pPr>
            <w:r>
              <w:rPr>
                <w:sz w:val="21"/>
                <w:szCs w:val="21"/>
              </w:rPr>
              <w:t>139682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144FE" w14:textId="77777777" w:rsidR="003150BF" w:rsidRDefault="00921BF9">
            <w:pPr>
              <w:rPr>
                <w:sz w:val="21"/>
                <w:szCs w:val="21"/>
              </w:rPr>
            </w:pPr>
            <w:r>
              <w:rPr>
                <w:sz w:val="21"/>
                <w:szCs w:val="21"/>
              </w:rPr>
              <w:t>31.8</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0810A" w14:textId="77777777" w:rsidR="003150BF" w:rsidRDefault="00921BF9">
            <w:pPr>
              <w:rPr>
                <w:sz w:val="21"/>
                <w:szCs w:val="21"/>
              </w:rPr>
            </w:pPr>
            <w:r>
              <w:rPr>
                <w:sz w:val="21"/>
                <w:szCs w:val="21"/>
              </w:rPr>
              <w:t>172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34264" w14:textId="77777777" w:rsidR="003150BF" w:rsidRDefault="00921BF9">
            <w:pPr>
              <w:rPr>
                <w:sz w:val="21"/>
                <w:szCs w:val="21"/>
              </w:rPr>
            </w:pPr>
            <w:r>
              <w:rPr>
                <w:sz w:val="21"/>
                <w:szCs w:val="21"/>
              </w:rPr>
              <w:t>0</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14:paraId="4DE69D37" w14:textId="77777777" w:rsidR="003150BF" w:rsidRDefault="00921BF9">
            <w:pPr>
              <w:rPr>
                <w:rFonts w:ascii="Arial" w:hAnsi="Arial" w:cs="Arial"/>
                <w:sz w:val="21"/>
                <w:szCs w:val="21"/>
                <w:lang w:val="en-GB"/>
              </w:rPr>
            </w:pPr>
            <w:r>
              <w:rPr>
                <w:rFonts w:ascii="Arial" w:hAnsi="Arial" w:cs="Arial"/>
                <w:sz w:val="21"/>
                <w:szCs w:val="21"/>
                <w:lang w:val="en-GB"/>
              </w:rPr>
              <w:t>99%</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14:paraId="232A2B3D" w14:textId="77777777" w:rsidR="003150BF" w:rsidRDefault="00921BF9">
            <w:pPr>
              <w:rPr>
                <w:rFonts w:ascii="Arial" w:hAnsi="Arial" w:cs="Arial"/>
                <w:sz w:val="21"/>
                <w:szCs w:val="21"/>
                <w:lang w:val="en-GB"/>
              </w:rPr>
            </w:pPr>
            <w:r>
              <w:rPr>
                <w:rFonts w:ascii="Arial" w:hAnsi="Arial" w:cs="Arial"/>
                <w:sz w:val="21"/>
                <w:szCs w:val="21"/>
                <w:lang w:val="en-GB"/>
              </w:rPr>
              <w:t>99.5</w:t>
            </w:r>
          </w:p>
        </w:tc>
      </w:tr>
    </w:tbl>
    <w:p w14:paraId="030CDA90" w14:textId="77777777" w:rsidR="003150BF" w:rsidRDefault="003150BF">
      <w:pPr>
        <w:rPr>
          <w:rFonts w:ascii="Arial" w:hAnsi="Arial" w:cs="Arial"/>
          <w:sz w:val="20"/>
          <w:szCs w:val="20"/>
          <w:lang w:val="en-GB"/>
        </w:rPr>
      </w:pPr>
    </w:p>
    <w:p w14:paraId="1F297BE3" w14:textId="56B43BDC" w:rsidR="003150BF" w:rsidRDefault="00921BF9">
      <w:pPr>
        <w:rPr>
          <w:rFonts w:ascii="Arial" w:hAnsi="Arial" w:cs="Arial"/>
          <w:b/>
          <w:sz w:val="20"/>
          <w:szCs w:val="20"/>
          <w:lang w:val="en-GB"/>
        </w:rPr>
      </w:pPr>
      <w:r>
        <w:rPr>
          <w:rFonts w:ascii="Arial" w:hAnsi="Arial" w:cs="Arial"/>
          <w:b/>
          <w:sz w:val="20"/>
          <w:szCs w:val="20"/>
          <w:lang w:val="en-GB"/>
        </w:rPr>
        <w:t>* The sequences deposited in GenBank may be shorter than the real sequences of virion DNAs of both phages, as they do not contain the second copy of terminal repeat region, which is likely to be present in these phages DNA, by analogy to related phages</w:t>
      </w:r>
      <w:r w:rsidR="00A468F6">
        <w:rPr>
          <w:rFonts w:ascii="Arial" w:hAnsi="Arial" w:cs="Arial"/>
          <w:b/>
          <w:sz w:val="20"/>
          <w:szCs w:val="20"/>
          <w:lang w:val="en-GB"/>
        </w:rPr>
        <w:t xml:space="preserve">. </w:t>
      </w:r>
    </w:p>
    <w:p w14:paraId="5B695BBC" w14:textId="417160E6" w:rsidR="00A468F6" w:rsidRDefault="00A468F6" w:rsidP="00A468F6">
      <w:pPr>
        <w:rPr>
          <w:rFonts w:ascii="Arial" w:hAnsi="Arial" w:cs="Arial"/>
          <w:b/>
          <w:sz w:val="20"/>
          <w:szCs w:val="20"/>
          <w:lang w:val="en-GB"/>
        </w:rPr>
      </w:pPr>
      <w:r w:rsidRPr="00A468F6">
        <w:rPr>
          <w:rFonts w:ascii="Arial" w:hAnsi="Arial" w:cs="Arial"/>
          <w:b/>
          <w:sz w:val="20"/>
          <w:szCs w:val="20"/>
          <w:lang w:val="en-GB"/>
        </w:rPr>
        <w:t>Staphylococcus phage vB_Ssc</w:t>
      </w:r>
      <w:r>
        <w:rPr>
          <w:rFonts w:ascii="Arial" w:hAnsi="Arial" w:cs="Arial"/>
          <w:b/>
          <w:sz w:val="20"/>
          <w:szCs w:val="20"/>
          <w:lang w:val="en-GB"/>
        </w:rPr>
        <w:t>M</w:t>
      </w:r>
      <w:r w:rsidRPr="00A468F6">
        <w:rPr>
          <w:rFonts w:ascii="Arial" w:hAnsi="Arial" w:cs="Arial"/>
          <w:b/>
          <w:sz w:val="20"/>
          <w:szCs w:val="20"/>
          <w:lang w:val="en-GB"/>
        </w:rPr>
        <w:t>-2</w:t>
      </w:r>
      <w:r>
        <w:rPr>
          <w:rFonts w:ascii="Arial" w:hAnsi="Arial" w:cs="Arial"/>
          <w:b/>
          <w:sz w:val="20"/>
          <w:szCs w:val="20"/>
          <w:lang w:val="en-GB"/>
        </w:rPr>
        <w:t xml:space="preserve"> should be considered a strain in this genus.</w:t>
      </w:r>
    </w:p>
    <w:p w14:paraId="15828870" w14:textId="77777777" w:rsidR="003150BF" w:rsidRDefault="00921BF9">
      <w:r>
        <w:rPr>
          <w:rFonts w:ascii="Arial" w:hAnsi="Arial" w:cs="Arial"/>
          <w:b/>
          <w:sz w:val="20"/>
          <w:szCs w:val="20"/>
          <w:lang w:val="en-GB"/>
        </w:rPr>
        <w:t>** None indicated in GenBank file summary and none discovered using tRNAscan-SE2 set for bacterial sequence as a source (5)</w:t>
      </w:r>
    </w:p>
    <w:p w14:paraId="4BB8FA6B" w14:textId="77777777" w:rsidR="003150BF" w:rsidRDefault="00921BF9">
      <w:r>
        <w:rPr>
          <w:rFonts w:ascii="Arial" w:hAnsi="Arial" w:cs="Arial"/>
          <w:b/>
          <w:sz w:val="20"/>
          <w:szCs w:val="20"/>
          <w:lang w:val="en-GB"/>
        </w:rPr>
        <w:t>*** Determined using BLASTn at NCBI (3)</w:t>
      </w:r>
    </w:p>
    <w:p w14:paraId="126BAA86" w14:textId="77777777" w:rsidR="003150BF" w:rsidRDefault="00921BF9">
      <w:r>
        <w:rPr>
          <w:rFonts w:ascii="Arial" w:hAnsi="Arial" w:cs="Arial"/>
          <w:b/>
          <w:sz w:val="20"/>
          <w:szCs w:val="20"/>
          <w:lang w:val="en-GB"/>
        </w:rPr>
        <w:t xml:space="preserve">**** Determined using BLASTP at NCBI (3) </w:t>
      </w:r>
    </w:p>
    <w:p w14:paraId="47798D61" w14:textId="77777777" w:rsidR="003150BF" w:rsidRDefault="003150BF">
      <w:pPr>
        <w:rPr>
          <w:rFonts w:ascii="Arial" w:hAnsi="Arial" w:cs="Arial"/>
          <w:b/>
          <w:sz w:val="20"/>
          <w:szCs w:val="20"/>
          <w:lang w:val="en-GB"/>
        </w:rPr>
      </w:pPr>
    </w:p>
    <w:p w14:paraId="1D318CA5" w14:textId="77777777" w:rsidR="003150BF" w:rsidRDefault="00921BF9">
      <w:r>
        <w:rPr>
          <w:rFonts w:ascii="Arial" w:hAnsi="Arial" w:cs="Arial"/>
          <w:b/>
          <w:color w:val="0000FF"/>
          <w:sz w:val="20"/>
          <w:szCs w:val="20"/>
          <w:lang w:val="en-GB"/>
        </w:rPr>
        <w:t xml:space="preserve">BLASTN homologs:  </w:t>
      </w:r>
      <w:r>
        <w:rPr>
          <w:rFonts w:ascii="Arial" w:hAnsi="Arial" w:cs="Arial"/>
          <w:sz w:val="20"/>
          <w:szCs w:val="20"/>
          <w:lang w:val="en-GB"/>
        </w:rPr>
        <w:t xml:space="preserve">The next most closely related phage is </w:t>
      </w:r>
      <w:r>
        <w:rPr>
          <w:rFonts w:ascii="Arial" w:hAnsi="Arial" w:cs="Arial"/>
          <w:i/>
          <w:iCs/>
          <w:sz w:val="20"/>
          <w:szCs w:val="20"/>
          <w:lang w:val="en-GB"/>
        </w:rPr>
        <w:t>Staphylococcus</w:t>
      </w:r>
      <w:r>
        <w:rPr>
          <w:rFonts w:ascii="Arial" w:hAnsi="Arial" w:cs="Arial"/>
          <w:sz w:val="20"/>
          <w:szCs w:val="20"/>
          <w:lang w:val="en-GB"/>
        </w:rPr>
        <w:t xml:space="preserve"> phage phiIPLA-RODI with which vB-Ssc1 shares 35.0% DNA sequence relatedness. The following is a neighbour joining tree derived from the NCBI BLASTn results:</w:t>
      </w:r>
    </w:p>
    <w:p w14:paraId="10ED5795" w14:textId="77777777" w:rsidR="003150BF" w:rsidRDefault="003150BF">
      <w:pPr>
        <w:rPr>
          <w:rFonts w:ascii="Arial" w:hAnsi="Arial" w:cs="Arial"/>
          <w:sz w:val="20"/>
          <w:szCs w:val="20"/>
          <w:lang w:val="en-GB"/>
        </w:rPr>
      </w:pPr>
    </w:p>
    <w:p w14:paraId="7C45A719" w14:textId="77777777" w:rsidR="003150BF" w:rsidRDefault="003150BF">
      <w:pPr>
        <w:rPr>
          <w:rFonts w:ascii="Arial" w:hAnsi="Arial" w:cs="Arial"/>
          <w:b/>
          <w:color w:val="0000FF"/>
          <w:sz w:val="20"/>
          <w:szCs w:val="20"/>
          <w:lang w:val="en-GB"/>
        </w:rPr>
      </w:pPr>
    </w:p>
    <w:p w14:paraId="17285E39" w14:textId="77777777" w:rsidR="003150BF" w:rsidRDefault="00921BF9">
      <w:pPr>
        <w:rPr>
          <w:rFonts w:ascii="Arial" w:hAnsi="Arial" w:cs="Arial"/>
          <w:b/>
          <w:color w:val="0000FF"/>
          <w:sz w:val="20"/>
          <w:szCs w:val="20"/>
          <w:lang w:val="en-GB"/>
        </w:rPr>
      </w:pPr>
      <w:r>
        <w:rPr>
          <w:rFonts w:ascii="Arial" w:hAnsi="Arial" w:cs="Arial"/>
          <w:b/>
          <w:noProof/>
          <w:color w:val="0000FF"/>
          <w:sz w:val="20"/>
          <w:szCs w:val="20"/>
          <w:lang w:val="en-GB"/>
        </w:rPr>
        <w:drawing>
          <wp:anchor distT="0" distB="0" distL="0" distR="0" simplePos="0" relativeHeight="3" behindDoc="0" locked="0" layoutInCell="1" allowOverlap="1" wp14:anchorId="7ECC98AC" wp14:editId="0A0A0AD4">
            <wp:simplePos x="0" y="0"/>
            <wp:positionH relativeFrom="column">
              <wp:align>center</wp:align>
            </wp:positionH>
            <wp:positionV relativeFrom="paragraph">
              <wp:posOffset>635</wp:posOffset>
            </wp:positionV>
            <wp:extent cx="6005830" cy="2129790"/>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3"/>
                    <a:stretch>
                      <a:fillRect/>
                    </a:stretch>
                  </pic:blipFill>
                  <pic:spPr bwMode="auto">
                    <a:xfrm>
                      <a:off x="0" y="0"/>
                      <a:ext cx="6005830" cy="2129790"/>
                    </a:xfrm>
                    <a:prstGeom prst="rect">
                      <a:avLst/>
                    </a:prstGeom>
                  </pic:spPr>
                </pic:pic>
              </a:graphicData>
            </a:graphic>
          </wp:anchor>
        </w:drawing>
      </w:r>
    </w:p>
    <w:p w14:paraId="02B3792B" w14:textId="77777777" w:rsidR="003150BF" w:rsidRDefault="003150BF">
      <w:pPr>
        <w:rPr>
          <w:rFonts w:ascii="Arial" w:hAnsi="Arial" w:cs="Arial"/>
          <w:b/>
          <w:color w:val="0000FF"/>
          <w:sz w:val="20"/>
          <w:szCs w:val="20"/>
          <w:lang w:val="en-GB"/>
        </w:rPr>
      </w:pPr>
    </w:p>
    <w:p w14:paraId="3A3C0C89" w14:textId="77777777" w:rsidR="003150BF" w:rsidRDefault="003150BF">
      <w:pPr>
        <w:rPr>
          <w:rFonts w:ascii="Arial" w:hAnsi="Arial" w:cs="Arial"/>
          <w:b/>
          <w:color w:val="0000FF"/>
          <w:sz w:val="20"/>
          <w:szCs w:val="20"/>
          <w:lang w:val="en-GB"/>
        </w:rPr>
      </w:pPr>
    </w:p>
    <w:p w14:paraId="2CB9BA2A" w14:textId="77777777" w:rsidR="003150BF" w:rsidRDefault="003150BF">
      <w:pPr>
        <w:rPr>
          <w:rFonts w:ascii="Arial" w:hAnsi="Arial" w:cs="Arial"/>
          <w:b/>
          <w:color w:val="0000FF"/>
          <w:sz w:val="20"/>
          <w:szCs w:val="20"/>
          <w:lang w:val="en-GB"/>
        </w:rPr>
      </w:pPr>
    </w:p>
    <w:p w14:paraId="6C27B84B" w14:textId="77777777" w:rsidR="003150BF" w:rsidRDefault="00921BF9">
      <w:r>
        <w:rPr>
          <w:rFonts w:ascii="Arial" w:hAnsi="Arial" w:cs="Arial"/>
          <w:b/>
          <w:color w:val="0000FF"/>
          <w:sz w:val="20"/>
          <w:szCs w:val="20"/>
          <w:lang w:val="en-GB"/>
        </w:rPr>
        <w:t xml:space="preserve">Electron micrograph: </w:t>
      </w:r>
      <w:r>
        <w:rPr>
          <w:rFonts w:ascii="Arial" w:hAnsi="Arial" w:cs="Arial"/>
          <w:sz w:val="20"/>
          <w:szCs w:val="20"/>
          <w:lang w:val="en-GB"/>
        </w:rPr>
        <w:t xml:space="preserve">None available. </w:t>
      </w:r>
    </w:p>
    <w:p w14:paraId="4AD609AF" w14:textId="77777777" w:rsidR="003150BF" w:rsidRDefault="003150BF">
      <w:pPr>
        <w:rPr>
          <w:rFonts w:ascii="Arial" w:hAnsi="Arial" w:cs="Arial"/>
          <w:b/>
          <w:color w:val="0000FF"/>
          <w:sz w:val="20"/>
          <w:szCs w:val="20"/>
          <w:lang w:val="en-GB"/>
        </w:rPr>
      </w:pPr>
    </w:p>
    <w:p w14:paraId="103E62E8" w14:textId="77777777" w:rsidR="003150BF" w:rsidRDefault="00921BF9">
      <w:r>
        <w:rPr>
          <w:rFonts w:ascii="Arial" w:hAnsi="Arial" w:cs="Arial"/>
          <w:b/>
          <w:color w:val="0000FF"/>
          <w:sz w:val="20"/>
          <w:szCs w:val="20"/>
          <w:lang w:val="en-GB"/>
        </w:rPr>
        <w:t xml:space="preserve">Phylogeny: </w:t>
      </w:r>
      <w:r>
        <w:rPr>
          <w:rFonts w:ascii="Arial" w:hAnsi="Arial" w:cs="Arial"/>
          <w:sz w:val="20"/>
          <w:szCs w:val="20"/>
          <w:lang w:val="en-GB"/>
        </w:rPr>
        <w:t>The phylogenetic tree was constructed using the major capsid protein homologs of vB-Ssc-1 and related phages with phylogeny.fr in “one click” mode (6). "The "One Click mode" targets users that do not wish to deal with program and parameter selection. By default, the pipeline is already set up to</w:t>
      </w:r>
    </w:p>
    <w:p w14:paraId="44651A13" w14:textId="77777777" w:rsidR="003150BF" w:rsidRDefault="00921BF9">
      <w:pPr>
        <w:rPr>
          <w:rFonts w:ascii="Arial" w:hAnsi="Arial" w:cs="Arial"/>
          <w:sz w:val="20"/>
          <w:szCs w:val="20"/>
          <w:lang w:val="en-GB"/>
        </w:rPr>
      </w:pPr>
      <w:r>
        <w:rPr>
          <w:rFonts w:ascii="Arial" w:hAnsi="Arial" w:cs="Arial"/>
          <w:sz w:val="20"/>
          <w:szCs w:val="20"/>
          <w:lang w:val="en-GB"/>
        </w:rPr>
        <w:t>run and connect programs recognized for their accuracy and speed (MUSCLE for multiple</w:t>
      </w:r>
    </w:p>
    <w:p w14:paraId="75A622CA" w14:textId="77777777" w:rsidR="003150BF" w:rsidRDefault="00921BF9">
      <w:pPr>
        <w:rPr>
          <w:rFonts w:ascii="Arial" w:hAnsi="Arial" w:cs="Arial"/>
          <w:sz w:val="20"/>
          <w:szCs w:val="20"/>
          <w:lang w:val="en-GB"/>
        </w:rPr>
      </w:pPr>
      <w:r>
        <w:rPr>
          <w:rFonts w:ascii="Arial" w:hAnsi="Arial" w:cs="Arial"/>
          <w:sz w:val="20"/>
          <w:szCs w:val="20"/>
          <w:lang w:val="en-GB"/>
        </w:rPr>
        <w:t>alignment and PhyML for phylogeny) to reconstruct a robust phylogenetic tree from a set of</w:t>
      </w:r>
    </w:p>
    <w:p w14:paraId="0191A210" w14:textId="77777777" w:rsidR="003150BF" w:rsidRDefault="00921BF9">
      <w:pPr>
        <w:rPr>
          <w:rFonts w:ascii="Arial" w:hAnsi="Arial" w:cs="Arial"/>
          <w:sz w:val="20"/>
          <w:szCs w:val="20"/>
          <w:lang w:val="en-GB"/>
        </w:rPr>
      </w:pPr>
      <w:r>
        <w:rPr>
          <w:rFonts w:ascii="Arial" w:hAnsi="Arial" w:cs="Arial"/>
          <w:sz w:val="20"/>
          <w:szCs w:val="20"/>
          <w:lang w:val="en-GB"/>
        </w:rPr>
        <w:lastRenderedPageBreak/>
        <w:t>sequences." It also includes the use of Gblocks to eliminate poorly aligned positions and divergent</w:t>
      </w:r>
    </w:p>
    <w:p w14:paraId="4B02EAE5" w14:textId="77777777" w:rsidR="003150BF" w:rsidRDefault="00921BF9">
      <w:pPr>
        <w:rPr>
          <w:rFonts w:ascii="Arial" w:hAnsi="Arial" w:cs="Arial"/>
          <w:sz w:val="20"/>
          <w:szCs w:val="20"/>
          <w:lang w:val="en-GB"/>
        </w:rPr>
      </w:pPr>
      <w:r>
        <w:rPr>
          <w:rFonts w:ascii="Arial" w:hAnsi="Arial" w:cs="Arial"/>
          <w:sz w:val="20"/>
          <w:szCs w:val="20"/>
          <w:lang w:val="en-GB"/>
        </w:rPr>
        <w:t>regions. "The usual bootstrapping procedure is replaced by a new confidence index that is much</w:t>
      </w:r>
    </w:p>
    <w:p w14:paraId="49FA3E0A" w14:textId="77777777" w:rsidR="003150BF" w:rsidRDefault="00921BF9">
      <w:pPr>
        <w:rPr>
          <w:rFonts w:ascii="Arial" w:hAnsi="Arial" w:cs="Arial"/>
          <w:sz w:val="20"/>
          <w:szCs w:val="20"/>
          <w:lang w:val="en-GB"/>
        </w:rPr>
      </w:pPr>
      <w:r>
        <w:rPr>
          <w:rFonts w:ascii="Arial" w:hAnsi="Arial" w:cs="Arial"/>
          <w:sz w:val="20"/>
          <w:szCs w:val="20"/>
          <w:lang w:val="en-GB"/>
        </w:rPr>
        <w:t>faster to compute. See (7) for details."</w:t>
      </w:r>
    </w:p>
    <w:p w14:paraId="202AEBB0" w14:textId="77777777" w:rsidR="003150BF" w:rsidRDefault="003150BF">
      <w:pPr>
        <w:rPr>
          <w:rFonts w:ascii="Arial" w:hAnsi="Arial" w:cs="Arial"/>
          <w:sz w:val="20"/>
          <w:szCs w:val="20"/>
          <w:lang w:val="en-GB"/>
        </w:rPr>
      </w:pPr>
    </w:p>
    <w:p w14:paraId="29A0818D" w14:textId="77777777" w:rsidR="003150BF" w:rsidRDefault="003150BF">
      <w:pPr>
        <w:rPr>
          <w:rFonts w:ascii="Arial" w:hAnsi="Arial" w:cs="Arial"/>
          <w:sz w:val="20"/>
          <w:szCs w:val="20"/>
          <w:lang w:val="en-GB"/>
        </w:rPr>
      </w:pPr>
    </w:p>
    <w:p w14:paraId="0D96C40F" w14:textId="77777777" w:rsidR="003150BF" w:rsidRDefault="00921BF9">
      <w:pPr>
        <w:rPr>
          <w:rFonts w:ascii="Arial" w:hAnsi="Arial" w:cs="Arial"/>
          <w:sz w:val="20"/>
          <w:szCs w:val="20"/>
          <w:lang w:val="en-GB"/>
        </w:rPr>
      </w:pPr>
      <w:r>
        <w:rPr>
          <w:rFonts w:ascii="Arial" w:hAnsi="Arial" w:cs="Arial"/>
          <w:noProof/>
          <w:sz w:val="20"/>
          <w:szCs w:val="20"/>
          <w:lang w:val="en-GB"/>
        </w:rPr>
        <w:drawing>
          <wp:anchor distT="0" distB="0" distL="0" distR="0" simplePos="0" relativeHeight="4" behindDoc="0" locked="0" layoutInCell="1" allowOverlap="1" wp14:anchorId="3E4E22BC" wp14:editId="56975738">
            <wp:simplePos x="0" y="0"/>
            <wp:positionH relativeFrom="column">
              <wp:align>center</wp:align>
            </wp:positionH>
            <wp:positionV relativeFrom="paragraph">
              <wp:posOffset>635</wp:posOffset>
            </wp:positionV>
            <wp:extent cx="6005830" cy="3554095"/>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4"/>
                    <a:stretch>
                      <a:fillRect/>
                    </a:stretch>
                  </pic:blipFill>
                  <pic:spPr bwMode="auto">
                    <a:xfrm>
                      <a:off x="0" y="0"/>
                      <a:ext cx="6005830" cy="3554095"/>
                    </a:xfrm>
                    <a:prstGeom prst="rect">
                      <a:avLst/>
                    </a:prstGeom>
                  </pic:spPr>
                </pic:pic>
              </a:graphicData>
            </a:graphic>
          </wp:anchor>
        </w:drawing>
      </w:r>
    </w:p>
    <w:p w14:paraId="6BEC3203" w14:textId="77777777" w:rsidR="003150BF" w:rsidRDefault="003150BF">
      <w:pPr>
        <w:rPr>
          <w:rFonts w:ascii="Arial" w:hAnsi="Arial" w:cs="Arial"/>
          <w:sz w:val="20"/>
          <w:szCs w:val="20"/>
          <w:lang w:val="en-GB"/>
        </w:rPr>
      </w:pPr>
    </w:p>
    <w:p w14:paraId="5F4790A1" w14:textId="77777777" w:rsidR="003150BF" w:rsidRDefault="003150BF">
      <w:pPr>
        <w:rPr>
          <w:rFonts w:ascii="Arial" w:hAnsi="Arial" w:cs="Arial"/>
          <w:sz w:val="20"/>
          <w:szCs w:val="20"/>
          <w:lang w:val="en-GB"/>
        </w:rPr>
      </w:pPr>
    </w:p>
    <w:p w14:paraId="57844DEC" w14:textId="77777777" w:rsidR="003150BF" w:rsidRDefault="003150BF">
      <w:pPr>
        <w:rPr>
          <w:rFonts w:ascii="Arial" w:hAnsi="Arial" w:cs="Arial"/>
          <w:sz w:val="20"/>
          <w:szCs w:val="20"/>
          <w:lang w:val="en-GB"/>
        </w:rPr>
      </w:pPr>
    </w:p>
    <w:p w14:paraId="09AE43FC" w14:textId="77777777" w:rsidR="003150BF" w:rsidRDefault="003150BF">
      <w:pPr>
        <w:rPr>
          <w:rFonts w:ascii="Arial" w:hAnsi="Arial" w:cs="Arial"/>
          <w:sz w:val="20"/>
          <w:szCs w:val="20"/>
          <w:lang w:val="en-GB"/>
        </w:rPr>
      </w:pPr>
    </w:p>
    <w:p w14:paraId="7D72C793" w14:textId="77777777" w:rsidR="003150BF" w:rsidRDefault="003150BF">
      <w:pPr>
        <w:rPr>
          <w:rFonts w:ascii="Arial" w:hAnsi="Arial" w:cs="Arial"/>
          <w:sz w:val="20"/>
          <w:szCs w:val="20"/>
          <w:lang w:val="en-GB"/>
        </w:rPr>
      </w:pPr>
    </w:p>
    <w:p w14:paraId="375F58F9" w14:textId="77777777" w:rsidR="003150BF" w:rsidRDefault="003150BF">
      <w:pPr>
        <w:rPr>
          <w:rFonts w:ascii="Arial" w:hAnsi="Arial" w:cs="Arial"/>
          <w:sz w:val="20"/>
          <w:szCs w:val="20"/>
          <w:lang w:val="en-GB"/>
        </w:rPr>
      </w:pPr>
    </w:p>
    <w:p w14:paraId="5FE52AFC" w14:textId="77777777" w:rsidR="003150BF" w:rsidRDefault="003150BF">
      <w:pPr>
        <w:rPr>
          <w:rFonts w:ascii="Arial" w:hAnsi="Arial" w:cs="Arial"/>
          <w:sz w:val="20"/>
          <w:szCs w:val="20"/>
          <w:lang w:val="en-GB"/>
        </w:rPr>
      </w:pPr>
    </w:p>
    <w:p w14:paraId="75AF0047" w14:textId="77777777" w:rsidR="003150BF" w:rsidRDefault="003150BF">
      <w:pPr>
        <w:rPr>
          <w:rFonts w:ascii="Arial" w:hAnsi="Arial" w:cs="Arial"/>
          <w:sz w:val="20"/>
          <w:szCs w:val="20"/>
          <w:lang w:val="en-GB"/>
        </w:rPr>
      </w:pPr>
    </w:p>
    <w:p w14:paraId="55AA91DD" w14:textId="77777777" w:rsidR="003150BF" w:rsidRDefault="003150BF">
      <w:pPr>
        <w:rPr>
          <w:rFonts w:ascii="Arial" w:hAnsi="Arial" w:cs="Arial"/>
          <w:sz w:val="20"/>
          <w:szCs w:val="20"/>
          <w:lang w:val="en-GB"/>
        </w:rPr>
      </w:pPr>
    </w:p>
    <w:p w14:paraId="0BAA9EAF" w14:textId="77777777" w:rsidR="003150BF" w:rsidRDefault="003150BF">
      <w:pPr>
        <w:rPr>
          <w:rFonts w:ascii="Arial" w:hAnsi="Arial" w:cs="Arial"/>
          <w:sz w:val="20"/>
          <w:szCs w:val="20"/>
          <w:lang w:val="en-GB"/>
        </w:rPr>
      </w:pPr>
    </w:p>
    <w:p w14:paraId="2B96596C" w14:textId="77777777" w:rsidR="003150BF" w:rsidRDefault="003150BF">
      <w:pPr>
        <w:rPr>
          <w:rFonts w:ascii="Arial" w:hAnsi="Arial" w:cs="Arial"/>
          <w:sz w:val="20"/>
          <w:szCs w:val="20"/>
          <w:lang w:val="en-GB"/>
        </w:rPr>
      </w:pPr>
    </w:p>
    <w:p w14:paraId="41F14067" w14:textId="77777777" w:rsidR="003150BF" w:rsidRDefault="003150BF">
      <w:pPr>
        <w:rPr>
          <w:rFonts w:ascii="Arial" w:hAnsi="Arial" w:cs="Arial"/>
          <w:sz w:val="20"/>
          <w:szCs w:val="20"/>
          <w:lang w:val="en-GB"/>
        </w:rPr>
      </w:pPr>
    </w:p>
    <w:p w14:paraId="5F4083C9" w14:textId="77777777" w:rsidR="003150BF" w:rsidRDefault="003150BF">
      <w:pPr>
        <w:rPr>
          <w:rFonts w:ascii="Arial" w:hAnsi="Arial" w:cs="Arial"/>
          <w:sz w:val="20"/>
          <w:szCs w:val="20"/>
          <w:lang w:val="en-GB"/>
        </w:rPr>
      </w:pPr>
    </w:p>
    <w:p w14:paraId="490CA417" w14:textId="77777777" w:rsidR="003150BF" w:rsidRDefault="003150BF">
      <w:pPr>
        <w:rPr>
          <w:rFonts w:ascii="Arial" w:hAnsi="Arial" w:cs="Arial"/>
          <w:sz w:val="20"/>
          <w:szCs w:val="20"/>
          <w:lang w:val="en-GB"/>
        </w:rPr>
      </w:pPr>
    </w:p>
    <w:p w14:paraId="04FFD9AE" w14:textId="77777777" w:rsidR="003150BF" w:rsidRDefault="003150BF">
      <w:pPr>
        <w:rPr>
          <w:rFonts w:ascii="Arial" w:hAnsi="Arial" w:cs="Arial"/>
          <w:sz w:val="20"/>
          <w:szCs w:val="20"/>
          <w:lang w:val="en-GB"/>
        </w:rPr>
      </w:pPr>
    </w:p>
    <w:p w14:paraId="664E9B16" w14:textId="77777777" w:rsidR="003150BF" w:rsidRDefault="003150BF">
      <w:pPr>
        <w:rPr>
          <w:rFonts w:ascii="Arial" w:hAnsi="Arial" w:cs="Arial"/>
          <w:sz w:val="20"/>
          <w:szCs w:val="20"/>
          <w:lang w:val="en-GB"/>
        </w:rPr>
      </w:pPr>
    </w:p>
    <w:p w14:paraId="70A081A4" w14:textId="77777777" w:rsidR="003150BF" w:rsidRDefault="003150BF">
      <w:pPr>
        <w:rPr>
          <w:rFonts w:ascii="Arial" w:hAnsi="Arial" w:cs="Arial"/>
          <w:sz w:val="20"/>
          <w:szCs w:val="20"/>
          <w:lang w:val="en-GB"/>
        </w:rPr>
      </w:pPr>
    </w:p>
    <w:p w14:paraId="589A6AEF" w14:textId="77777777" w:rsidR="003150BF" w:rsidRDefault="003150BF">
      <w:pPr>
        <w:rPr>
          <w:rFonts w:ascii="Arial" w:hAnsi="Arial" w:cs="Arial"/>
          <w:sz w:val="20"/>
          <w:szCs w:val="20"/>
          <w:lang w:val="en-GB"/>
        </w:rPr>
      </w:pPr>
    </w:p>
    <w:p w14:paraId="3705447E" w14:textId="77777777" w:rsidR="003150BF" w:rsidRDefault="003150BF">
      <w:pPr>
        <w:rPr>
          <w:rFonts w:ascii="Arial" w:hAnsi="Arial" w:cs="Arial"/>
          <w:sz w:val="20"/>
          <w:szCs w:val="20"/>
          <w:lang w:val="en-GB"/>
        </w:rPr>
      </w:pPr>
    </w:p>
    <w:p w14:paraId="60215E4D" w14:textId="77777777" w:rsidR="003150BF" w:rsidRDefault="003150BF">
      <w:pPr>
        <w:rPr>
          <w:rFonts w:ascii="Arial" w:hAnsi="Arial" w:cs="Arial"/>
          <w:sz w:val="20"/>
          <w:szCs w:val="20"/>
          <w:lang w:val="en-GB"/>
        </w:rPr>
      </w:pPr>
    </w:p>
    <w:p w14:paraId="7B2BA994" w14:textId="77777777" w:rsidR="003150BF" w:rsidRDefault="003150BF">
      <w:pPr>
        <w:rPr>
          <w:rFonts w:ascii="Arial" w:hAnsi="Arial" w:cs="Arial"/>
          <w:sz w:val="20"/>
          <w:szCs w:val="20"/>
          <w:lang w:val="en-GB"/>
        </w:rPr>
      </w:pPr>
    </w:p>
    <w:p w14:paraId="55158B66" w14:textId="77777777" w:rsidR="003150BF" w:rsidRDefault="003150BF">
      <w:pPr>
        <w:rPr>
          <w:rFonts w:ascii="Arial" w:hAnsi="Arial" w:cs="Arial"/>
          <w:sz w:val="20"/>
          <w:szCs w:val="20"/>
          <w:lang w:val="en-GB"/>
        </w:rPr>
      </w:pPr>
    </w:p>
    <w:p w14:paraId="3691B2FA" w14:textId="77777777" w:rsidR="003150BF" w:rsidRDefault="003150BF">
      <w:pPr>
        <w:rPr>
          <w:rFonts w:ascii="Arial" w:hAnsi="Arial" w:cs="Arial"/>
          <w:sz w:val="20"/>
          <w:szCs w:val="20"/>
          <w:lang w:val="en-GB"/>
        </w:rPr>
      </w:pPr>
    </w:p>
    <w:p w14:paraId="0E8C0261" w14:textId="77777777" w:rsidR="003150BF" w:rsidRDefault="003150BF"/>
    <w:p w14:paraId="2C4409BF" w14:textId="77777777" w:rsidR="003150BF" w:rsidRDefault="003150BF">
      <w:pPr>
        <w:pStyle w:val="BodyTextIndent"/>
        <w:ind w:left="0" w:firstLine="0"/>
      </w:pPr>
    </w:p>
    <w:sectPr w:rsidR="003150BF">
      <w:headerReference w:type="default" r:id="rId15"/>
      <w:footerReference w:type="default" r:id="rId16"/>
      <w:pgSz w:w="11906" w:h="16838"/>
      <w:pgMar w:top="1296" w:right="1008" w:bottom="1440" w:left="1440" w:header="706" w:footer="70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9D412" w14:textId="77777777" w:rsidR="00B81632" w:rsidRDefault="00B81632">
      <w:r>
        <w:separator/>
      </w:r>
    </w:p>
  </w:endnote>
  <w:endnote w:type="continuationSeparator" w:id="0">
    <w:p w14:paraId="09A600D8" w14:textId="77777777" w:rsidR="00B81632" w:rsidRDefault="00B8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1"/>
    <w:family w:val="roman"/>
    <w:pitch w:val="variable"/>
  </w:font>
  <w:font w:name="Source Han Sans CN Regular">
    <w:panose1 w:val="020B0604020202020204"/>
    <w:charset w:val="00"/>
    <w:family w:val="roman"/>
    <w:notTrueType/>
    <w:pitch w:val="default"/>
  </w:font>
  <w:font w:name="Lohit Devanagari">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Mono">
    <w:altName w:val="Courier New"/>
    <w:panose1 w:val="020B0604020202020204"/>
    <w:charset w:val="01"/>
    <w:family w:val="roman"/>
    <w:pitch w:val="variable"/>
  </w:font>
  <w:font w:name="Calibri">
    <w:panose1 w:val="020F0502020204030204"/>
    <w:charset w:val="00"/>
    <w:family w:val="swiss"/>
    <w:pitch w:val="variable"/>
    <w:sig w:usb0="E0002AFF" w:usb1="C000247B" w:usb2="00000009" w:usb3="00000000" w:csb0="000001FF" w:csb1="00000000"/>
  </w:font>
  <w:font w:name="Liberation Serif">
    <w:altName w:val="Times New Roman"/>
    <w:panose1 w:val="020B0604020202020204"/>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F24C6" w14:textId="77777777" w:rsidR="003150BF" w:rsidRDefault="00921BF9">
    <w:pPr>
      <w:pStyle w:val="Footer"/>
      <w:jc w:val="right"/>
    </w:pPr>
    <w:r>
      <w:rPr>
        <w:rFonts w:ascii="Arial" w:hAnsi="Arial" w:cs="Arial"/>
        <w:color w:val="808080"/>
        <w:sz w:val="20"/>
      </w:rPr>
      <w:t xml:space="preserve">Page </w:t>
    </w:r>
    <w:r>
      <w:rPr>
        <w:rFonts w:ascii="Arial" w:hAnsi="Arial" w:cs="Arial"/>
        <w:sz w:val="20"/>
      </w:rPr>
      <w:fldChar w:fldCharType="begin"/>
    </w:r>
    <w:r>
      <w:rPr>
        <w:rFonts w:ascii="Arial" w:hAnsi="Arial" w:cs="Arial"/>
        <w:sz w:val="20"/>
      </w:rPr>
      <w:instrText>PAGE</w:instrText>
    </w:r>
    <w:r>
      <w:rPr>
        <w:rFonts w:ascii="Arial" w:hAnsi="Arial" w:cs="Arial"/>
        <w:sz w:val="20"/>
      </w:rPr>
      <w:fldChar w:fldCharType="separate"/>
    </w:r>
    <w:r>
      <w:rPr>
        <w:rFonts w:ascii="Arial" w:hAnsi="Arial" w:cs="Arial"/>
        <w:sz w:val="20"/>
      </w:rPr>
      <w:t>0</w:t>
    </w:r>
    <w:r>
      <w:rPr>
        <w:rFonts w:ascii="Arial" w:hAnsi="Arial" w:cs="Arial"/>
        <w:sz w:val="20"/>
      </w:rPr>
      <w:fldChar w:fldCharType="end"/>
    </w:r>
    <w:r>
      <w:rPr>
        <w:rFonts w:ascii="Arial" w:hAnsi="Arial" w:cs="Arial"/>
        <w:color w:val="808080"/>
        <w:sz w:val="20"/>
      </w:rPr>
      <w:t xml:space="preserve"> of </w:t>
    </w:r>
    <w:r>
      <w:rPr>
        <w:rFonts w:ascii="Arial" w:hAnsi="Arial" w:cs="Arial"/>
        <w:sz w:val="20"/>
      </w:rPr>
      <w:fldChar w:fldCharType="begin"/>
    </w:r>
    <w:r>
      <w:rPr>
        <w:rFonts w:ascii="Arial" w:hAnsi="Arial" w:cs="Arial"/>
        <w:sz w:val="20"/>
      </w:rPr>
      <w:instrText>NUMPAGES</w:instrText>
    </w:r>
    <w:r>
      <w:rPr>
        <w:rFonts w:ascii="Arial" w:hAnsi="Arial" w:cs="Arial"/>
        <w:sz w:val="20"/>
      </w:rPr>
      <w:fldChar w:fldCharType="separate"/>
    </w:r>
    <w:r>
      <w:rPr>
        <w:rFonts w:ascii="Arial" w:hAnsi="Arial" w:cs="Arial"/>
        <w:sz w:val="20"/>
      </w:rPr>
      <w:t>5</w:t>
    </w:r>
    <w:r>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AF483" w14:textId="77777777" w:rsidR="00B81632" w:rsidRDefault="00B81632">
      <w:r>
        <w:separator/>
      </w:r>
    </w:p>
  </w:footnote>
  <w:footnote w:type="continuationSeparator" w:id="0">
    <w:p w14:paraId="766806B0" w14:textId="77777777" w:rsidR="00B81632" w:rsidRDefault="00B81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2FDB3" w14:textId="77777777" w:rsidR="003150BF" w:rsidRDefault="00921BF9">
    <w:pPr>
      <w:pStyle w:val="Header"/>
      <w:jc w:val="right"/>
      <w:rPr>
        <w:rFonts w:ascii="Calibri" w:hAnsi="Calibri"/>
        <w:sz w:val="22"/>
        <w:szCs w:val="22"/>
        <w:lang w:val="en-AU"/>
      </w:rPr>
    </w:pPr>
    <w:r>
      <w:rPr>
        <w:rFonts w:ascii="Calibri" w:hAnsi="Calibri"/>
        <w:sz w:val="22"/>
        <w:szCs w:val="22"/>
        <w:lang w:val="en-AU"/>
      </w:rPr>
      <w:t>May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923FA"/>
    <w:multiLevelType w:val="multilevel"/>
    <w:tmpl w:val="C2B40488"/>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21A452C9"/>
    <w:multiLevelType w:val="multilevel"/>
    <w:tmpl w:val="3A58B0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C323167"/>
    <w:multiLevelType w:val="multilevel"/>
    <w:tmpl w:val="EE34CD16"/>
    <w:lvl w:ilvl="0">
      <w:start w:val="1"/>
      <w:numFmt w:val="decimal"/>
      <w:lvlText w:val="%1."/>
      <w:lvlJc w:val="left"/>
      <w:pPr>
        <w:ind w:left="1000" w:hanging="6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0BF"/>
    <w:rsid w:val="001D1721"/>
    <w:rsid w:val="00241DA4"/>
    <w:rsid w:val="00284B97"/>
    <w:rsid w:val="003150BF"/>
    <w:rsid w:val="005664BD"/>
    <w:rsid w:val="00921BF9"/>
    <w:rsid w:val="00A468F6"/>
    <w:rsid w:val="00B81632"/>
    <w:rsid w:val="00C556D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356D"/>
  <w15:docId w15:val="{05DE9469-2356-E447-9F17-CD16C0BB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FF"/>
      <w:u w:val="single"/>
    </w:rPr>
  </w:style>
  <w:style w:type="character" w:customStyle="1" w:styleId="BodyTextIndentChar">
    <w:name w:val="Body Text Indent Char"/>
    <w:qFormat/>
    <w:rPr>
      <w:rFonts w:ascii="Times" w:eastAsia="Times" w:hAnsi="Times"/>
      <w:sz w:val="24"/>
      <w:lang w:val="en-US"/>
    </w:rPr>
  </w:style>
  <w:style w:type="character" w:customStyle="1" w:styleId="HeaderChar">
    <w:name w:val="Header Char"/>
    <w:qFormat/>
    <w:rPr>
      <w:sz w:val="24"/>
      <w:szCs w:val="24"/>
      <w:lang w:val="en-US" w:eastAsia="en-US"/>
    </w:rPr>
  </w:style>
  <w:style w:type="character" w:styleId="UnresolvedMention">
    <w:name w:val="Unresolved Mention"/>
    <w:basedOn w:val="DefaultParagraphFont"/>
    <w:qFormat/>
    <w:rPr>
      <w:color w:val="605E5C"/>
      <w:highlight w:val="lightGray"/>
    </w:rPr>
  </w:style>
  <w:style w:type="character" w:styleId="FollowedHyperlink">
    <w:name w:val="FollowedHyperlink"/>
    <w:basedOn w:val="DefaultParagraphFont"/>
    <w:qFormat/>
    <w:rPr>
      <w:color w:val="954F72"/>
      <w:u w:val="single"/>
    </w:rPr>
  </w:style>
  <w:style w:type="character" w:customStyle="1" w:styleId="ListLabel1">
    <w:name w:val="ListLabel 1"/>
    <w:qFormat/>
    <w:rPr>
      <w:color w:val="0000FF"/>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FF"/>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color w:val="auto"/>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color w:val="auto"/>
      <w:sz w:val="20"/>
    </w:rPr>
  </w:style>
  <w:style w:type="character" w:customStyle="1" w:styleId="ListLabel14">
    <w:name w:val="ListLabel 14"/>
    <w:qFormat/>
    <w:rPr>
      <w:rFonts w:cs="Courier New"/>
    </w:rPr>
  </w:style>
  <w:style w:type="character" w:customStyle="1" w:styleId="ListLabel15">
    <w:name w:val="ListLabel 15"/>
    <w:qFormat/>
    <w:rPr>
      <w:color w:val="auto"/>
      <w:sz w:val="20"/>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color w:val="auto"/>
      <w:sz w:val="20"/>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color w:val="auto"/>
      <w:sz w:val="20"/>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auto"/>
      <w:sz w:val="20"/>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b/>
      <w:i w:val="0"/>
      <w:color w:val="FF0000"/>
      <w:sz w:val="22"/>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color w:val="auto"/>
      <w:sz w:val="20"/>
    </w:rPr>
  </w:style>
  <w:style w:type="character" w:customStyle="1" w:styleId="ListLabel39">
    <w:name w:val="ListLabel 39"/>
    <w:qFormat/>
    <w:rPr>
      <w:rFonts w:cs="Courier New"/>
    </w:rPr>
  </w:style>
  <w:style w:type="character" w:customStyle="1" w:styleId="ListLabel40">
    <w:name w:val="ListLabel 40"/>
    <w:qFormat/>
    <w:rPr>
      <w:color w:val="auto"/>
      <w:sz w:val="20"/>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color w:val="0000FF"/>
      <w:sz w:val="20"/>
    </w:rPr>
  </w:style>
  <w:style w:type="character" w:customStyle="1" w:styleId="ListLabel44">
    <w:name w:val="ListLabel 44"/>
    <w:qFormat/>
    <w:rPr>
      <w:rFonts w:cs="Courier New"/>
    </w:rPr>
  </w:style>
  <w:style w:type="character" w:customStyle="1" w:styleId="ListLabel45">
    <w:name w:val="ListLabel 45"/>
    <w:qFormat/>
    <w:rPr>
      <w:color w:val="auto"/>
      <w:sz w:val="20"/>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color w:val="auto"/>
      <w:sz w:val="20"/>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color w:val="auto"/>
      <w:sz w:val="20"/>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color w:val="auto"/>
      <w:sz w:val="20"/>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color w:val="auto"/>
      <w:sz w:val="2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color w:val="0000FF"/>
      <w:sz w:val="20"/>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ascii="Arial" w:hAnsi="Arial" w:cs="Courier New"/>
      <w:sz w:val="20"/>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ascii="Arial" w:hAnsi="Arial" w:cs="Arial"/>
      <w:sz w:val="20"/>
    </w:rPr>
  </w:style>
  <w:style w:type="character" w:customStyle="1" w:styleId="ListLabel75">
    <w:name w:val="ListLabel 75"/>
    <w:qFormat/>
  </w:style>
  <w:style w:type="character" w:customStyle="1" w:styleId="ListLabel76">
    <w:name w:val="ListLabel 76"/>
    <w:qFormat/>
    <w:rPr>
      <w:rFonts w:ascii="Arial" w:hAnsi="Arial" w:cs="Arial"/>
      <w:b/>
      <w:sz w:val="20"/>
      <w:szCs w:val="20"/>
      <w:lang w:val="en-GB"/>
    </w:rPr>
  </w:style>
  <w:style w:type="character" w:customStyle="1" w:styleId="ListLabel77">
    <w:name w:val="ListLabel 77"/>
    <w:qFormat/>
    <w:rPr>
      <w:rFonts w:ascii="Arial" w:hAnsi="Arial" w:cs="Symbol"/>
      <w:sz w:val="20"/>
    </w:rPr>
  </w:style>
  <w:style w:type="character" w:customStyle="1" w:styleId="ListLabel78">
    <w:name w:val="ListLabel 78"/>
    <w:qFormat/>
    <w:rPr>
      <w:rFonts w:ascii="Arial" w:hAnsi="Arial" w:cs="Courier New"/>
      <w:sz w:val="20"/>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ascii="Arial" w:hAnsi="Arial" w:cs="Arial"/>
      <w:sz w:val="20"/>
      <w:u w:val="none"/>
    </w:rPr>
  </w:style>
  <w:style w:type="character" w:customStyle="1" w:styleId="ListLabel87">
    <w:name w:val="ListLabel 87"/>
    <w:qFormat/>
    <w:rPr>
      <w:rFonts w:ascii="Arial" w:hAnsi="Arial" w:cs="Arial"/>
      <w:sz w:val="20"/>
    </w:rPr>
  </w:style>
  <w:style w:type="character" w:customStyle="1" w:styleId="ListLabel88">
    <w:name w:val="ListLabel 88"/>
    <w:qFormat/>
    <w:rPr>
      <w:sz w:val="21"/>
      <w:szCs w:val="21"/>
    </w:rPr>
  </w:style>
  <w:style w:type="character" w:customStyle="1" w:styleId="ListLabel89">
    <w:name w:val="ListLabel 89"/>
    <w:qFormat/>
    <w:rPr>
      <w:rFonts w:cs="Symbol"/>
      <w:sz w:val="20"/>
    </w:rPr>
  </w:style>
  <w:style w:type="character" w:customStyle="1" w:styleId="ListLabel90">
    <w:name w:val="ListLabel 90"/>
    <w:qFormat/>
    <w:rPr>
      <w:rFonts w:ascii="Arial" w:hAnsi="Arial" w:cs="Courier New"/>
      <w:sz w:val="20"/>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ascii="Arial" w:hAnsi="Arial" w:cs="Arial"/>
      <w:sz w:val="20"/>
      <w:u w:val="none"/>
    </w:rPr>
  </w:style>
  <w:style w:type="character" w:customStyle="1" w:styleId="ListLabel99">
    <w:name w:val="ListLabel 99"/>
    <w:qFormat/>
    <w:rPr>
      <w:rFonts w:ascii="Arial" w:hAnsi="Arial" w:cs="Arial"/>
      <w:sz w:val="20"/>
    </w:rPr>
  </w:style>
  <w:style w:type="character" w:customStyle="1" w:styleId="ListLabel100">
    <w:name w:val="ListLabel 100"/>
    <w:qFormat/>
    <w:rPr>
      <w:sz w:val="21"/>
      <w:szCs w:val="21"/>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2880" w:hanging="2880"/>
    </w:pPr>
    <w:rPr>
      <w:rFonts w:ascii="Times" w:eastAsia="Times" w:hAnsi="Times"/>
      <w:szCs w:val="20"/>
      <w:lang w:eastAsia="en-GB"/>
    </w:rPr>
  </w:style>
  <w:style w:type="paragraph" w:styleId="BalloonText">
    <w:name w:val="Balloon Text"/>
    <w:basedOn w:val="Normal"/>
    <w:qFormat/>
    <w:rPr>
      <w:rFonts w:ascii="Tahoma" w:hAnsi="Tahoma"/>
      <w:sz w:val="16"/>
      <w:szCs w:val="16"/>
    </w:rPr>
  </w:style>
  <w:style w:type="paragraph" w:styleId="NormalWeb">
    <w:name w:val="Normal (Web)"/>
    <w:basedOn w:val="Normal"/>
    <w:qFormat/>
    <w:pPr>
      <w:spacing w:before="280" w:after="280"/>
    </w:pPr>
    <w:rPr>
      <w:lang w:val="en-GB"/>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PreformattedText">
    <w:name w:val="Preformatted Text"/>
    <w:basedOn w:val="Normal"/>
    <w:qFormat/>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hage.Canada@gmail.co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cbi.nlm.nih.gov/nucleotide/KX171213.1?report=genbank&amp;log$=nuclalign&amp;blast_rank=2&amp;RID=F3E2A43A01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nucleotide/KX171212.1?report=genbank&amp;log$=nuclalign&amp;blast_rank=1&amp;RID=F3E2A43A01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ctvonline.org/subcommittees.asp" TargetMode="External"/><Relationship Id="rId4" Type="http://schemas.openxmlformats.org/officeDocument/2006/relationships/webSettings" Target="webSettings.xml"/><Relationship Id="rId9" Type="http://schemas.openxmlformats.org/officeDocument/2006/relationships/hyperlink" Target="mailto:Phage.Canada@gmail.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1425</Words>
  <Characters>8128</Characters>
  <Application>Microsoft Office Word</Application>
  <DocSecurity>0</DocSecurity>
  <Lines>67</Lines>
  <Paragraphs>19</Paragraphs>
  <ScaleCrop>false</ScaleCrop>
  <Company>home</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dc:description/>
  <cp:lastModifiedBy>Peter Walker</cp:lastModifiedBy>
  <cp:revision>5</cp:revision>
  <cp:lastPrinted>2017-01-11T11:49:00Z</cp:lastPrinted>
  <dcterms:created xsi:type="dcterms:W3CDTF">2019-06-10T14:52:00Z</dcterms:created>
  <dcterms:modified xsi:type="dcterms:W3CDTF">2019-08-16T03:57:00Z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NewReviewCycle">
    <vt:lpwstr/>
  </property>
</Properties>
</file>