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4DE8F343" w:rsidR="00A174CC" w:rsidRDefault="00C67B8D">
            <w:pPr>
              <w:pStyle w:val="BodyTextIndent"/>
              <w:ind w:left="0" w:firstLine="0"/>
              <w:jc w:val="center"/>
              <w:rPr>
                <w:rFonts w:ascii="Arial" w:hAnsi="Arial" w:cs="Arial"/>
                <w:b/>
                <w:bCs/>
                <w:i/>
                <w:sz w:val="28"/>
                <w:szCs w:val="28"/>
              </w:rPr>
            </w:pPr>
            <w:r>
              <w:rPr>
                <w:rFonts w:ascii="Arial" w:hAnsi="Arial" w:cs="Arial"/>
                <w:b/>
                <w:bCs/>
                <w:color w:val="0000FF"/>
                <w:sz w:val="28"/>
                <w:szCs w:val="28"/>
              </w:rPr>
              <w:t>2</w:t>
            </w:r>
            <w:r w:rsidRPr="00C67B8D">
              <w:rPr>
                <w:rFonts w:ascii="Arial" w:hAnsi="Arial" w:cs="Arial"/>
                <w:b/>
                <w:bCs/>
                <w:i/>
                <w:iCs/>
                <w:color w:val="000000" w:themeColor="text1"/>
                <w:sz w:val="28"/>
                <w:szCs w:val="28"/>
              </w:rPr>
              <w:t>022.016B</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9415F8" w14:textId="7CC92DA6" w:rsidR="00A174CC" w:rsidRPr="000A146A" w:rsidRDefault="008815EE">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4455ED" w:rsidRPr="00C67B8D">
              <w:rPr>
                <w:rFonts w:ascii="Arial" w:hAnsi="Arial" w:cs="Arial"/>
                <w:bCs/>
                <w:sz w:val="22"/>
                <w:szCs w:val="22"/>
              </w:rPr>
              <w:t>Create</w:t>
            </w:r>
            <w:r w:rsidR="00EE6BD3" w:rsidRPr="00C67B8D">
              <w:rPr>
                <w:rFonts w:ascii="Arial" w:hAnsi="Arial" w:cs="Arial"/>
                <w:bCs/>
                <w:sz w:val="22"/>
                <w:szCs w:val="22"/>
              </w:rPr>
              <w:t xml:space="preserve"> a</w:t>
            </w:r>
            <w:r w:rsidR="000B3C47" w:rsidRPr="00C67B8D">
              <w:rPr>
                <w:rFonts w:ascii="Arial" w:hAnsi="Arial" w:cs="Arial"/>
                <w:bCs/>
                <w:sz w:val="22"/>
                <w:szCs w:val="22"/>
              </w:rPr>
              <w:t xml:space="preserve"> </w:t>
            </w:r>
            <w:r w:rsidR="00EE6BD3" w:rsidRPr="00C67B8D">
              <w:rPr>
                <w:rFonts w:ascii="Arial" w:hAnsi="Arial" w:cs="Arial"/>
                <w:bCs/>
                <w:sz w:val="22"/>
                <w:szCs w:val="22"/>
              </w:rPr>
              <w:t xml:space="preserve">new genus </w:t>
            </w:r>
            <w:r w:rsidR="00B92DBB" w:rsidRPr="00C67B8D">
              <w:rPr>
                <w:rFonts w:ascii="Arial" w:hAnsi="Arial" w:cs="Arial"/>
                <w:bCs/>
                <w:sz w:val="22"/>
                <w:szCs w:val="22"/>
              </w:rPr>
              <w:t>(</w:t>
            </w:r>
            <w:r w:rsidR="00EF054F" w:rsidRPr="00C67B8D">
              <w:rPr>
                <w:rFonts w:ascii="Arial" w:hAnsi="Arial" w:cs="Arial"/>
                <w:bCs/>
                <w:i/>
                <w:iCs/>
                <w:sz w:val="22"/>
                <w:szCs w:val="22"/>
              </w:rPr>
              <w:t>Capnel</w:t>
            </w:r>
            <w:r w:rsidR="00EE6BD3" w:rsidRPr="00C67B8D">
              <w:rPr>
                <w:rFonts w:ascii="Arial" w:hAnsi="Arial" w:cs="Arial"/>
                <w:bCs/>
                <w:i/>
                <w:iCs/>
                <w:sz w:val="22"/>
                <w:szCs w:val="22"/>
              </w:rPr>
              <w:t>virus</w:t>
            </w:r>
            <w:r w:rsidR="00B92DBB" w:rsidRPr="00C67B8D">
              <w:rPr>
                <w:rFonts w:ascii="Arial" w:hAnsi="Arial" w:cs="Arial"/>
                <w:bCs/>
                <w:sz w:val="22"/>
                <w:szCs w:val="22"/>
              </w:rPr>
              <w:t>)</w:t>
            </w:r>
            <w:r w:rsidR="00EE6BD3" w:rsidRPr="00C67B8D">
              <w:rPr>
                <w:rFonts w:ascii="Arial" w:hAnsi="Arial" w:cs="Arial"/>
                <w:bCs/>
                <w:sz w:val="22"/>
                <w:szCs w:val="22"/>
              </w:rPr>
              <w:t xml:space="preserve"> with a single species</w:t>
            </w:r>
            <w:r w:rsidR="00B92DBB" w:rsidRPr="00C67B8D">
              <w:rPr>
                <w:rFonts w:ascii="Arial" w:hAnsi="Arial" w:cs="Arial"/>
                <w:bCs/>
                <w:sz w:val="22"/>
                <w:szCs w:val="22"/>
              </w:rPr>
              <w:t xml:space="preserve"> (</w:t>
            </w:r>
            <w:r w:rsidR="00B92DBB" w:rsidRPr="00C67B8D">
              <w:rPr>
                <w:rFonts w:ascii="Arial" w:hAnsi="Arial" w:cs="Arial"/>
                <w:bCs/>
                <w:i/>
                <w:iCs/>
                <w:sz w:val="22"/>
                <w:szCs w:val="22"/>
              </w:rPr>
              <w:t>Caudoviricetes</w:t>
            </w:r>
            <w:r w:rsidR="00B92DBB" w:rsidRPr="00C67B8D">
              <w:rPr>
                <w:rFonts w:ascii="Arial" w:hAnsi="Arial" w:cs="Arial"/>
                <w:bCs/>
                <w:sz w:val="22"/>
                <w:szCs w:val="22"/>
              </w:rPr>
              <w:t>)</w:t>
            </w:r>
          </w:p>
          <w:p w14:paraId="1B1B8BE9" w14:textId="77777777" w:rsidR="00A174CC" w:rsidRPr="000A146A" w:rsidRDefault="00A174CC">
            <w:pPr>
              <w:spacing w:before="120"/>
              <w:rPr>
                <w:rFonts w:ascii="Arial" w:hAnsi="Arial" w:cs="Arial"/>
                <w:b/>
              </w:rPr>
            </w:pP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B26D9B1" w14:textId="77777777">
        <w:tc>
          <w:tcPr>
            <w:tcW w:w="4368" w:type="dxa"/>
            <w:shd w:val="clear" w:color="auto" w:fill="auto"/>
          </w:tcPr>
          <w:p w14:paraId="1719DF85" w14:textId="361D442A" w:rsidR="00A174CC" w:rsidRDefault="00A174CC"/>
        </w:tc>
        <w:tc>
          <w:tcPr>
            <w:tcW w:w="4703" w:type="dxa"/>
            <w:shd w:val="clear" w:color="auto" w:fill="auto"/>
          </w:tcPr>
          <w:p w14:paraId="56A09FFF" w14:textId="1BCCC3AB" w:rsidR="00A174CC" w:rsidRDefault="00A174CC"/>
        </w:tc>
      </w:tr>
      <w:tr w:rsidR="00A174CC" w14:paraId="67E4419A" w14:textId="77777777">
        <w:tc>
          <w:tcPr>
            <w:tcW w:w="4368" w:type="dxa"/>
            <w:shd w:val="clear" w:color="auto" w:fill="auto"/>
          </w:tcPr>
          <w:p w14:paraId="4C7A5642" w14:textId="57E11C72" w:rsidR="00A174CC" w:rsidRDefault="00EF054F">
            <w:pPr>
              <w:rPr>
                <w:rFonts w:ascii="Arial" w:hAnsi="Arial" w:cs="Arial"/>
                <w:sz w:val="22"/>
                <w:szCs w:val="22"/>
              </w:rPr>
            </w:pPr>
            <w:r>
              <w:rPr>
                <w:rFonts w:ascii="Arial" w:hAnsi="Arial" w:cs="Arial"/>
                <w:sz w:val="22"/>
                <w:szCs w:val="22"/>
              </w:rPr>
              <w:t xml:space="preserve">Hynes A, </w:t>
            </w:r>
            <w:r w:rsidR="008A753A" w:rsidRPr="008A753A">
              <w:rPr>
                <w:rFonts w:ascii="Arial" w:hAnsi="Arial" w:cs="Arial"/>
                <w:sz w:val="22"/>
                <w:szCs w:val="22"/>
              </w:rPr>
              <w:t>Turner D, Kropinski AM</w:t>
            </w:r>
            <w:r>
              <w:rPr>
                <w:rFonts w:ascii="Arial" w:hAnsi="Arial" w:cs="Arial"/>
                <w:sz w:val="22"/>
                <w:szCs w:val="22"/>
              </w:rPr>
              <w:t>, Lang A</w:t>
            </w:r>
          </w:p>
          <w:p w14:paraId="0C4BFEAB" w14:textId="77777777" w:rsidR="00A174CC" w:rsidRDefault="00A174CC">
            <w:pPr>
              <w:rPr>
                <w:rFonts w:ascii="Arial" w:hAnsi="Arial" w:cs="Arial"/>
                <w:sz w:val="22"/>
                <w:szCs w:val="22"/>
              </w:rPr>
            </w:pPr>
          </w:p>
          <w:p w14:paraId="5A758DAF" w14:textId="77777777" w:rsidR="00A174CC" w:rsidRDefault="00A174CC">
            <w:pPr>
              <w:rPr>
                <w:rFonts w:ascii="Arial" w:hAnsi="Arial" w:cs="Arial"/>
                <w:sz w:val="22"/>
                <w:szCs w:val="22"/>
              </w:rPr>
            </w:pPr>
          </w:p>
          <w:p w14:paraId="6AC948D0" w14:textId="77777777" w:rsidR="00A174CC" w:rsidRDefault="00A174CC">
            <w:pPr>
              <w:rPr>
                <w:rFonts w:ascii="Arial" w:hAnsi="Arial" w:cs="Arial"/>
                <w:sz w:val="22"/>
                <w:szCs w:val="22"/>
              </w:rPr>
            </w:pPr>
          </w:p>
          <w:p w14:paraId="1D0EC94F" w14:textId="77777777" w:rsidR="00A174CC" w:rsidRDefault="00A174CC">
            <w:pPr>
              <w:rPr>
                <w:rFonts w:ascii="Arial" w:hAnsi="Arial" w:cs="Arial"/>
                <w:sz w:val="22"/>
                <w:szCs w:val="22"/>
              </w:rPr>
            </w:pPr>
          </w:p>
          <w:p w14:paraId="5B4DA008" w14:textId="77777777" w:rsidR="00A174CC" w:rsidRDefault="00A174CC">
            <w:pPr>
              <w:rPr>
                <w:rFonts w:ascii="Arial" w:hAnsi="Arial" w:cs="Arial"/>
                <w:sz w:val="22"/>
                <w:szCs w:val="22"/>
              </w:rPr>
            </w:pPr>
          </w:p>
        </w:tc>
        <w:tc>
          <w:tcPr>
            <w:tcW w:w="4703" w:type="dxa"/>
            <w:shd w:val="clear" w:color="auto" w:fill="auto"/>
          </w:tcPr>
          <w:p w14:paraId="4C0145EC" w14:textId="5CB241F2" w:rsidR="00A174CC" w:rsidRDefault="00EF054F" w:rsidP="008A753A">
            <w:pPr>
              <w:rPr>
                <w:rFonts w:ascii="Arial" w:hAnsi="Arial" w:cs="Arial"/>
                <w:sz w:val="22"/>
                <w:szCs w:val="22"/>
              </w:rPr>
            </w:pPr>
            <w:r w:rsidRPr="00EF054F">
              <w:rPr>
                <w:rFonts w:ascii="Arial" w:hAnsi="Arial" w:cs="Arial"/>
                <w:sz w:val="22"/>
                <w:szCs w:val="22"/>
              </w:rPr>
              <w:t>alexanderhynes@gmail.com</w:t>
            </w:r>
            <w:r>
              <w:rPr>
                <w:rFonts w:ascii="Arial" w:hAnsi="Arial" w:cs="Arial"/>
                <w:sz w:val="22"/>
                <w:szCs w:val="22"/>
              </w:rPr>
              <w:t xml:space="preserve">; </w:t>
            </w:r>
            <w:r w:rsidR="008A753A" w:rsidRPr="008A753A">
              <w:rPr>
                <w:rFonts w:ascii="Arial" w:hAnsi="Arial" w:cs="Arial"/>
                <w:sz w:val="22"/>
                <w:szCs w:val="22"/>
              </w:rPr>
              <w:t>Dann2.Turner@uwe.ac.uk; Phage.Canada@gmail.com</w:t>
            </w:r>
            <w:r>
              <w:rPr>
                <w:rFonts w:ascii="Arial" w:hAnsi="Arial" w:cs="Arial"/>
                <w:sz w:val="22"/>
                <w:szCs w:val="22"/>
              </w:rPr>
              <w:t xml:space="preserve">; </w:t>
            </w:r>
            <w:r w:rsidRPr="00EF054F">
              <w:rPr>
                <w:rFonts w:ascii="Arial" w:hAnsi="Arial" w:cs="Arial"/>
                <w:sz w:val="22"/>
                <w:szCs w:val="22"/>
              </w:rPr>
              <w:t>aslang@mun.ca</w:t>
            </w: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p w14:paraId="66BE9775" w14:textId="7B48E244" w:rsidR="00A174CC" w:rsidRDefault="00A174CC">
      <w:pPr>
        <w:spacing w:before="120" w:after="120"/>
        <w:rPr>
          <w:rFonts w:ascii="Arial" w:hAnsi="Arial" w:cs="Arial"/>
          <w:b/>
        </w:rPr>
      </w:pP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D0021A0" w14:textId="59322FF3" w:rsidR="00EF054F" w:rsidRDefault="00EF054F" w:rsidP="00EF054F">
            <w:pPr>
              <w:rPr>
                <w:rFonts w:ascii="Arial" w:hAnsi="Arial" w:cs="Arial"/>
                <w:sz w:val="22"/>
                <w:szCs w:val="22"/>
              </w:rPr>
            </w:pPr>
            <w:r w:rsidRPr="00EF054F">
              <w:rPr>
                <w:rFonts w:ascii="Arial" w:hAnsi="Arial" w:cs="Arial"/>
                <w:sz w:val="22"/>
                <w:szCs w:val="22"/>
              </w:rPr>
              <w:t>Farncombe Family Digestive Health Research Institute</w:t>
            </w:r>
            <w:r>
              <w:rPr>
                <w:rFonts w:ascii="Arial" w:hAnsi="Arial" w:cs="Arial"/>
                <w:sz w:val="22"/>
                <w:szCs w:val="22"/>
              </w:rPr>
              <w:t xml:space="preserve">, </w:t>
            </w:r>
            <w:r w:rsidRPr="00EF054F">
              <w:rPr>
                <w:rFonts w:ascii="Arial" w:hAnsi="Arial" w:cs="Arial"/>
                <w:sz w:val="22"/>
                <w:szCs w:val="22"/>
              </w:rPr>
              <w:t>McMaster University,</w:t>
            </w:r>
            <w:r>
              <w:rPr>
                <w:rFonts w:ascii="Arial" w:hAnsi="Arial" w:cs="Arial"/>
                <w:sz w:val="22"/>
                <w:szCs w:val="22"/>
              </w:rPr>
              <w:t xml:space="preserve"> </w:t>
            </w:r>
            <w:r w:rsidRPr="00EF054F">
              <w:rPr>
                <w:rFonts w:ascii="Arial" w:hAnsi="Arial" w:cs="Arial"/>
                <w:sz w:val="22"/>
                <w:szCs w:val="22"/>
              </w:rPr>
              <w:t>Canada</w:t>
            </w:r>
            <w:r>
              <w:rPr>
                <w:rFonts w:ascii="Arial" w:hAnsi="Arial" w:cs="Arial"/>
                <w:sz w:val="22"/>
                <w:szCs w:val="22"/>
              </w:rPr>
              <w:t xml:space="preserve"> [AH]</w:t>
            </w:r>
          </w:p>
          <w:p w14:paraId="39B53E6D" w14:textId="53A6B1CF" w:rsidR="008A753A" w:rsidRPr="008A753A" w:rsidRDefault="008A753A" w:rsidP="008A753A">
            <w:pPr>
              <w:rPr>
                <w:rFonts w:ascii="Arial" w:hAnsi="Arial" w:cs="Arial"/>
                <w:sz w:val="22"/>
                <w:szCs w:val="22"/>
              </w:rPr>
            </w:pPr>
            <w:r w:rsidRPr="008A753A">
              <w:rPr>
                <w:rFonts w:ascii="Arial" w:hAnsi="Arial" w:cs="Arial"/>
                <w:sz w:val="22"/>
                <w:szCs w:val="22"/>
              </w:rPr>
              <w:t>University of the West of England, Bristol, UK [DT]</w:t>
            </w:r>
          </w:p>
          <w:p w14:paraId="08B503ED" w14:textId="77777777" w:rsidR="00A174CC" w:rsidRDefault="008A753A" w:rsidP="008A753A">
            <w:pPr>
              <w:rPr>
                <w:rFonts w:ascii="Arial" w:hAnsi="Arial" w:cs="Arial"/>
                <w:sz w:val="22"/>
                <w:szCs w:val="22"/>
              </w:rPr>
            </w:pPr>
            <w:r w:rsidRPr="008A753A">
              <w:rPr>
                <w:rFonts w:ascii="Arial" w:hAnsi="Arial" w:cs="Arial"/>
                <w:sz w:val="22"/>
                <w:szCs w:val="22"/>
              </w:rPr>
              <w:t>University of Guelph, Canada [AMK]</w:t>
            </w:r>
          </w:p>
          <w:p w14:paraId="1033F5C1" w14:textId="3E7DC20A" w:rsidR="00EF054F" w:rsidRDefault="00EF054F" w:rsidP="00921BBE">
            <w:pPr>
              <w:rPr>
                <w:rFonts w:ascii="Arial" w:hAnsi="Arial" w:cs="Arial"/>
                <w:sz w:val="22"/>
                <w:szCs w:val="22"/>
              </w:rPr>
            </w:pPr>
            <w:r w:rsidRPr="00EF054F">
              <w:rPr>
                <w:rFonts w:ascii="Arial" w:hAnsi="Arial" w:cs="Arial"/>
                <w:sz w:val="22"/>
                <w:szCs w:val="22"/>
              </w:rPr>
              <w:t>Memorial University</w:t>
            </w:r>
            <w:r>
              <w:rPr>
                <w:rFonts w:ascii="Arial" w:hAnsi="Arial" w:cs="Arial"/>
                <w:sz w:val="22"/>
                <w:szCs w:val="22"/>
              </w:rPr>
              <w:t xml:space="preserve">, </w:t>
            </w:r>
            <w:r w:rsidR="00921BBE" w:rsidRPr="00921BBE">
              <w:rPr>
                <w:rFonts w:ascii="Arial" w:hAnsi="Arial" w:cs="Arial"/>
                <w:sz w:val="22"/>
                <w:szCs w:val="22"/>
              </w:rPr>
              <w:t>St. John's, NL, Canada</w:t>
            </w:r>
            <w:r w:rsidR="00921BBE">
              <w:rPr>
                <w:rFonts w:ascii="Arial" w:hAnsi="Arial" w:cs="Arial"/>
                <w:sz w:val="22"/>
                <w:szCs w:val="22"/>
              </w:rPr>
              <w:t xml:space="preserve">  [AL]</w:t>
            </w: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4892C1F4" w:rsidR="00A174CC" w:rsidRDefault="008A753A">
            <w:pPr>
              <w:rPr>
                <w:rFonts w:ascii="Arial" w:hAnsi="Arial" w:cs="Arial"/>
                <w:sz w:val="22"/>
                <w:szCs w:val="22"/>
              </w:rPr>
            </w:pPr>
            <w:r>
              <w:rPr>
                <w:rFonts w:ascii="Arial" w:hAnsi="Arial" w:cs="Arial"/>
                <w:sz w:val="22"/>
                <w:szCs w:val="22"/>
              </w:rPr>
              <w:t>Andrew M. Kropinski</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43A5AD45" w14:textId="1B85E903" w:rsidR="00A174CC" w:rsidRDefault="00A174CC"/>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5F51824" w14:textId="023D7A77" w:rsidR="00A174CC" w:rsidRDefault="008A753A">
            <w:pPr>
              <w:rPr>
                <w:rFonts w:ascii="Arial" w:hAnsi="Arial" w:cs="Arial"/>
                <w:sz w:val="22"/>
                <w:szCs w:val="22"/>
              </w:rPr>
            </w:pPr>
            <w:r w:rsidRPr="008A753A">
              <w:rPr>
                <w:rFonts w:ascii="Arial" w:hAnsi="Arial" w:cs="Arial"/>
                <w:sz w:val="22"/>
                <w:szCs w:val="22"/>
              </w:rPr>
              <w:t>Bacterial Viruses Subcommittee, Caudoviricetes Study Group</w:t>
            </w:r>
          </w:p>
          <w:p w14:paraId="208F33A9" w14:textId="77777777" w:rsidR="00A174CC" w:rsidRDefault="00A174CC">
            <w:pPr>
              <w:rPr>
                <w:rFonts w:ascii="Arial" w:hAnsi="Arial" w:cs="Arial"/>
                <w:sz w:val="22"/>
                <w:szCs w:val="22"/>
              </w:rPr>
            </w:pP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p w14:paraId="0D538D50" w14:textId="77777777" w:rsidR="00A174CC" w:rsidRDefault="00A174CC">
      <w:pPr>
        <w:rPr>
          <w:rFonts w:ascii="Arial" w:hAnsi="Arial" w:cs="Arial"/>
          <w:color w:val="0000FF"/>
          <w:sz w:val="20"/>
          <w:szCs w:val="20"/>
        </w:rPr>
      </w:pP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960DB87" w14:textId="77777777" w:rsidR="00A174CC" w:rsidRDefault="00A174CC">
            <w:pPr>
              <w:rPr>
                <w:rFonts w:ascii="Arial" w:hAnsi="Arial" w:cs="Arial"/>
                <w:sz w:val="22"/>
                <w:szCs w:val="22"/>
              </w:rPr>
            </w:pPr>
          </w:p>
          <w:p w14:paraId="57850587" w14:textId="77777777" w:rsidR="00A174CC" w:rsidRDefault="00A174CC">
            <w:pPr>
              <w:rPr>
                <w:rFonts w:ascii="Arial" w:hAnsi="Arial" w:cs="Arial"/>
                <w:sz w:val="22"/>
                <w:szCs w:val="22"/>
              </w:rPr>
            </w:pPr>
          </w:p>
          <w:p w14:paraId="2531EC2E"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p w14:paraId="4B508B7C" w14:textId="77777777" w:rsidR="0037243A" w:rsidRPr="000F51F4" w:rsidRDefault="0037243A" w:rsidP="0037243A">
      <w:pPr>
        <w:rPr>
          <w:rFonts w:ascii="Arial" w:hAnsi="Arial" w:cs="Arial"/>
          <w:color w:val="0000FF"/>
          <w:sz w:val="20"/>
          <w:szCs w:val="20"/>
          <w:u w:val="single"/>
        </w:rPr>
      </w:pP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77777777" w:rsidR="0037243A" w:rsidRDefault="0037243A" w:rsidP="000A0D80">
            <w:pPr>
              <w:rPr>
                <w:rFonts w:ascii="Arial" w:hAnsi="Arial" w:cs="Arial"/>
                <w:sz w:val="22"/>
                <w:szCs w:val="22"/>
              </w:rPr>
            </w:pPr>
          </w:p>
        </w:tc>
        <w:tc>
          <w:tcPr>
            <w:tcW w:w="1984" w:type="dxa"/>
            <w:shd w:val="clear" w:color="auto" w:fill="auto"/>
          </w:tcPr>
          <w:p w14:paraId="080F51E8" w14:textId="77777777" w:rsidR="0037243A" w:rsidRDefault="0037243A" w:rsidP="000A0D80">
            <w:pPr>
              <w:rPr>
                <w:rFonts w:ascii="Arial" w:hAnsi="Arial" w:cs="Arial"/>
                <w:sz w:val="22"/>
                <w:szCs w:val="22"/>
              </w:rPr>
            </w:pPr>
          </w:p>
        </w:tc>
        <w:tc>
          <w:tcPr>
            <w:tcW w:w="1985" w:type="dxa"/>
            <w:shd w:val="clear" w:color="auto" w:fill="auto"/>
          </w:tcPr>
          <w:p w14:paraId="4EC5D82B" w14:textId="77777777" w:rsidR="0037243A" w:rsidRDefault="0037243A" w:rsidP="000A0D80">
            <w:pPr>
              <w:rPr>
                <w:rFonts w:ascii="Arial" w:hAnsi="Arial" w:cs="Arial"/>
                <w:sz w:val="22"/>
                <w:szCs w:val="22"/>
              </w:rPr>
            </w:pPr>
          </w:p>
        </w:tc>
        <w:tc>
          <w:tcPr>
            <w:tcW w:w="2126" w:type="dxa"/>
          </w:tcPr>
          <w:p w14:paraId="23732184" w14:textId="77777777" w:rsidR="0037243A" w:rsidRDefault="0037243A" w:rsidP="000A0D80">
            <w:pPr>
              <w:rPr>
                <w:rFonts w:ascii="Arial" w:hAnsi="Arial" w:cs="Arial"/>
                <w:sz w:val="22"/>
                <w:szCs w:val="22"/>
              </w:rPr>
            </w:pP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320F9A0C" w14:textId="4548BB65" w:rsidR="00A174CC" w:rsidRDefault="008815EE">
      <w:pPr>
        <w:spacing w:before="120" w:after="120"/>
        <w:rPr>
          <w:rFonts w:ascii="Arial" w:hAnsi="Arial" w:cs="Arial"/>
          <w:b/>
        </w:rPr>
      </w:pPr>
      <w:r>
        <w:rPr>
          <w:rFonts w:ascii="Arial" w:hAnsi="Arial" w:cs="Arial"/>
          <w:b/>
        </w:rPr>
        <w:lastRenderedPageBreak/>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533E63C2" w:rsidR="00A174CC" w:rsidRPr="000A146A" w:rsidRDefault="00A316C2">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545C9935" w:rsidR="00A174CC" w:rsidRDefault="00B92DBB">
            <w:pPr>
              <w:rPr>
                <w:rFonts w:ascii="Arial" w:hAnsi="Arial" w:cs="Arial"/>
                <w:sz w:val="22"/>
                <w:szCs w:val="22"/>
              </w:rPr>
            </w:pPr>
            <w:r>
              <w:rPr>
                <w:rFonts w:ascii="Arial" w:hAnsi="Arial" w:cs="Arial"/>
                <w:sz w:val="22"/>
                <w:szCs w:val="22"/>
              </w:rPr>
              <w:t>May 2022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FF52469" w14:textId="5BE78E82" w:rsidR="00A174CC" w:rsidRDefault="008815EE">
      <w:pPr>
        <w:pStyle w:val="BodyTextIndent"/>
        <w:spacing w:before="120" w:after="120"/>
        <w:ind w:left="0" w:firstLine="0"/>
        <w:rPr>
          <w:rFonts w:ascii="Arial" w:hAnsi="Arial" w:cs="Arial"/>
          <w:b/>
          <w:color w:val="000000"/>
          <w:sz w:val="22"/>
          <w:szCs w:val="22"/>
          <w:u w:val="single"/>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5D52F99A" w14:textId="77777777" w:rsidR="00A316C2" w:rsidRDefault="00A316C2">
      <w:pPr>
        <w:pStyle w:val="BodyTextIndent"/>
        <w:spacing w:before="120" w:after="120"/>
        <w:ind w:left="0" w:firstLine="0"/>
        <w:rPr>
          <w:rFonts w:ascii="Arial" w:hAnsi="Arial" w:cs="Arial"/>
          <w:color w:val="000000"/>
          <w:sz w:val="20"/>
        </w:rPr>
      </w:pP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rsidTr="006A3244">
        <w:trPr>
          <w:trHeight w:val="914"/>
        </w:trPr>
        <w:tc>
          <w:tcPr>
            <w:tcW w:w="9072" w:type="dxa"/>
            <w:shd w:val="clear" w:color="auto" w:fill="auto"/>
          </w:tcPr>
          <w:p w14:paraId="3FEB3E59" w14:textId="77777777" w:rsidR="00A174CC" w:rsidRDefault="00A174CC">
            <w:pPr>
              <w:pStyle w:val="BodyTextIndent"/>
              <w:ind w:left="0" w:firstLine="0"/>
              <w:rPr>
                <w:rFonts w:ascii="Arial" w:hAnsi="Arial" w:cs="Arial"/>
                <w:color w:val="0000FF"/>
                <w:sz w:val="22"/>
                <w:szCs w:val="22"/>
              </w:rPr>
            </w:pPr>
          </w:p>
          <w:p w14:paraId="6EB42557" w14:textId="1743F28A" w:rsidR="00A174CC" w:rsidRDefault="00A174CC" w:rsidP="0085079E">
            <w:pPr>
              <w:rPr>
                <w:rFonts w:ascii="Arial" w:hAnsi="Arial" w:cs="Arial"/>
                <w:color w:val="0000FF"/>
                <w:sz w:val="22"/>
                <w:szCs w:val="22"/>
              </w:rPr>
            </w:pP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62212CA3" w:rsidR="00A174CC" w:rsidRPr="00C67B8D" w:rsidRDefault="00C67B8D">
            <w:pPr>
              <w:spacing w:before="120" w:after="120"/>
              <w:rPr>
                <w:rFonts w:ascii="Arial" w:hAnsi="Arial" w:cs="Arial"/>
                <w:bCs/>
                <w:sz w:val="22"/>
                <w:szCs w:val="22"/>
              </w:rPr>
            </w:pPr>
            <w:r w:rsidRPr="00C67B8D">
              <w:rPr>
                <w:rFonts w:ascii="Arial" w:hAnsi="Arial" w:cs="Arial"/>
                <w:bCs/>
                <w:sz w:val="22"/>
                <w:szCs w:val="22"/>
              </w:rPr>
              <w:t>2022.016B.N.v1.Capnelvirus_ng</w:t>
            </w:r>
            <w:r w:rsidRPr="00C67B8D">
              <w:rPr>
                <w:rFonts w:ascii="Arial" w:hAnsi="Arial" w:cs="Arial"/>
                <w:bCs/>
                <w:sz w:val="22"/>
                <w:szCs w:val="22"/>
              </w:rPr>
              <w:t>.xlsx</w:t>
            </w:r>
          </w:p>
        </w:tc>
      </w:tr>
    </w:tbl>
    <w:p w14:paraId="70690697" w14:textId="2DBA59E9"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082EBE94" w14:textId="03F9220D" w:rsidR="00A174CC" w:rsidRPr="00B92DBB" w:rsidRDefault="002B214B">
            <w:pPr>
              <w:rPr>
                <w:rFonts w:ascii="Arial" w:hAnsi="Arial" w:cs="Arial"/>
                <w:bCs/>
                <w:sz w:val="22"/>
                <w:szCs w:val="22"/>
              </w:rPr>
            </w:pPr>
            <w:r w:rsidRPr="00B92DBB">
              <w:rPr>
                <w:rFonts w:ascii="Arial" w:hAnsi="Arial" w:cs="Arial"/>
                <w:bCs/>
                <w:sz w:val="22"/>
                <w:szCs w:val="22"/>
              </w:rPr>
              <w:t>We have create</w:t>
            </w:r>
            <w:r w:rsidR="00A532DD" w:rsidRPr="00B92DBB">
              <w:rPr>
                <w:rFonts w:ascii="Arial" w:hAnsi="Arial" w:cs="Arial"/>
                <w:bCs/>
                <w:sz w:val="22"/>
                <w:szCs w:val="22"/>
              </w:rPr>
              <w:t>d</w:t>
            </w:r>
            <w:r w:rsidRPr="00B92DBB">
              <w:rPr>
                <w:rFonts w:ascii="Arial" w:hAnsi="Arial" w:cs="Arial"/>
                <w:bCs/>
                <w:sz w:val="22"/>
                <w:szCs w:val="22"/>
              </w:rPr>
              <w:t xml:space="preserve"> a new genus, </w:t>
            </w:r>
            <w:r w:rsidRPr="00B92DBB">
              <w:rPr>
                <w:rFonts w:ascii="Arial" w:hAnsi="Arial" w:cs="Arial"/>
                <w:bCs/>
                <w:i/>
                <w:iCs/>
                <w:sz w:val="22"/>
                <w:szCs w:val="22"/>
              </w:rPr>
              <w:t>Capnelvirus</w:t>
            </w:r>
            <w:r w:rsidRPr="00B92DBB">
              <w:rPr>
                <w:rFonts w:ascii="Arial" w:hAnsi="Arial" w:cs="Arial"/>
                <w:bCs/>
                <w:sz w:val="22"/>
                <w:szCs w:val="22"/>
              </w:rPr>
              <w:t xml:space="preserve">, for an unusual prophage carried by the photoheterotroph </w:t>
            </w:r>
            <w:r w:rsidRPr="00B92DBB">
              <w:rPr>
                <w:rFonts w:ascii="Arial" w:hAnsi="Arial" w:cs="Arial"/>
                <w:bCs/>
                <w:i/>
                <w:iCs/>
                <w:sz w:val="22"/>
                <w:szCs w:val="22"/>
              </w:rPr>
              <w:t>Rhodobacter capsulatus</w:t>
            </w:r>
            <w:r w:rsidRPr="00B92DBB">
              <w:rPr>
                <w:rFonts w:ascii="Arial" w:hAnsi="Arial" w:cs="Arial"/>
                <w:bCs/>
                <w:sz w:val="22"/>
                <w:szCs w:val="22"/>
              </w:rPr>
              <w:t xml:space="preserve"> SB1003.</w:t>
            </w:r>
          </w:p>
          <w:p w14:paraId="0451E0A7" w14:textId="77777777" w:rsidR="00A174CC" w:rsidRDefault="00A174CC">
            <w:pPr>
              <w:rPr>
                <w:rFonts w:ascii="Arial" w:hAnsi="Arial" w:cs="Arial"/>
                <w:b/>
                <w:sz w:val="22"/>
                <w:szCs w:val="22"/>
              </w:rPr>
            </w:pPr>
          </w:p>
          <w:p w14:paraId="2AB201D8" w14:textId="77777777" w:rsidR="00A174CC" w:rsidRDefault="00A174CC">
            <w:pPr>
              <w:rPr>
                <w:rFonts w:ascii="Arial" w:hAnsi="Arial" w:cs="Arial"/>
                <w:b/>
                <w:sz w:val="22"/>
                <w:szCs w:val="22"/>
              </w:rPr>
            </w:pP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p w14:paraId="3F2A00F5" w14:textId="0F380CB0" w:rsidR="00A174CC" w:rsidRDefault="00A174CC">
            <w:pPr>
              <w:pStyle w:val="BodyTextIndent"/>
              <w:spacing w:after="120"/>
              <w:rPr>
                <w:rFonts w:ascii="Arial" w:hAnsi="Arial" w:cs="Arial"/>
                <w:color w:val="0000FF"/>
                <w:sz w:val="20"/>
              </w:rPr>
            </w:pPr>
          </w:p>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49737C03" w14:textId="77777777" w:rsidR="00A174CC" w:rsidRDefault="00A174CC">
                  <w:pPr>
                    <w:rPr>
                      <w:rFonts w:ascii="Arial" w:hAnsi="Arial" w:cs="Arial"/>
                      <w:color w:val="0000FF"/>
                      <w:sz w:val="22"/>
                      <w:szCs w:val="22"/>
                    </w:rPr>
                  </w:pPr>
                </w:p>
                <w:p w14:paraId="1C2784C0" w14:textId="77777777" w:rsidR="007F6DED" w:rsidRDefault="007F6DED" w:rsidP="007F6DED">
                  <w:pPr>
                    <w:rPr>
                      <w:rFonts w:ascii="Arial" w:hAnsi="Arial" w:cs="Arial"/>
                      <w:sz w:val="22"/>
                      <w:szCs w:val="22"/>
                      <w:lang w:val="en-GB"/>
                    </w:rPr>
                  </w:pPr>
                  <w:r>
                    <w:rPr>
                      <w:rFonts w:ascii="Arial" w:hAnsi="Arial" w:cs="Arial"/>
                      <w:b/>
                      <w:color w:val="0000FF"/>
                      <w:sz w:val="22"/>
                      <w:szCs w:val="22"/>
                    </w:rPr>
                    <w:t>Species demarcation criteria:</w:t>
                  </w:r>
                  <w:r>
                    <w:rPr>
                      <w:sz w:val="22"/>
                      <w:szCs w:val="22"/>
                      <w:lang w:val="en-GB"/>
                    </w:rPr>
                    <w:t xml:space="preserve"> </w:t>
                  </w:r>
                  <w:r>
                    <w:rPr>
                      <w:rFonts w:ascii="Arial" w:hAnsi="Arial" w:cs="Arial"/>
                      <w:sz w:val="22"/>
                      <w:szCs w:val="22"/>
                      <w:lang w:val="en-GB"/>
                    </w:rPr>
                    <w:t xml:space="preserve">Two phages are assigned to the same species if their genomes are more than 95% identical over their genome length for isolates. </w:t>
                  </w:r>
                </w:p>
                <w:p w14:paraId="331C70D3" w14:textId="77777777" w:rsidR="007F6DED" w:rsidRDefault="007F6DED" w:rsidP="007F6DED">
                  <w:pPr>
                    <w:rPr>
                      <w:rFonts w:ascii="Arial" w:hAnsi="Arial" w:cs="Arial"/>
                      <w:sz w:val="22"/>
                      <w:szCs w:val="22"/>
                      <w:lang w:val="en-GB"/>
                    </w:rPr>
                  </w:pPr>
                  <w:r>
                    <w:rPr>
                      <w:rFonts w:ascii="Arial" w:hAnsi="Arial" w:cs="Arial"/>
                      <w:sz w:val="22"/>
                      <w:szCs w:val="22"/>
                      <w:lang w:val="en-GB"/>
                    </w:rPr>
                    <w:t xml:space="preserve">These values can be calculated by </w:t>
                  </w:r>
                  <w:proofErr w:type="gramStart"/>
                  <w:r>
                    <w:rPr>
                      <w:rFonts w:ascii="Arial" w:hAnsi="Arial" w:cs="Arial"/>
                      <w:sz w:val="22"/>
                      <w:szCs w:val="22"/>
                      <w:lang w:val="en-GB"/>
                    </w:rPr>
                    <w:t>a number of</w:t>
                  </w:r>
                  <w:proofErr w:type="gramEnd"/>
                  <w:r>
                    <w:rPr>
                      <w:rFonts w:ascii="Arial" w:hAnsi="Arial" w:cs="Arial"/>
                      <w:sz w:val="22"/>
                      <w:szCs w:val="22"/>
                      <w:lang w:val="en-GB"/>
                    </w:rPr>
                    <w:t xml:space="preserve"> tools, such as BLASTn [1] – usually calculated using intergenomic distance calculator VIRIDIC [2].</w:t>
                  </w:r>
                </w:p>
                <w:p w14:paraId="65211588" w14:textId="77777777" w:rsidR="007F6DED" w:rsidRDefault="007F6DED" w:rsidP="007F6DED">
                  <w:pPr>
                    <w:rPr>
                      <w:rFonts w:ascii="Arial" w:hAnsi="Arial" w:cs="Arial"/>
                      <w:color w:val="0000FF"/>
                      <w:sz w:val="22"/>
                      <w:szCs w:val="22"/>
                    </w:rPr>
                  </w:pPr>
                </w:p>
                <w:p w14:paraId="65917C70" w14:textId="33203F45" w:rsidR="00A174CC" w:rsidRDefault="007F6DED" w:rsidP="00EF56D0">
                  <w:pPr>
                    <w:rPr>
                      <w:rFonts w:ascii="Arial" w:hAnsi="Arial" w:cs="Arial"/>
                      <w:color w:val="0000FF"/>
                      <w:sz w:val="22"/>
                      <w:szCs w:val="22"/>
                    </w:rPr>
                  </w:pPr>
                  <w:proofErr w:type="gramStart"/>
                  <w:r>
                    <w:rPr>
                      <w:rFonts w:ascii="Arial" w:hAnsi="Arial" w:cs="Arial"/>
                      <w:b/>
                      <w:bCs/>
                      <w:color w:val="0000FF"/>
                      <w:sz w:val="22"/>
                      <w:szCs w:val="22"/>
                    </w:rPr>
                    <w:t>Genus</w:t>
                  </w:r>
                  <w:proofErr w:type="gramEnd"/>
                  <w:r>
                    <w:rPr>
                      <w:rFonts w:ascii="Arial" w:hAnsi="Arial" w:cs="Arial"/>
                      <w:b/>
                      <w:bCs/>
                      <w:color w:val="0000FF"/>
                      <w:sz w:val="22"/>
                      <w:szCs w:val="22"/>
                    </w:rPr>
                    <w:t xml:space="preserve"> demarcation criteria: </w:t>
                  </w:r>
                  <w:r>
                    <w:rPr>
                      <w:rFonts w:ascii="Arial" w:hAnsi="Arial" w:cs="Arial"/>
                      <w:sz w:val="22"/>
                      <w:szCs w:val="22"/>
                      <w:lang w:val="en-GB"/>
                    </w:rPr>
                    <w:t>In search for criteria that create cohesive and distinct genera that are reproducible and monophyletic, the Bacterial Viruses Subcommittee has established 70% nucleotide identity of the genome length as the cut-off for genera. Genus-level groupings should always be monophyletic in the signature genes, as tested with a phylogenetic tree.   [8]</w:t>
                  </w:r>
                </w:p>
              </w:tc>
            </w:tr>
          </w:tbl>
          <w:p w14:paraId="09E79DFD" w14:textId="77777777" w:rsidR="00A174CC" w:rsidRDefault="00A174CC">
            <w:pPr>
              <w:rPr>
                <w:rFonts w:ascii="Arial" w:hAnsi="Arial" w:cs="Arial"/>
                <w:color w:val="0000FF"/>
                <w:sz w:val="20"/>
              </w:rPr>
            </w:pPr>
          </w:p>
        </w:tc>
      </w:tr>
    </w:tbl>
    <w:p w14:paraId="6FEAB184" w14:textId="77777777" w:rsidR="00C67B8D" w:rsidRDefault="00C67B8D">
      <w:pPr>
        <w:pStyle w:val="BodyTextIndent"/>
        <w:spacing w:before="120" w:after="120"/>
        <w:ind w:left="0" w:firstLine="0"/>
        <w:rPr>
          <w:rFonts w:ascii="Arial" w:hAnsi="Arial" w:cs="Arial"/>
          <w:b/>
          <w:color w:val="000000"/>
          <w:szCs w:val="24"/>
        </w:rPr>
      </w:pPr>
    </w:p>
    <w:p w14:paraId="6B5315D2" w14:textId="6117FA50"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48A8277F" w14:textId="3C153CEC" w:rsidR="00B87A46" w:rsidRPr="007F6A64" w:rsidRDefault="00B87A46" w:rsidP="00B87A46">
      <w:pPr>
        <w:rPr>
          <w:rFonts w:ascii="Arial" w:hAnsi="Arial" w:cs="Arial"/>
          <w:sz w:val="22"/>
          <w:szCs w:val="22"/>
          <w:lang w:val="en-GB"/>
        </w:rPr>
      </w:pPr>
      <w:r w:rsidRPr="007F6A64">
        <w:rPr>
          <w:rFonts w:ascii="Arial" w:hAnsi="Arial" w:cs="Arial"/>
          <w:b/>
          <w:bCs/>
          <w:color w:val="0000FF"/>
          <w:sz w:val="22"/>
          <w:szCs w:val="22"/>
          <w:lang w:val="en-GB"/>
        </w:rPr>
        <w:t xml:space="preserve">Origin of the name of this taxon:  </w:t>
      </w:r>
      <w:r w:rsidRPr="007F6A64">
        <w:rPr>
          <w:rFonts w:ascii="Arial" w:hAnsi="Arial" w:cs="Arial"/>
          <w:sz w:val="22"/>
          <w:szCs w:val="22"/>
          <w:lang w:val="en-GB"/>
        </w:rPr>
        <w:t>Th</w:t>
      </w:r>
      <w:r w:rsidR="00921BBE">
        <w:rPr>
          <w:rFonts w:ascii="Arial" w:hAnsi="Arial" w:cs="Arial"/>
          <w:sz w:val="22"/>
          <w:szCs w:val="22"/>
          <w:lang w:val="en-GB"/>
        </w:rPr>
        <w:t>e name of this</w:t>
      </w:r>
      <w:r w:rsidRPr="007F6A64">
        <w:rPr>
          <w:rFonts w:ascii="Arial" w:hAnsi="Arial" w:cs="Arial"/>
          <w:sz w:val="22"/>
          <w:szCs w:val="22"/>
          <w:lang w:val="en-GB"/>
        </w:rPr>
        <w:t xml:space="preserve"> taxon is </w:t>
      </w:r>
      <w:r w:rsidR="00921BBE">
        <w:rPr>
          <w:rFonts w:ascii="Arial" w:hAnsi="Arial" w:cs="Arial"/>
          <w:sz w:val="22"/>
          <w:szCs w:val="22"/>
          <w:lang w:val="en-GB"/>
        </w:rPr>
        <w:t>directly derived from the name of the first isolate</w:t>
      </w:r>
      <w:r w:rsidR="001970D7">
        <w:rPr>
          <w:rFonts w:ascii="Arial" w:hAnsi="Arial" w:cs="Arial"/>
          <w:sz w:val="22"/>
          <w:szCs w:val="22"/>
          <w:lang w:val="en-GB"/>
        </w:rPr>
        <w:t xml:space="preserve"> </w:t>
      </w:r>
      <w:r w:rsidR="00921BBE" w:rsidRPr="00921BBE">
        <w:rPr>
          <w:rFonts w:ascii="Arial" w:hAnsi="Arial" w:cs="Arial"/>
          <w:sz w:val="22"/>
          <w:szCs w:val="22"/>
          <w:lang w:val="en-GB"/>
        </w:rPr>
        <w:t>Rhodobacter phage RcapNL</w:t>
      </w:r>
    </w:p>
    <w:p w14:paraId="76001943" w14:textId="77777777" w:rsidR="00B87A46" w:rsidRPr="007F6A64" w:rsidRDefault="00B87A46" w:rsidP="00B87A46">
      <w:pPr>
        <w:rPr>
          <w:rFonts w:ascii="Arial" w:hAnsi="Arial" w:cs="Arial"/>
          <w:b/>
          <w:bCs/>
          <w:color w:val="0000FF"/>
          <w:sz w:val="22"/>
          <w:szCs w:val="22"/>
          <w:lang w:val="en-GB"/>
        </w:rPr>
      </w:pPr>
    </w:p>
    <w:p w14:paraId="7CD60F48" w14:textId="5F32D437" w:rsidR="00B87A46" w:rsidRPr="001970D7" w:rsidRDefault="00B87A46" w:rsidP="00B87A46">
      <w:pPr>
        <w:rPr>
          <w:rFonts w:ascii="Arial" w:hAnsi="Arial" w:cs="Arial"/>
          <w:sz w:val="22"/>
          <w:szCs w:val="22"/>
          <w:lang w:val="en-GB"/>
        </w:rPr>
      </w:pPr>
      <w:r w:rsidRPr="007F6A64">
        <w:rPr>
          <w:rFonts w:ascii="Arial" w:hAnsi="Arial" w:cs="Arial"/>
          <w:b/>
          <w:bCs/>
          <w:color w:val="0000FF"/>
          <w:sz w:val="22"/>
          <w:szCs w:val="22"/>
          <w:lang w:val="en-GB"/>
        </w:rPr>
        <w:t xml:space="preserve">Historical aspects: </w:t>
      </w:r>
      <w:r w:rsidR="001970D7">
        <w:rPr>
          <w:rFonts w:ascii="Arial" w:hAnsi="Arial" w:cs="Arial"/>
          <w:sz w:val="22"/>
          <w:szCs w:val="22"/>
          <w:lang w:val="en-GB"/>
        </w:rPr>
        <w:t xml:space="preserve">This </w:t>
      </w:r>
      <w:r w:rsidR="00E00C0D">
        <w:rPr>
          <w:rFonts w:ascii="Arial" w:hAnsi="Arial" w:cs="Arial"/>
          <w:sz w:val="22"/>
          <w:szCs w:val="22"/>
          <w:lang w:val="en-GB"/>
        </w:rPr>
        <w:t xml:space="preserve">temperate </w:t>
      </w:r>
      <w:r w:rsidR="00A171C3">
        <w:rPr>
          <w:rFonts w:ascii="Arial" w:hAnsi="Arial" w:cs="Arial"/>
          <w:sz w:val="22"/>
          <w:szCs w:val="22"/>
          <w:lang w:val="en-GB"/>
        </w:rPr>
        <w:t>sipho</w:t>
      </w:r>
      <w:r w:rsidR="001970D7">
        <w:rPr>
          <w:rFonts w:ascii="Arial" w:hAnsi="Arial" w:cs="Arial"/>
          <w:sz w:val="22"/>
          <w:szCs w:val="22"/>
          <w:lang w:val="en-GB"/>
        </w:rPr>
        <w:t xml:space="preserve">phage was isolated </w:t>
      </w:r>
      <w:r w:rsidR="00E00C0D">
        <w:rPr>
          <w:rFonts w:ascii="Arial" w:hAnsi="Arial" w:cs="Arial"/>
          <w:sz w:val="22"/>
          <w:szCs w:val="22"/>
          <w:lang w:val="en-GB"/>
        </w:rPr>
        <w:t xml:space="preserve">from </w:t>
      </w:r>
      <w:r w:rsidR="00E00C0D" w:rsidRPr="00B92DBB">
        <w:rPr>
          <w:rFonts w:ascii="Arial" w:hAnsi="Arial" w:cs="Arial"/>
          <w:i/>
          <w:iCs/>
          <w:sz w:val="22"/>
          <w:szCs w:val="22"/>
          <w:lang w:val="en-GB"/>
        </w:rPr>
        <w:t>Rhodobacter capsulatus</w:t>
      </w:r>
      <w:r w:rsidR="00E00C0D" w:rsidRPr="00E00C0D">
        <w:rPr>
          <w:rFonts w:ascii="Arial" w:hAnsi="Arial" w:cs="Arial"/>
          <w:sz w:val="22"/>
          <w:szCs w:val="22"/>
          <w:lang w:val="en-GB"/>
        </w:rPr>
        <w:t xml:space="preserve"> SB1003</w:t>
      </w:r>
      <w:r w:rsidR="00E00C0D">
        <w:rPr>
          <w:rFonts w:ascii="Arial" w:hAnsi="Arial" w:cs="Arial"/>
          <w:sz w:val="22"/>
          <w:szCs w:val="22"/>
          <w:lang w:val="en-GB"/>
        </w:rPr>
        <w:t xml:space="preserve"> culture supernatants</w:t>
      </w:r>
      <w:r w:rsidR="00A171C3">
        <w:rPr>
          <w:rFonts w:ascii="Arial" w:hAnsi="Arial" w:cs="Arial"/>
          <w:sz w:val="22"/>
          <w:szCs w:val="22"/>
          <w:lang w:val="en-GB"/>
        </w:rPr>
        <w:t xml:space="preserve">. </w:t>
      </w:r>
      <w:r w:rsidR="00AE4E0F">
        <w:rPr>
          <w:rFonts w:ascii="Arial" w:hAnsi="Arial" w:cs="Arial"/>
          <w:sz w:val="22"/>
          <w:szCs w:val="22"/>
          <w:lang w:val="en-GB"/>
        </w:rPr>
        <w:t xml:space="preserve">  There is no evidence, at present, that it produces plaques on nonlysogenic strains of this bacterium.  The genome termini are unusual in that they possess 26 nt 3’-cohesive ends</w:t>
      </w:r>
      <w:r w:rsidR="002B214B">
        <w:rPr>
          <w:rFonts w:ascii="Arial" w:hAnsi="Arial" w:cs="Arial"/>
          <w:sz w:val="22"/>
          <w:szCs w:val="22"/>
          <w:lang w:val="en-GB"/>
        </w:rPr>
        <w:t xml:space="preserve"> with 12 bp direct repeats.  Furthermore, while being a siphovirus the tail tapemeasure protein is extremely short relative to other siphophages. </w:t>
      </w:r>
      <w:r w:rsidR="00AE4E0F">
        <w:rPr>
          <w:rFonts w:ascii="Arial" w:hAnsi="Arial" w:cs="Arial"/>
          <w:sz w:val="22"/>
          <w:szCs w:val="22"/>
          <w:lang w:val="en-GB"/>
        </w:rPr>
        <w:t xml:space="preserve"> </w:t>
      </w:r>
    </w:p>
    <w:p w14:paraId="3B152562" w14:textId="77777777" w:rsidR="00B87A46" w:rsidRDefault="00B87A46" w:rsidP="00B87A46">
      <w:pPr>
        <w:rPr>
          <w:rFonts w:ascii="Arial" w:hAnsi="Arial" w:cs="Arial"/>
          <w:sz w:val="22"/>
          <w:szCs w:val="22"/>
          <w:lang w:val="en-GB"/>
        </w:rPr>
      </w:pPr>
    </w:p>
    <w:p w14:paraId="3547ED8E" w14:textId="674F8CCC" w:rsidR="00B87A46" w:rsidRPr="007F6A64" w:rsidRDefault="00B87A46" w:rsidP="00B87A46">
      <w:pPr>
        <w:rPr>
          <w:rFonts w:ascii="Arial" w:hAnsi="Arial" w:cs="Arial"/>
          <w:b/>
          <w:color w:val="0000FF"/>
          <w:sz w:val="22"/>
          <w:szCs w:val="22"/>
          <w:lang w:val="en-GB"/>
        </w:rPr>
      </w:pPr>
      <w:r w:rsidRPr="007F6A64">
        <w:rPr>
          <w:rFonts w:ascii="Arial" w:hAnsi="Arial" w:cs="Arial"/>
          <w:b/>
          <w:color w:val="0000FF"/>
          <w:sz w:val="22"/>
          <w:szCs w:val="22"/>
          <w:lang w:val="en-GB"/>
        </w:rPr>
        <w:t xml:space="preserve">Electron micrograph: </w:t>
      </w:r>
      <w:r w:rsidR="001970D7">
        <w:rPr>
          <w:rFonts w:ascii="Arial" w:hAnsi="Arial" w:cs="Arial"/>
          <w:bCs/>
          <w:sz w:val="22"/>
          <w:szCs w:val="22"/>
          <w:lang w:val="en-GB"/>
        </w:rPr>
        <w:t>N/A</w:t>
      </w:r>
      <w:r w:rsidRPr="007F6A64">
        <w:rPr>
          <w:rFonts w:ascii="Arial" w:hAnsi="Arial" w:cs="Arial"/>
          <w:bCs/>
          <w:sz w:val="22"/>
          <w:szCs w:val="22"/>
          <w:lang w:val="en-GB"/>
        </w:rPr>
        <w:t xml:space="preserve">  </w:t>
      </w:r>
    </w:p>
    <w:p w14:paraId="237128F8" w14:textId="77777777" w:rsidR="00B87A46" w:rsidRPr="007F6A64" w:rsidRDefault="00B87A46" w:rsidP="00B87A46">
      <w:pPr>
        <w:rPr>
          <w:rFonts w:ascii="Arial" w:eastAsiaTheme="minorHAnsi" w:hAnsi="Arial" w:cs="Arial"/>
          <w:color w:val="000000"/>
          <w:sz w:val="22"/>
          <w:szCs w:val="22"/>
          <w:lang w:val="en-CA"/>
        </w:rPr>
      </w:pPr>
    </w:p>
    <w:p w14:paraId="1C1A84EF" w14:textId="5A9EA008" w:rsidR="00B87A46" w:rsidRPr="001970D7" w:rsidRDefault="00B87A46" w:rsidP="00B87A46">
      <w:pPr>
        <w:rPr>
          <w:rFonts w:ascii="Arial" w:hAnsi="Arial" w:cs="Arial"/>
          <w:sz w:val="22"/>
          <w:szCs w:val="22"/>
          <w:lang w:val="en-GB"/>
        </w:rPr>
      </w:pPr>
      <w:r w:rsidRPr="007F6A64">
        <w:rPr>
          <w:rFonts w:ascii="Arial" w:hAnsi="Arial" w:cs="Arial"/>
          <w:b/>
          <w:bCs/>
          <w:color w:val="0000FF"/>
          <w:sz w:val="22"/>
          <w:szCs w:val="22"/>
          <w:lang w:val="en-GB"/>
        </w:rPr>
        <w:t>Genome summary:</w:t>
      </w:r>
      <w:r w:rsidR="001970D7">
        <w:rPr>
          <w:rFonts w:ascii="Arial" w:hAnsi="Arial" w:cs="Arial"/>
          <w:b/>
          <w:bCs/>
          <w:color w:val="0000FF"/>
          <w:sz w:val="22"/>
          <w:szCs w:val="22"/>
          <w:lang w:val="en-GB"/>
        </w:rPr>
        <w:t xml:space="preserve"> </w:t>
      </w:r>
      <w:r w:rsidR="00A171C3">
        <w:rPr>
          <w:rFonts w:ascii="Arial" w:hAnsi="Arial" w:cs="Arial"/>
          <w:b/>
          <w:bCs/>
          <w:color w:val="0000FF"/>
          <w:sz w:val="22"/>
          <w:szCs w:val="22"/>
          <w:lang w:val="en-GB"/>
        </w:rPr>
        <w:t>genomic orphan</w:t>
      </w:r>
    </w:p>
    <w:p w14:paraId="406A887C" w14:textId="77777777" w:rsidR="00B87A46" w:rsidRPr="007F6A64" w:rsidRDefault="00B87A46" w:rsidP="00B87A46">
      <w:pPr>
        <w:rPr>
          <w:rFonts w:ascii="Arial" w:hAnsi="Arial" w:cs="Arial"/>
          <w:sz w:val="22"/>
          <w:szCs w:val="22"/>
          <w:lang w:val="en-GB"/>
        </w:rPr>
      </w:pPr>
    </w:p>
    <w:tbl>
      <w:tblPr>
        <w:tblStyle w:val="TableGrid"/>
        <w:tblW w:w="9010" w:type="dxa"/>
        <w:tblLook w:val="04A0" w:firstRow="1" w:lastRow="0" w:firstColumn="1" w:lastColumn="0" w:noHBand="0" w:noVBand="1"/>
      </w:tblPr>
      <w:tblGrid>
        <w:gridCol w:w="1453"/>
        <w:gridCol w:w="1451"/>
        <w:gridCol w:w="1336"/>
        <w:gridCol w:w="727"/>
        <w:gridCol w:w="711"/>
        <w:gridCol w:w="873"/>
        <w:gridCol w:w="1115"/>
        <w:gridCol w:w="1344"/>
      </w:tblGrid>
      <w:tr w:rsidR="00B87A46" w:rsidRPr="007F6A64" w14:paraId="250C50F7" w14:textId="77777777" w:rsidTr="001970D7">
        <w:tc>
          <w:tcPr>
            <w:tcW w:w="1623" w:type="dxa"/>
            <w:tcBorders>
              <w:top w:val="single" w:sz="4" w:space="0" w:color="auto"/>
              <w:left w:val="single" w:sz="4" w:space="0" w:color="auto"/>
              <w:bottom w:val="single" w:sz="4" w:space="0" w:color="auto"/>
              <w:right w:val="single" w:sz="4" w:space="0" w:color="auto"/>
            </w:tcBorders>
            <w:hideMark/>
          </w:tcPr>
          <w:p w14:paraId="5202D7B6" w14:textId="77777777" w:rsidR="00B87A46" w:rsidRPr="00E00C0D" w:rsidRDefault="00B87A46" w:rsidP="00991EB5">
            <w:pPr>
              <w:rPr>
                <w:rFonts w:ascii="Arial" w:hAnsi="Arial" w:cs="Arial"/>
                <w:sz w:val="20"/>
                <w:szCs w:val="20"/>
                <w:lang w:val="en-GB"/>
              </w:rPr>
            </w:pPr>
            <w:r w:rsidRPr="00E00C0D">
              <w:rPr>
                <w:rFonts w:ascii="Arial" w:hAnsi="Arial" w:cs="Arial"/>
                <w:sz w:val="20"/>
                <w:szCs w:val="20"/>
                <w:lang w:val="en-GB"/>
              </w:rPr>
              <w:t>Phage name</w:t>
            </w:r>
          </w:p>
        </w:tc>
        <w:tc>
          <w:tcPr>
            <w:tcW w:w="1009" w:type="dxa"/>
            <w:tcBorders>
              <w:top w:val="single" w:sz="4" w:space="0" w:color="auto"/>
              <w:left w:val="single" w:sz="4" w:space="0" w:color="auto"/>
              <w:bottom w:val="single" w:sz="4" w:space="0" w:color="auto"/>
              <w:right w:val="single" w:sz="4" w:space="0" w:color="auto"/>
            </w:tcBorders>
            <w:hideMark/>
          </w:tcPr>
          <w:p w14:paraId="521A32B7" w14:textId="77777777" w:rsidR="00B87A46" w:rsidRPr="00E00C0D" w:rsidRDefault="00B87A46" w:rsidP="00991EB5">
            <w:pPr>
              <w:rPr>
                <w:rFonts w:ascii="Arial" w:hAnsi="Arial" w:cs="Arial"/>
                <w:sz w:val="20"/>
                <w:szCs w:val="20"/>
                <w:lang w:val="en-GB"/>
              </w:rPr>
            </w:pPr>
            <w:r w:rsidRPr="00E00C0D">
              <w:rPr>
                <w:rFonts w:ascii="Arial" w:hAnsi="Arial" w:cs="Arial"/>
                <w:sz w:val="20"/>
                <w:szCs w:val="20"/>
                <w:lang w:val="en-GB"/>
              </w:rPr>
              <w:t>RefSeq No.</w:t>
            </w:r>
          </w:p>
        </w:tc>
        <w:tc>
          <w:tcPr>
            <w:tcW w:w="1392" w:type="dxa"/>
            <w:tcBorders>
              <w:top w:val="single" w:sz="4" w:space="0" w:color="auto"/>
              <w:left w:val="single" w:sz="4" w:space="0" w:color="auto"/>
              <w:bottom w:val="single" w:sz="4" w:space="0" w:color="auto"/>
              <w:right w:val="single" w:sz="4" w:space="0" w:color="auto"/>
            </w:tcBorders>
            <w:hideMark/>
          </w:tcPr>
          <w:p w14:paraId="521868E7" w14:textId="77777777" w:rsidR="00B87A46" w:rsidRPr="00E00C0D" w:rsidRDefault="00B87A46" w:rsidP="00991EB5">
            <w:pPr>
              <w:rPr>
                <w:rFonts w:ascii="Arial" w:hAnsi="Arial" w:cs="Arial"/>
                <w:sz w:val="20"/>
                <w:szCs w:val="20"/>
                <w:lang w:val="en-GB"/>
              </w:rPr>
            </w:pPr>
            <w:r w:rsidRPr="00E00C0D">
              <w:rPr>
                <w:rFonts w:ascii="Arial" w:hAnsi="Arial" w:cs="Arial"/>
                <w:sz w:val="20"/>
                <w:szCs w:val="20"/>
                <w:lang w:val="en-GB"/>
              </w:rPr>
              <w:t xml:space="preserve">INSDC </w:t>
            </w:r>
          </w:p>
        </w:tc>
        <w:tc>
          <w:tcPr>
            <w:tcW w:w="744" w:type="dxa"/>
            <w:tcBorders>
              <w:top w:val="single" w:sz="4" w:space="0" w:color="auto"/>
              <w:left w:val="single" w:sz="4" w:space="0" w:color="auto"/>
              <w:bottom w:val="single" w:sz="4" w:space="0" w:color="auto"/>
              <w:right w:val="single" w:sz="4" w:space="0" w:color="auto"/>
            </w:tcBorders>
            <w:hideMark/>
          </w:tcPr>
          <w:p w14:paraId="0D7D3844" w14:textId="77777777" w:rsidR="00B87A46" w:rsidRPr="00E00C0D" w:rsidRDefault="00B87A46" w:rsidP="00991EB5">
            <w:pPr>
              <w:rPr>
                <w:rFonts w:ascii="Arial" w:hAnsi="Arial" w:cs="Arial"/>
                <w:sz w:val="20"/>
                <w:szCs w:val="20"/>
                <w:lang w:val="en-GB"/>
              </w:rPr>
            </w:pPr>
            <w:r w:rsidRPr="00E00C0D">
              <w:rPr>
                <w:rFonts w:ascii="Arial" w:hAnsi="Arial" w:cs="Arial"/>
                <w:sz w:val="20"/>
                <w:szCs w:val="20"/>
                <w:lang w:val="en-GB"/>
              </w:rPr>
              <w:t>Size (Kb)</w:t>
            </w:r>
          </w:p>
        </w:tc>
        <w:tc>
          <w:tcPr>
            <w:tcW w:w="742" w:type="dxa"/>
            <w:tcBorders>
              <w:top w:val="single" w:sz="4" w:space="0" w:color="auto"/>
              <w:left w:val="single" w:sz="4" w:space="0" w:color="auto"/>
              <w:bottom w:val="single" w:sz="4" w:space="0" w:color="auto"/>
              <w:right w:val="single" w:sz="4" w:space="0" w:color="auto"/>
            </w:tcBorders>
            <w:hideMark/>
          </w:tcPr>
          <w:p w14:paraId="17E45415" w14:textId="77777777" w:rsidR="00B87A46" w:rsidRPr="00E00C0D" w:rsidRDefault="00B87A46" w:rsidP="00991EB5">
            <w:pPr>
              <w:rPr>
                <w:rFonts w:ascii="Arial" w:hAnsi="Arial" w:cs="Arial"/>
                <w:sz w:val="20"/>
                <w:szCs w:val="20"/>
                <w:lang w:val="en-GB"/>
              </w:rPr>
            </w:pPr>
            <w:r w:rsidRPr="00E00C0D">
              <w:rPr>
                <w:rFonts w:ascii="Arial" w:hAnsi="Arial" w:cs="Arial"/>
                <w:sz w:val="20"/>
                <w:szCs w:val="20"/>
                <w:lang w:val="en-GB"/>
              </w:rPr>
              <w:t xml:space="preserve">GC% </w:t>
            </w:r>
          </w:p>
        </w:tc>
        <w:tc>
          <w:tcPr>
            <w:tcW w:w="914" w:type="dxa"/>
            <w:tcBorders>
              <w:top w:val="single" w:sz="4" w:space="0" w:color="auto"/>
              <w:left w:val="single" w:sz="4" w:space="0" w:color="auto"/>
              <w:bottom w:val="single" w:sz="4" w:space="0" w:color="auto"/>
              <w:right w:val="single" w:sz="4" w:space="0" w:color="auto"/>
            </w:tcBorders>
            <w:hideMark/>
          </w:tcPr>
          <w:p w14:paraId="2D7A7921" w14:textId="77777777" w:rsidR="00B87A46" w:rsidRPr="00E00C0D" w:rsidRDefault="00B87A46" w:rsidP="00991EB5">
            <w:pPr>
              <w:rPr>
                <w:rFonts w:ascii="Arial" w:hAnsi="Arial" w:cs="Arial"/>
                <w:sz w:val="20"/>
                <w:szCs w:val="20"/>
                <w:lang w:val="en-GB"/>
              </w:rPr>
            </w:pPr>
            <w:r w:rsidRPr="00E00C0D">
              <w:rPr>
                <w:rFonts w:ascii="Arial" w:hAnsi="Arial" w:cs="Arial"/>
                <w:sz w:val="20"/>
                <w:szCs w:val="20"/>
                <w:lang w:val="en-GB"/>
              </w:rPr>
              <w:t xml:space="preserve">Protein </w:t>
            </w:r>
          </w:p>
        </w:tc>
        <w:tc>
          <w:tcPr>
            <w:tcW w:w="1171" w:type="dxa"/>
            <w:tcBorders>
              <w:top w:val="single" w:sz="4" w:space="0" w:color="auto"/>
              <w:left w:val="single" w:sz="4" w:space="0" w:color="auto"/>
              <w:bottom w:val="single" w:sz="4" w:space="0" w:color="auto"/>
              <w:right w:val="single" w:sz="4" w:space="0" w:color="auto"/>
            </w:tcBorders>
            <w:hideMark/>
          </w:tcPr>
          <w:p w14:paraId="4E85B61D" w14:textId="77777777" w:rsidR="00B87A46" w:rsidRPr="00E00C0D" w:rsidRDefault="00B87A46" w:rsidP="00991EB5">
            <w:pPr>
              <w:rPr>
                <w:rFonts w:ascii="Arial" w:hAnsi="Arial" w:cs="Arial"/>
                <w:sz w:val="20"/>
                <w:szCs w:val="20"/>
                <w:lang w:val="en-GB"/>
              </w:rPr>
            </w:pPr>
            <w:r w:rsidRPr="00E00C0D">
              <w:rPr>
                <w:rFonts w:ascii="Arial" w:hAnsi="Arial" w:cs="Arial"/>
                <w:sz w:val="20"/>
                <w:szCs w:val="20"/>
                <w:lang w:val="en-GB"/>
              </w:rPr>
              <w:t>Overall % DNA sequence identity (*)</w:t>
            </w:r>
          </w:p>
        </w:tc>
        <w:tc>
          <w:tcPr>
            <w:tcW w:w="1415" w:type="dxa"/>
            <w:tcBorders>
              <w:top w:val="single" w:sz="4" w:space="0" w:color="auto"/>
              <w:left w:val="single" w:sz="4" w:space="0" w:color="auto"/>
              <w:bottom w:val="single" w:sz="4" w:space="0" w:color="auto"/>
              <w:right w:val="single" w:sz="4" w:space="0" w:color="auto"/>
            </w:tcBorders>
            <w:hideMark/>
          </w:tcPr>
          <w:p w14:paraId="7AA8492E" w14:textId="77777777" w:rsidR="00B87A46" w:rsidRPr="00E00C0D" w:rsidRDefault="00B87A46" w:rsidP="00991EB5">
            <w:pPr>
              <w:rPr>
                <w:rFonts w:ascii="Arial" w:hAnsi="Arial" w:cs="Arial"/>
                <w:sz w:val="20"/>
                <w:szCs w:val="20"/>
                <w:lang w:val="en-GB"/>
              </w:rPr>
            </w:pPr>
            <w:r w:rsidRPr="00E00C0D">
              <w:rPr>
                <w:rFonts w:ascii="Arial" w:hAnsi="Arial" w:cs="Arial"/>
                <w:sz w:val="20"/>
                <w:szCs w:val="20"/>
                <w:lang w:val="en-GB"/>
              </w:rPr>
              <w:t>Overall % homologous proteins (**)</w:t>
            </w:r>
          </w:p>
        </w:tc>
      </w:tr>
      <w:tr w:rsidR="00E00C0D" w:rsidRPr="007F6A64" w14:paraId="466FCD38" w14:textId="77777777" w:rsidTr="00F91057">
        <w:tc>
          <w:tcPr>
            <w:tcW w:w="1623" w:type="dxa"/>
            <w:tcBorders>
              <w:top w:val="single" w:sz="4" w:space="0" w:color="auto"/>
              <w:left w:val="single" w:sz="4" w:space="0" w:color="auto"/>
              <w:bottom w:val="single" w:sz="4" w:space="0" w:color="auto"/>
              <w:right w:val="single" w:sz="4" w:space="0" w:color="auto"/>
            </w:tcBorders>
            <w:vAlign w:val="center"/>
          </w:tcPr>
          <w:p w14:paraId="648AD2E5" w14:textId="3CBA0227" w:rsidR="00E00C0D" w:rsidRPr="00E00C0D" w:rsidRDefault="00E00C0D" w:rsidP="00E00C0D">
            <w:pPr>
              <w:rPr>
                <w:rFonts w:ascii="Arial" w:hAnsi="Arial" w:cs="Arial"/>
                <w:sz w:val="20"/>
                <w:szCs w:val="20"/>
                <w:lang w:val="en-GB"/>
              </w:rPr>
            </w:pPr>
            <w:bookmarkStart w:id="0" w:name="_Hlk102469189"/>
            <w:r w:rsidRPr="00E00C0D">
              <w:rPr>
                <w:rFonts w:ascii="Arial" w:hAnsi="Arial" w:cs="Arial"/>
                <w:sz w:val="20"/>
                <w:szCs w:val="20"/>
                <w:lang w:val="en-GB"/>
              </w:rPr>
              <w:t>Rhodobacter phage RcapNL</w:t>
            </w:r>
            <w:bookmarkEnd w:id="0"/>
          </w:p>
        </w:tc>
        <w:tc>
          <w:tcPr>
            <w:tcW w:w="1009" w:type="dxa"/>
            <w:vAlign w:val="center"/>
          </w:tcPr>
          <w:p w14:paraId="3CC979C0" w14:textId="12C3BDB5" w:rsidR="00E00C0D" w:rsidRPr="00E00C0D" w:rsidRDefault="00C10DA2" w:rsidP="00E00C0D">
            <w:pPr>
              <w:rPr>
                <w:rFonts w:ascii="Arial" w:hAnsi="Arial" w:cs="Arial"/>
                <w:sz w:val="20"/>
                <w:szCs w:val="20"/>
              </w:rPr>
            </w:pPr>
            <w:hyperlink r:id="rId8" w:tgtFrame="_blank" w:history="1">
              <w:r w:rsidR="00E00C0D" w:rsidRPr="00E00C0D">
                <w:rPr>
                  <w:rStyle w:val="Hyperlink"/>
                  <w:rFonts w:ascii="Arial" w:hAnsi="Arial" w:cs="Arial"/>
                  <w:sz w:val="20"/>
                  <w:szCs w:val="20"/>
                </w:rPr>
                <w:t>NC_020489.1</w:t>
              </w:r>
            </w:hyperlink>
          </w:p>
        </w:tc>
        <w:tc>
          <w:tcPr>
            <w:tcW w:w="1392" w:type="dxa"/>
            <w:vAlign w:val="center"/>
          </w:tcPr>
          <w:p w14:paraId="18509D6F" w14:textId="7A519687" w:rsidR="00E00C0D" w:rsidRPr="00E00C0D" w:rsidRDefault="00C10DA2" w:rsidP="00E00C0D">
            <w:pPr>
              <w:rPr>
                <w:rFonts w:ascii="Arial" w:hAnsi="Arial" w:cs="Arial"/>
                <w:sz w:val="20"/>
                <w:szCs w:val="20"/>
              </w:rPr>
            </w:pPr>
            <w:hyperlink r:id="rId9" w:tgtFrame="_blank" w:history="1">
              <w:r w:rsidR="00E00C0D" w:rsidRPr="00E00C0D">
                <w:rPr>
                  <w:rStyle w:val="Hyperlink"/>
                  <w:rFonts w:ascii="Arial" w:hAnsi="Arial" w:cs="Arial"/>
                  <w:sz w:val="20"/>
                  <w:szCs w:val="20"/>
                </w:rPr>
                <w:t>JQ066768.1</w:t>
              </w:r>
            </w:hyperlink>
          </w:p>
        </w:tc>
        <w:tc>
          <w:tcPr>
            <w:tcW w:w="744" w:type="dxa"/>
            <w:vAlign w:val="center"/>
          </w:tcPr>
          <w:p w14:paraId="67B46744" w14:textId="2708A7B7" w:rsidR="00E00C0D" w:rsidRPr="00E00C0D" w:rsidRDefault="00E00C0D" w:rsidP="00E00C0D">
            <w:pPr>
              <w:rPr>
                <w:rFonts w:ascii="Arial" w:hAnsi="Arial" w:cs="Arial"/>
                <w:sz w:val="20"/>
                <w:szCs w:val="20"/>
                <w:lang w:val="en-GB"/>
              </w:rPr>
            </w:pPr>
            <w:r w:rsidRPr="00E00C0D">
              <w:rPr>
                <w:rFonts w:ascii="Arial" w:hAnsi="Arial" w:cs="Arial"/>
                <w:sz w:val="20"/>
                <w:szCs w:val="20"/>
              </w:rPr>
              <w:t>40.49</w:t>
            </w:r>
          </w:p>
        </w:tc>
        <w:tc>
          <w:tcPr>
            <w:tcW w:w="742" w:type="dxa"/>
            <w:vAlign w:val="center"/>
          </w:tcPr>
          <w:p w14:paraId="0EEA8189" w14:textId="1216D5E6" w:rsidR="00E00C0D" w:rsidRPr="00E00C0D" w:rsidRDefault="00E00C0D" w:rsidP="00E00C0D">
            <w:pPr>
              <w:rPr>
                <w:rFonts w:ascii="Arial" w:hAnsi="Arial" w:cs="Arial"/>
                <w:sz w:val="20"/>
                <w:szCs w:val="20"/>
                <w:lang w:val="en-GB"/>
              </w:rPr>
            </w:pPr>
            <w:r w:rsidRPr="00E00C0D">
              <w:rPr>
                <w:rFonts w:ascii="Arial" w:hAnsi="Arial" w:cs="Arial"/>
                <w:sz w:val="20"/>
                <w:szCs w:val="20"/>
              </w:rPr>
              <w:t>65.1</w:t>
            </w:r>
          </w:p>
        </w:tc>
        <w:tc>
          <w:tcPr>
            <w:tcW w:w="914" w:type="dxa"/>
            <w:vAlign w:val="center"/>
          </w:tcPr>
          <w:p w14:paraId="5578127A" w14:textId="111897CC" w:rsidR="00E00C0D" w:rsidRPr="00E00C0D" w:rsidRDefault="00C10DA2" w:rsidP="00E00C0D">
            <w:pPr>
              <w:rPr>
                <w:rFonts w:ascii="Arial" w:hAnsi="Arial" w:cs="Arial"/>
                <w:sz w:val="20"/>
                <w:szCs w:val="20"/>
              </w:rPr>
            </w:pPr>
            <w:hyperlink r:id="rId10" w:anchor="!/proteins/16930/459972|Rhodobacter phage RcapNL/viral segment Unknown/" w:history="1">
              <w:r w:rsidR="00E00C0D" w:rsidRPr="00E00C0D">
                <w:rPr>
                  <w:rStyle w:val="Hyperlink"/>
                  <w:rFonts w:ascii="Arial" w:hAnsi="Arial" w:cs="Arial"/>
                  <w:color w:val="000080"/>
                  <w:sz w:val="20"/>
                  <w:szCs w:val="20"/>
                </w:rPr>
                <w:t>64</w:t>
              </w:r>
            </w:hyperlink>
          </w:p>
        </w:tc>
        <w:tc>
          <w:tcPr>
            <w:tcW w:w="1171" w:type="dxa"/>
            <w:tcBorders>
              <w:top w:val="single" w:sz="4" w:space="0" w:color="auto"/>
              <w:left w:val="single" w:sz="4" w:space="0" w:color="auto"/>
              <w:bottom w:val="single" w:sz="4" w:space="0" w:color="auto"/>
              <w:right w:val="single" w:sz="4" w:space="0" w:color="auto"/>
            </w:tcBorders>
            <w:vAlign w:val="center"/>
          </w:tcPr>
          <w:p w14:paraId="7A69A483" w14:textId="326AB293" w:rsidR="00E00C0D" w:rsidRPr="00E00C0D" w:rsidRDefault="00E00C0D" w:rsidP="00E00C0D">
            <w:pPr>
              <w:rPr>
                <w:rFonts w:ascii="Arial" w:hAnsi="Arial" w:cs="Arial"/>
                <w:sz w:val="20"/>
                <w:szCs w:val="20"/>
              </w:rPr>
            </w:pPr>
            <w:r w:rsidRPr="00E00C0D">
              <w:rPr>
                <w:rFonts w:ascii="Arial" w:hAnsi="Arial" w:cs="Arial"/>
                <w:sz w:val="20"/>
                <w:szCs w:val="20"/>
              </w:rPr>
              <w:t>100</w:t>
            </w:r>
          </w:p>
        </w:tc>
        <w:tc>
          <w:tcPr>
            <w:tcW w:w="1415" w:type="dxa"/>
            <w:tcBorders>
              <w:top w:val="single" w:sz="4" w:space="0" w:color="auto"/>
              <w:left w:val="single" w:sz="4" w:space="0" w:color="auto"/>
              <w:bottom w:val="single" w:sz="4" w:space="0" w:color="auto"/>
              <w:right w:val="single" w:sz="4" w:space="0" w:color="auto"/>
            </w:tcBorders>
            <w:vAlign w:val="center"/>
          </w:tcPr>
          <w:p w14:paraId="41D93FC2" w14:textId="785F8E2E" w:rsidR="00E00C0D" w:rsidRPr="00E00C0D" w:rsidRDefault="00E00C0D" w:rsidP="00E00C0D">
            <w:pPr>
              <w:rPr>
                <w:rFonts w:ascii="Arial" w:hAnsi="Arial" w:cs="Arial"/>
                <w:sz w:val="20"/>
                <w:szCs w:val="20"/>
              </w:rPr>
            </w:pPr>
            <w:r w:rsidRPr="00E00C0D">
              <w:rPr>
                <w:rFonts w:ascii="Arial" w:hAnsi="Arial" w:cs="Arial"/>
                <w:sz w:val="20"/>
                <w:szCs w:val="20"/>
              </w:rPr>
              <w:t>100</w:t>
            </w:r>
          </w:p>
        </w:tc>
      </w:tr>
    </w:tbl>
    <w:p w14:paraId="09D50BA6" w14:textId="72CD29F0" w:rsidR="00B87A46" w:rsidRPr="007F6A64" w:rsidRDefault="00B87A46" w:rsidP="00B87A46">
      <w:pPr>
        <w:rPr>
          <w:rFonts w:ascii="Arial" w:hAnsi="Arial" w:cs="Arial"/>
          <w:b/>
          <w:bCs/>
          <w:sz w:val="22"/>
          <w:szCs w:val="22"/>
          <w:lang w:val="en-GB"/>
        </w:rPr>
      </w:pPr>
      <w:r w:rsidRPr="007F6A64">
        <w:rPr>
          <w:rFonts w:ascii="Arial" w:hAnsi="Arial" w:cs="Arial"/>
          <w:b/>
          <w:bCs/>
          <w:sz w:val="22"/>
          <w:szCs w:val="22"/>
          <w:lang w:val="en-GB"/>
        </w:rPr>
        <w:t xml:space="preserve">(*) determined using </w:t>
      </w:r>
      <w:r>
        <w:rPr>
          <w:rFonts w:ascii="Arial" w:hAnsi="Arial" w:cs="Arial"/>
          <w:b/>
          <w:bCs/>
          <w:sz w:val="22"/>
          <w:szCs w:val="22"/>
          <w:lang w:val="en-GB"/>
        </w:rPr>
        <w:t xml:space="preserve">BLASTn [1] or </w:t>
      </w:r>
      <w:r w:rsidRPr="007F6A64">
        <w:rPr>
          <w:rFonts w:ascii="Arial" w:hAnsi="Arial" w:cs="Arial"/>
          <w:b/>
          <w:bCs/>
          <w:sz w:val="22"/>
          <w:szCs w:val="22"/>
          <w:lang w:val="en-GB"/>
        </w:rPr>
        <w:t>VIRIDIC [</w:t>
      </w:r>
      <w:r>
        <w:rPr>
          <w:rFonts w:ascii="Arial" w:hAnsi="Arial" w:cs="Arial"/>
          <w:b/>
          <w:bCs/>
          <w:sz w:val="22"/>
          <w:szCs w:val="22"/>
          <w:lang w:val="en-GB"/>
        </w:rPr>
        <w:t>2</w:t>
      </w:r>
      <w:r w:rsidRPr="007F6A64">
        <w:rPr>
          <w:rFonts w:ascii="Arial" w:hAnsi="Arial" w:cs="Arial"/>
          <w:b/>
          <w:bCs/>
          <w:sz w:val="22"/>
          <w:szCs w:val="22"/>
          <w:lang w:val="en-GB"/>
        </w:rPr>
        <w:t>]</w:t>
      </w:r>
    </w:p>
    <w:p w14:paraId="4D2C84BB" w14:textId="6EF2DC37" w:rsidR="00B87A46" w:rsidRPr="007F6A64" w:rsidRDefault="00B87A46" w:rsidP="00B87A46">
      <w:pPr>
        <w:rPr>
          <w:rFonts w:ascii="Arial" w:hAnsi="Arial" w:cs="Arial"/>
          <w:b/>
          <w:bCs/>
          <w:sz w:val="22"/>
          <w:szCs w:val="22"/>
          <w:lang w:val="en-GB"/>
        </w:rPr>
      </w:pPr>
      <w:r w:rsidRPr="007F6A64">
        <w:rPr>
          <w:rFonts w:ascii="Arial" w:hAnsi="Arial" w:cs="Arial"/>
          <w:b/>
          <w:bCs/>
          <w:sz w:val="22"/>
          <w:szCs w:val="22"/>
          <w:lang w:val="en-GB"/>
        </w:rPr>
        <w:t>(**) determined using CoreGenes 3.5 [</w:t>
      </w:r>
      <w:r>
        <w:rPr>
          <w:rFonts w:ascii="Arial" w:hAnsi="Arial" w:cs="Arial"/>
          <w:b/>
          <w:bCs/>
          <w:sz w:val="22"/>
          <w:szCs w:val="22"/>
          <w:lang w:val="en-GB"/>
        </w:rPr>
        <w:t>5</w:t>
      </w:r>
      <w:r w:rsidRPr="007F6A64">
        <w:rPr>
          <w:rFonts w:ascii="Arial" w:hAnsi="Arial" w:cs="Arial"/>
          <w:b/>
          <w:bCs/>
          <w:sz w:val="22"/>
          <w:szCs w:val="22"/>
          <w:lang w:val="en-GB"/>
        </w:rPr>
        <w:t>]</w:t>
      </w:r>
    </w:p>
    <w:p w14:paraId="3FECDC94" w14:textId="77777777" w:rsidR="00B87A46" w:rsidRPr="007F6A64" w:rsidRDefault="00B87A46" w:rsidP="00B87A46">
      <w:pPr>
        <w:rPr>
          <w:rFonts w:ascii="Arial" w:hAnsi="Arial" w:cs="Arial"/>
          <w:b/>
          <w:bCs/>
          <w:color w:val="0000FF"/>
          <w:sz w:val="22"/>
          <w:szCs w:val="22"/>
          <w:lang w:val="en-GB"/>
        </w:rPr>
      </w:pPr>
    </w:p>
    <w:p w14:paraId="20CBB83D" w14:textId="77777777" w:rsidR="00C67B8D" w:rsidRDefault="00C67B8D" w:rsidP="00B87A46">
      <w:pPr>
        <w:rPr>
          <w:rFonts w:ascii="Arial" w:hAnsi="Arial" w:cs="Arial"/>
          <w:b/>
          <w:color w:val="120AB6"/>
          <w:sz w:val="22"/>
          <w:szCs w:val="22"/>
        </w:rPr>
      </w:pPr>
    </w:p>
    <w:p w14:paraId="22112C20" w14:textId="77777777" w:rsidR="00C67B8D" w:rsidRDefault="00C67B8D" w:rsidP="00B87A46">
      <w:pPr>
        <w:rPr>
          <w:rFonts w:ascii="Arial" w:hAnsi="Arial" w:cs="Arial"/>
          <w:b/>
          <w:color w:val="120AB6"/>
          <w:sz w:val="22"/>
          <w:szCs w:val="22"/>
        </w:rPr>
      </w:pPr>
    </w:p>
    <w:p w14:paraId="521DBF2D" w14:textId="4267C584" w:rsidR="00B87A46" w:rsidRDefault="00B87A46" w:rsidP="00B87A46">
      <w:pPr>
        <w:rPr>
          <w:rFonts w:ascii="Arial" w:hAnsi="Arial" w:cs="Arial"/>
          <w:sz w:val="22"/>
          <w:szCs w:val="22"/>
        </w:rPr>
      </w:pPr>
      <w:r w:rsidRPr="007F6A64">
        <w:rPr>
          <w:rFonts w:ascii="Arial" w:hAnsi="Arial" w:cs="Arial"/>
          <w:b/>
          <w:color w:val="120AB6"/>
          <w:sz w:val="22"/>
          <w:szCs w:val="22"/>
        </w:rPr>
        <w:lastRenderedPageBreak/>
        <w:t xml:space="preserve">ViPTree analysis:  </w:t>
      </w:r>
      <w:r w:rsidRPr="007F6A64">
        <w:rPr>
          <w:rFonts w:ascii="Arial" w:hAnsi="Arial" w:cs="Arial"/>
          <w:bCs/>
          <w:sz w:val="22"/>
          <w:szCs w:val="22"/>
        </w:rPr>
        <w:t>ViPTree analysis</w:t>
      </w:r>
      <w:r w:rsidRPr="007F6A64">
        <w:rPr>
          <w:rFonts w:ascii="Arial" w:hAnsi="Arial" w:cs="Arial"/>
          <w:sz w:val="22"/>
          <w:szCs w:val="22"/>
          <w:lang w:val="en-GB"/>
        </w:rPr>
        <w:t xml:space="preserve"> (</w:t>
      </w:r>
      <w:hyperlink r:id="rId11" w:history="1">
        <w:r w:rsidRPr="007F6A64">
          <w:rPr>
            <w:rStyle w:val="Hyperlink"/>
            <w:rFonts w:ascii="Arial" w:eastAsia="Times" w:hAnsi="Arial" w:cs="Arial"/>
            <w:sz w:val="22"/>
            <w:szCs w:val="22"/>
            <w:lang w:val="en-GB"/>
          </w:rPr>
          <w:t>https://www.genome.jp/viptree/</w:t>
        </w:r>
      </w:hyperlink>
      <w:r w:rsidRPr="007F6A64">
        <w:rPr>
          <w:rFonts w:ascii="Arial" w:hAnsi="Arial" w:cs="Arial"/>
          <w:sz w:val="22"/>
          <w:szCs w:val="22"/>
          <w:lang w:val="en-GB"/>
        </w:rPr>
        <w:t>; [</w:t>
      </w:r>
      <w:r>
        <w:rPr>
          <w:rFonts w:ascii="Arial" w:hAnsi="Arial" w:cs="Arial"/>
          <w:sz w:val="22"/>
          <w:szCs w:val="22"/>
          <w:lang w:val="en-GB"/>
        </w:rPr>
        <w:t>3</w:t>
      </w:r>
      <w:r w:rsidRPr="007F6A64">
        <w:rPr>
          <w:rFonts w:ascii="Arial" w:hAnsi="Arial" w:cs="Arial"/>
          <w:sz w:val="22"/>
          <w:szCs w:val="22"/>
          <w:lang w:val="en-GB"/>
        </w:rPr>
        <w:t>]) is based upon Rohwer and Edwards (2002) famous Phage Proteomic Tree [</w:t>
      </w:r>
      <w:r>
        <w:rPr>
          <w:rFonts w:ascii="Arial" w:hAnsi="Arial" w:cs="Arial"/>
          <w:sz w:val="22"/>
          <w:szCs w:val="22"/>
          <w:lang w:val="en-GB"/>
        </w:rPr>
        <w:t>4</w:t>
      </w:r>
      <w:r w:rsidRPr="007F6A64">
        <w:rPr>
          <w:rFonts w:ascii="Arial" w:hAnsi="Arial" w:cs="Arial"/>
          <w:sz w:val="22"/>
          <w:szCs w:val="22"/>
          <w:lang w:val="en-GB"/>
        </w:rPr>
        <w:t xml:space="preserve">].  The phages of interest </w:t>
      </w:r>
      <w:proofErr w:type="gramStart"/>
      <w:r w:rsidRPr="007F6A64">
        <w:rPr>
          <w:rFonts w:ascii="Arial" w:hAnsi="Arial" w:cs="Arial"/>
          <w:sz w:val="22"/>
          <w:szCs w:val="22"/>
          <w:lang w:val="en-GB"/>
        </w:rPr>
        <w:t xml:space="preserve">are </w:t>
      </w:r>
      <w:r w:rsidRPr="007F6A64">
        <w:rPr>
          <w:rFonts w:ascii="Arial" w:hAnsi="Arial" w:cs="Arial"/>
          <w:sz w:val="22"/>
          <w:szCs w:val="22"/>
        </w:rPr>
        <w:t xml:space="preserve"> indicated</w:t>
      </w:r>
      <w:proofErr w:type="gramEnd"/>
      <w:r w:rsidRPr="007F6A64">
        <w:rPr>
          <w:rFonts w:ascii="Arial" w:hAnsi="Arial" w:cs="Arial"/>
          <w:sz w:val="22"/>
          <w:szCs w:val="22"/>
        </w:rPr>
        <w:t xml:space="preserve"> with </w:t>
      </w:r>
      <w:r w:rsidRPr="007F6A64">
        <w:rPr>
          <w:rFonts w:ascii="Arial" w:hAnsi="Arial" w:cs="Arial"/>
          <w:b/>
          <w:bCs/>
          <w:color w:val="FF0000"/>
          <w:sz w:val="22"/>
          <w:szCs w:val="22"/>
        </w:rPr>
        <w:t xml:space="preserve">red </w:t>
      </w:r>
      <w:r>
        <w:rPr>
          <w:rFonts w:ascii="Arial" w:hAnsi="Arial" w:cs="Arial"/>
          <w:b/>
          <w:bCs/>
          <w:color w:val="FF0000"/>
          <w:sz w:val="22"/>
          <w:szCs w:val="22"/>
        </w:rPr>
        <w:t>stars</w:t>
      </w:r>
      <w:r w:rsidRPr="007F6A64">
        <w:rPr>
          <w:rFonts w:ascii="Arial" w:hAnsi="Arial" w:cs="Arial"/>
          <w:sz w:val="22"/>
          <w:szCs w:val="22"/>
        </w:rPr>
        <w:t xml:space="preserve">.  </w:t>
      </w:r>
      <w:r w:rsidR="001970D7">
        <w:rPr>
          <w:rFonts w:ascii="Arial" w:hAnsi="Arial" w:cs="Arial"/>
          <w:sz w:val="22"/>
          <w:szCs w:val="22"/>
        </w:rPr>
        <w:t xml:space="preserve"> </w:t>
      </w:r>
    </w:p>
    <w:p w14:paraId="5A3BF664" w14:textId="77777777" w:rsidR="00B87A46" w:rsidRDefault="00B87A46" w:rsidP="00B87A46">
      <w:pPr>
        <w:rPr>
          <w:rFonts w:ascii="Arial" w:hAnsi="Arial" w:cs="Arial"/>
          <w:sz w:val="22"/>
          <w:szCs w:val="22"/>
        </w:rPr>
      </w:pPr>
    </w:p>
    <w:p w14:paraId="49683A63" w14:textId="10E0DA2F" w:rsidR="00B87A46" w:rsidRPr="007F6A64" w:rsidRDefault="00321151" w:rsidP="00B87A46">
      <w:pPr>
        <w:rPr>
          <w:rFonts w:ascii="Arial" w:hAnsi="Arial" w:cs="Arial"/>
          <w:bCs/>
          <w:sz w:val="22"/>
          <w:szCs w:val="22"/>
        </w:rPr>
      </w:pPr>
      <w:r>
        <w:rPr>
          <w:rFonts w:ascii="Arial" w:hAnsi="Arial" w:cs="Arial"/>
          <w:b/>
          <w:bCs/>
          <w:noProof/>
          <w:color w:val="0000FF"/>
          <w:sz w:val="22"/>
          <w:szCs w:val="22"/>
          <w:lang w:val="en-GB"/>
        </w:rPr>
        <mc:AlternateContent>
          <mc:Choice Requires="wps">
            <w:drawing>
              <wp:anchor distT="0" distB="0" distL="114300" distR="114300" simplePos="0" relativeHeight="251659264" behindDoc="0" locked="0" layoutInCell="1" allowOverlap="1" wp14:anchorId="150B2604" wp14:editId="6EA2B7E2">
                <wp:simplePos x="0" y="0"/>
                <wp:positionH relativeFrom="column">
                  <wp:posOffset>5124450</wp:posOffset>
                </wp:positionH>
                <wp:positionV relativeFrom="paragraph">
                  <wp:posOffset>1273175</wp:posOffset>
                </wp:positionV>
                <wp:extent cx="260350" cy="184150"/>
                <wp:effectExtent l="38100" t="19050" r="44450" b="44450"/>
                <wp:wrapNone/>
                <wp:docPr id="4" name="Star: 5 Points 4"/>
                <wp:cNvGraphicFramePr/>
                <a:graphic xmlns:a="http://schemas.openxmlformats.org/drawingml/2006/main">
                  <a:graphicData uri="http://schemas.microsoft.com/office/word/2010/wordprocessingShape">
                    <wps:wsp>
                      <wps:cNvSpPr/>
                      <wps:spPr>
                        <a:xfrm>
                          <a:off x="0" y="0"/>
                          <a:ext cx="260350" cy="184150"/>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83B36A" id="Star: 5 Points 4" o:spid="_x0000_s1026" style="position:absolute;margin-left:403.5pt;margin-top:100.25pt;width:20.5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603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" path="m,70339r99445,l130175,r30730,70339l260350,70339r-80453,43471l210627,184150,130175,140677,49723,184150,80453,113810,,70339xe" fillcolor="red" strokecolor="red" strokeweight="1pt">
                <v:stroke joinstyle="miter"/>
                <v:path arrowok="t" o:connecttype="custom" o:connectlocs="0,70339;99445,70339;130175,0;160905,70339;260350,70339;179897,113810;210627,184150;130175,140677;49723,184150;80453,113810;0,70339" o:connectangles="0,0,0,0,0,0,0,0,0,0,0"/>
              </v:shape>
            </w:pict>
          </mc:Fallback>
        </mc:AlternateContent>
      </w:r>
      <w:r>
        <w:rPr>
          <w:rFonts w:ascii="Arial" w:hAnsi="Arial" w:cs="Arial"/>
          <w:bCs/>
          <w:noProof/>
          <w:sz w:val="22"/>
          <w:szCs w:val="22"/>
        </w:rPr>
        <w:drawing>
          <wp:inline distT="0" distB="0" distL="0" distR="0" wp14:anchorId="14815266" wp14:editId="0ABB6117">
            <wp:extent cx="5731510" cy="1306195"/>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1306195"/>
                    </a:xfrm>
                    <a:prstGeom prst="rect">
                      <a:avLst/>
                    </a:prstGeom>
                  </pic:spPr>
                </pic:pic>
              </a:graphicData>
            </a:graphic>
          </wp:inline>
        </w:drawing>
      </w:r>
    </w:p>
    <w:p w14:paraId="3E94BC8F" w14:textId="3E710530" w:rsidR="00B87A46" w:rsidRPr="007F6A64" w:rsidRDefault="00321151" w:rsidP="00B87A46">
      <w:pPr>
        <w:rPr>
          <w:rFonts w:ascii="Arial" w:hAnsi="Arial" w:cs="Arial"/>
          <w:b/>
          <w:bCs/>
          <w:color w:val="0000FF"/>
          <w:sz w:val="22"/>
          <w:szCs w:val="22"/>
          <w:lang w:val="en-GB"/>
        </w:rPr>
      </w:pPr>
      <w:r>
        <w:rPr>
          <w:rFonts w:ascii="Arial" w:hAnsi="Arial" w:cs="Arial"/>
          <w:b/>
          <w:bCs/>
          <w:noProof/>
          <w:color w:val="0000FF"/>
          <w:sz w:val="22"/>
          <w:szCs w:val="22"/>
          <w:lang w:val="en-GB"/>
        </w:rPr>
        <w:drawing>
          <wp:inline distT="0" distB="0" distL="0" distR="0" wp14:anchorId="4B7256D4" wp14:editId="7B0A4982">
            <wp:extent cx="5852160" cy="15201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52160" cy="1520190"/>
                    </a:xfrm>
                    <a:prstGeom prst="rect">
                      <a:avLst/>
                    </a:prstGeom>
                  </pic:spPr>
                </pic:pic>
              </a:graphicData>
            </a:graphic>
          </wp:inline>
        </w:drawing>
      </w:r>
    </w:p>
    <w:p w14:paraId="04C046C0" w14:textId="77777777" w:rsidR="00C67B8D" w:rsidRDefault="00C67B8D" w:rsidP="00B87A46">
      <w:pPr>
        <w:rPr>
          <w:rFonts w:ascii="Arial" w:hAnsi="Arial" w:cs="Arial"/>
          <w:b/>
          <w:color w:val="0000FF"/>
          <w:sz w:val="22"/>
          <w:szCs w:val="22"/>
          <w:lang w:val="en-GB"/>
        </w:rPr>
      </w:pPr>
    </w:p>
    <w:p w14:paraId="09C44D9E" w14:textId="77777777" w:rsidR="00C67B8D" w:rsidRDefault="00C67B8D" w:rsidP="00B87A46">
      <w:pPr>
        <w:rPr>
          <w:rFonts w:ascii="Arial" w:hAnsi="Arial" w:cs="Arial"/>
          <w:b/>
          <w:color w:val="0000FF"/>
          <w:sz w:val="22"/>
          <w:szCs w:val="22"/>
          <w:lang w:val="en-GB"/>
        </w:rPr>
      </w:pPr>
    </w:p>
    <w:p w14:paraId="4DCF7CFE" w14:textId="77777777" w:rsidR="00C67B8D" w:rsidRDefault="00C67B8D" w:rsidP="00B87A46">
      <w:pPr>
        <w:rPr>
          <w:rFonts w:ascii="Arial" w:hAnsi="Arial" w:cs="Arial"/>
          <w:b/>
          <w:color w:val="0000FF"/>
          <w:sz w:val="22"/>
          <w:szCs w:val="22"/>
          <w:lang w:val="en-GB"/>
        </w:rPr>
      </w:pPr>
    </w:p>
    <w:p w14:paraId="6B12968F" w14:textId="07D692EF" w:rsidR="00B87A46" w:rsidRPr="007F6A64" w:rsidRDefault="00B87A46" w:rsidP="00B87A46">
      <w:pPr>
        <w:rPr>
          <w:rFonts w:ascii="Arial" w:hAnsi="Arial" w:cs="Arial"/>
          <w:sz w:val="22"/>
          <w:szCs w:val="22"/>
          <w:lang w:val="en-GB"/>
        </w:rPr>
      </w:pPr>
      <w:r w:rsidRPr="007F6A64">
        <w:rPr>
          <w:rFonts w:ascii="Arial" w:hAnsi="Arial" w:cs="Arial"/>
          <w:b/>
          <w:color w:val="0000FF"/>
          <w:sz w:val="22"/>
          <w:szCs w:val="22"/>
          <w:lang w:val="en-GB"/>
        </w:rPr>
        <w:t xml:space="preserve">Phylogeny: </w:t>
      </w:r>
      <w:r w:rsidRPr="007F6A64">
        <w:rPr>
          <w:rFonts w:ascii="Arial" w:hAnsi="Arial" w:cs="Arial"/>
          <w:sz w:val="22"/>
          <w:szCs w:val="22"/>
          <w:lang w:val="en-GB"/>
        </w:rPr>
        <w:t xml:space="preserve">The phylogenetic tree was constructed using the </w:t>
      </w:r>
      <w:r w:rsidR="001970D7">
        <w:rPr>
          <w:rFonts w:ascii="Arial" w:hAnsi="Arial" w:cs="Arial"/>
          <w:sz w:val="22"/>
          <w:szCs w:val="22"/>
          <w:lang w:val="en-GB"/>
        </w:rPr>
        <w:t xml:space="preserve">TerL proteins from </w:t>
      </w:r>
      <w:r w:rsidR="00321151">
        <w:rPr>
          <w:rFonts w:ascii="Arial" w:hAnsi="Arial" w:cs="Arial"/>
          <w:sz w:val="22"/>
          <w:szCs w:val="22"/>
          <w:lang w:val="en-GB"/>
        </w:rPr>
        <w:t>RcapNL</w:t>
      </w:r>
      <w:r w:rsidRPr="007F6A64">
        <w:rPr>
          <w:rFonts w:ascii="Arial" w:hAnsi="Arial" w:cs="Arial"/>
          <w:sz w:val="22"/>
          <w:szCs w:val="22"/>
          <w:lang w:val="en-GB"/>
        </w:rPr>
        <w:t xml:space="preserve"> and related phages with phylogeny.fr in “one click” mode [</w:t>
      </w:r>
      <w:r>
        <w:rPr>
          <w:rFonts w:ascii="Arial" w:hAnsi="Arial" w:cs="Arial"/>
          <w:sz w:val="22"/>
          <w:szCs w:val="22"/>
          <w:lang w:val="en-GB"/>
        </w:rPr>
        <w:t>6</w:t>
      </w:r>
      <w:r w:rsidRPr="007F6A64">
        <w:rPr>
          <w:rFonts w:ascii="Arial" w:hAnsi="Arial" w:cs="Arial"/>
          <w:sz w:val="22"/>
          <w:szCs w:val="22"/>
          <w:lang w:val="en-GB"/>
        </w:rPr>
        <w:t>]. "The "One Click mode" targets users that do not wish to deal with program and parameter selection. By default, the pipeline is already set up to run and connect programs recognized for their accuracy and speed (MUSCLE for multiple alignment and PhyML for phylogeny) to reconstruct a robust phylogenetic tree from a set of sequences." It also includes the use of Gblocks to eliminate poorly aligned positions and divergent regions. "The usual bootstrapping procedure is replaced by a new confidence index that is much faster to compute. See: Anisimova M., Gascuel O. Approximate likelihood ratio test for branches: A fast, accurate and powerful alternative [</w:t>
      </w:r>
      <w:r>
        <w:rPr>
          <w:rFonts w:ascii="Arial" w:hAnsi="Arial" w:cs="Arial"/>
          <w:sz w:val="22"/>
          <w:szCs w:val="22"/>
          <w:lang w:val="en-GB"/>
        </w:rPr>
        <w:t>7</w:t>
      </w:r>
      <w:r w:rsidRPr="007F6A64">
        <w:rPr>
          <w:rFonts w:ascii="Arial" w:hAnsi="Arial" w:cs="Arial"/>
          <w:sz w:val="22"/>
          <w:szCs w:val="22"/>
          <w:lang w:val="en-GB"/>
        </w:rPr>
        <w:t>] for details."</w:t>
      </w:r>
      <w:r>
        <w:rPr>
          <w:rFonts w:ascii="Arial" w:hAnsi="Arial" w:cs="Arial"/>
          <w:sz w:val="22"/>
          <w:szCs w:val="22"/>
          <w:lang w:val="en-GB"/>
        </w:rPr>
        <w:t xml:space="preserve">  The members of the </w:t>
      </w:r>
      <w:r w:rsidR="00EF054F">
        <w:rPr>
          <w:rFonts w:ascii="Arial" w:hAnsi="Arial" w:cs="Arial"/>
          <w:i/>
          <w:iCs/>
          <w:sz w:val="22"/>
          <w:szCs w:val="22"/>
          <w:highlight w:val="yellow"/>
          <w:lang w:val="en-GB"/>
        </w:rPr>
        <w:t>Capnelvirus</w:t>
      </w:r>
      <w:r w:rsidRPr="001970D7">
        <w:rPr>
          <w:rFonts w:ascii="Arial" w:hAnsi="Arial" w:cs="Arial"/>
          <w:i/>
          <w:iCs/>
          <w:sz w:val="22"/>
          <w:szCs w:val="22"/>
          <w:highlight w:val="yellow"/>
          <w:lang w:val="en-GB"/>
        </w:rPr>
        <w:t>us</w:t>
      </w:r>
      <w:r>
        <w:rPr>
          <w:rFonts w:ascii="Arial" w:hAnsi="Arial" w:cs="Arial"/>
          <w:sz w:val="22"/>
          <w:szCs w:val="22"/>
          <w:lang w:val="en-GB"/>
        </w:rPr>
        <w:t xml:space="preserve"> are indicated with a </w:t>
      </w:r>
      <w:r w:rsidRPr="00635EC3">
        <w:rPr>
          <w:rFonts w:ascii="Arial" w:hAnsi="Arial" w:cs="Arial"/>
          <w:b/>
          <w:bCs/>
          <w:color w:val="0070C0"/>
          <w:sz w:val="22"/>
          <w:szCs w:val="22"/>
          <w:lang w:val="en-GB"/>
        </w:rPr>
        <w:t>blue rectangle</w:t>
      </w:r>
      <w:r>
        <w:rPr>
          <w:rFonts w:ascii="Arial" w:hAnsi="Arial" w:cs="Arial"/>
          <w:sz w:val="22"/>
          <w:szCs w:val="22"/>
          <w:lang w:val="en-GB"/>
        </w:rPr>
        <w:t>.</w:t>
      </w:r>
    </w:p>
    <w:p w14:paraId="574FE57D" w14:textId="77777777" w:rsidR="00A174CC" w:rsidRDefault="00A174CC">
      <w:pPr>
        <w:rPr>
          <w:rFonts w:ascii="Arial" w:hAnsi="Arial" w:cs="Arial"/>
          <w:b/>
          <w:sz w:val="22"/>
          <w:szCs w:val="22"/>
        </w:rPr>
      </w:pPr>
    </w:p>
    <w:p w14:paraId="2747B32F" w14:textId="5245BA06" w:rsidR="00A174CC" w:rsidRDefault="00321151">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0288" behindDoc="0" locked="0" layoutInCell="1" allowOverlap="1" wp14:anchorId="57FE4894" wp14:editId="41EB4749">
                <wp:simplePos x="0" y="0"/>
                <wp:positionH relativeFrom="column">
                  <wp:posOffset>5670550</wp:posOffset>
                </wp:positionH>
                <wp:positionV relativeFrom="paragraph">
                  <wp:posOffset>374015</wp:posOffset>
                </wp:positionV>
                <wp:extent cx="488950" cy="82550"/>
                <wp:effectExtent l="0" t="0" r="25400" b="12700"/>
                <wp:wrapNone/>
                <wp:docPr id="6" name="Rectangle 6"/>
                <wp:cNvGraphicFramePr/>
                <a:graphic xmlns:a="http://schemas.openxmlformats.org/drawingml/2006/main">
                  <a:graphicData uri="http://schemas.microsoft.com/office/word/2010/wordprocessingShape">
                    <wps:wsp>
                      <wps:cNvSpPr/>
                      <wps:spPr>
                        <a:xfrm>
                          <a:off x="0" y="0"/>
                          <a:ext cx="488950" cy="82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6D1D28" id="Rectangle 6" o:spid="_x0000_s1026" style="position:absolute;margin-left:446.5pt;margin-top:29.45pt;width:38.5pt;height: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" fillcolor="#4472c4 [3204]" strokecolor="#1f3763 [1604]" strokeweight="1pt"/>
            </w:pict>
          </mc:Fallback>
        </mc:AlternateContent>
      </w:r>
      <w:r>
        <w:rPr>
          <w:rFonts w:ascii="Arial" w:hAnsi="Arial" w:cs="Arial"/>
          <w:b/>
          <w:noProof/>
          <w:sz w:val="22"/>
          <w:szCs w:val="22"/>
        </w:rPr>
        <w:drawing>
          <wp:inline distT="0" distB="0" distL="0" distR="0" wp14:anchorId="51D3FFD0" wp14:editId="0A40655C">
            <wp:extent cx="5731510" cy="1215390"/>
            <wp:effectExtent l="0" t="0" r="254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1215390"/>
                    </a:xfrm>
                    <a:prstGeom prst="rect">
                      <a:avLst/>
                    </a:prstGeom>
                  </pic:spPr>
                </pic:pic>
              </a:graphicData>
            </a:graphic>
          </wp:inline>
        </w:drawing>
      </w:r>
    </w:p>
    <w:p w14:paraId="04B1DD3B" w14:textId="77777777" w:rsidR="00A174CC" w:rsidRDefault="00A174CC">
      <w:pPr>
        <w:rPr>
          <w:rFonts w:ascii="Arial" w:hAnsi="Arial" w:cs="Arial"/>
          <w:b/>
          <w:sz w:val="22"/>
          <w:szCs w:val="22"/>
        </w:rPr>
      </w:pPr>
    </w:p>
    <w:p w14:paraId="3680DB07" w14:textId="77777777" w:rsidR="00A174CC" w:rsidRDefault="00A174CC">
      <w:pPr>
        <w:rPr>
          <w:rFonts w:ascii="Arial" w:hAnsi="Arial" w:cs="Arial"/>
          <w:b/>
          <w:sz w:val="22"/>
          <w:szCs w:val="22"/>
        </w:rPr>
      </w:pPr>
    </w:p>
    <w:p w14:paraId="085F7709" w14:textId="77777777" w:rsidR="00A174CC" w:rsidRDefault="00A174CC">
      <w:pPr>
        <w:rPr>
          <w:rFonts w:ascii="Arial" w:hAnsi="Arial" w:cs="Arial"/>
          <w:b/>
          <w:sz w:val="22"/>
          <w:szCs w:val="22"/>
        </w:rPr>
      </w:pPr>
    </w:p>
    <w:p w14:paraId="51663F6D" w14:textId="77777777" w:rsidR="00A174CC" w:rsidRDefault="00A174CC">
      <w:pPr>
        <w:rPr>
          <w:rFonts w:ascii="Arial" w:hAnsi="Arial" w:cs="Arial"/>
          <w:b/>
          <w:sz w:val="22"/>
          <w:szCs w:val="22"/>
        </w:rPr>
      </w:pPr>
    </w:p>
    <w:p w14:paraId="5A9C2A6A" w14:textId="77777777" w:rsidR="00A174CC" w:rsidRDefault="00A174CC">
      <w:pPr>
        <w:rPr>
          <w:rFonts w:ascii="Arial" w:hAnsi="Arial" w:cs="Arial"/>
          <w:b/>
          <w:sz w:val="22"/>
          <w:szCs w:val="22"/>
        </w:rPr>
      </w:pPr>
    </w:p>
    <w:p w14:paraId="3413FAFA" w14:textId="77777777" w:rsidR="00A174CC" w:rsidRDefault="00A174CC">
      <w:pPr>
        <w:rPr>
          <w:rFonts w:ascii="Arial" w:hAnsi="Arial" w:cs="Arial"/>
          <w:b/>
          <w:sz w:val="22"/>
          <w:szCs w:val="22"/>
        </w:rPr>
      </w:pPr>
    </w:p>
    <w:p w14:paraId="7D9013D2" w14:textId="77777777" w:rsidR="00A174CC" w:rsidRDefault="00A174CC">
      <w:pPr>
        <w:rPr>
          <w:rFonts w:ascii="Arial" w:hAnsi="Arial" w:cs="Arial"/>
          <w:b/>
          <w:sz w:val="22"/>
          <w:szCs w:val="22"/>
        </w:rPr>
      </w:pPr>
    </w:p>
    <w:p w14:paraId="1B5558AD" w14:textId="77777777" w:rsidR="00A174CC" w:rsidRDefault="00A174CC">
      <w:pPr>
        <w:rPr>
          <w:rFonts w:ascii="Arial" w:hAnsi="Arial" w:cs="Arial"/>
          <w:b/>
        </w:rPr>
      </w:pPr>
    </w:p>
    <w:p w14:paraId="67EF5FEF" w14:textId="77777777" w:rsidR="00C67B8D" w:rsidRDefault="00C67B8D">
      <w:pPr>
        <w:spacing w:before="120" w:after="120"/>
        <w:rPr>
          <w:rFonts w:ascii="Arial" w:hAnsi="Arial" w:cs="Arial"/>
          <w:b/>
        </w:rPr>
      </w:pPr>
    </w:p>
    <w:p w14:paraId="3437A237" w14:textId="6540426B" w:rsidR="00A174CC" w:rsidRDefault="008815EE">
      <w:pPr>
        <w:spacing w:before="120" w:after="120"/>
        <w:rPr>
          <w:rFonts w:ascii="Arial" w:hAnsi="Arial" w:cs="Arial"/>
          <w:b/>
        </w:rPr>
      </w:pPr>
      <w:r>
        <w:rPr>
          <w:rFonts w:ascii="Arial" w:hAnsi="Arial" w:cs="Arial"/>
          <w:b/>
        </w:rPr>
        <w:lastRenderedPageBreak/>
        <w:t>References</w:t>
      </w:r>
    </w:p>
    <w:p w14:paraId="0C938155" w14:textId="34FE8F7D" w:rsidR="00E57EE3" w:rsidRDefault="00E57EE3" w:rsidP="0085079E">
      <w:pPr>
        <w:pStyle w:val="BodyTextIndent"/>
        <w:numPr>
          <w:ilvl w:val="0"/>
          <w:numId w:val="3"/>
        </w:numPr>
        <w:suppressAutoHyphens/>
        <w:rPr>
          <w:rFonts w:ascii="Arial" w:hAnsi="Arial" w:cs="Arial"/>
          <w:color w:val="000000"/>
          <w:sz w:val="22"/>
          <w:szCs w:val="22"/>
        </w:rPr>
      </w:pPr>
      <w:r w:rsidRPr="00E57EE3">
        <w:rPr>
          <w:rFonts w:ascii="Arial" w:hAnsi="Arial" w:cs="Arial"/>
          <w:color w:val="000000"/>
          <w:sz w:val="22"/>
          <w:szCs w:val="22"/>
        </w:rPr>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7D7A8507" w14:textId="20237D88" w:rsidR="0085079E" w:rsidRPr="007F6A64" w:rsidRDefault="0085079E" w:rsidP="0085079E">
      <w:pPr>
        <w:pStyle w:val="BodyTextIndent"/>
        <w:numPr>
          <w:ilvl w:val="0"/>
          <w:numId w:val="3"/>
        </w:numPr>
        <w:suppressAutoHyphens/>
        <w:rPr>
          <w:rFonts w:ascii="Arial" w:hAnsi="Arial" w:cs="Arial"/>
          <w:color w:val="000000"/>
          <w:sz w:val="22"/>
          <w:szCs w:val="22"/>
        </w:rPr>
      </w:pPr>
      <w:r w:rsidRPr="007F6A64">
        <w:rPr>
          <w:rFonts w:ascii="Arial" w:hAnsi="Arial" w:cs="Arial"/>
          <w:color w:val="000000"/>
          <w:sz w:val="22"/>
          <w:szCs w:val="22"/>
        </w:rPr>
        <w:t xml:space="preserve">Moraru C, Varsani A, Kropinski AM. VIRIDIC-A Novel Tool to Calculate the Intergenomic Similarities of Prokaryote-Infecting Viruses. Viruses. 2020 Nov 6;12(11):1268. doi: 10.3390/v12111268. PMID: 33172115; PMCID: PMC7694805. </w:t>
      </w:r>
      <w:hyperlink r:id="rId15" w:history="1">
        <w:r w:rsidRPr="007F6A64">
          <w:rPr>
            <w:rStyle w:val="InternetLink"/>
            <w:rFonts w:ascii="Arial" w:hAnsi="Arial" w:cs="Arial"/>
            <w:sz w:val="22"/>
            <w:szCs w:val="22"/>
          </w:rPr>
          <w:t>http://kronos.icbm.uni-oldenburg.de/viridic/</w:t>
        </w:r>
      </w:hyperlink>
    </w:p>
    <w:p w14:paraId="604E6370"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color w:val="000000"/>
          <w:sz w:val="22"/>
          <w:szCs w:val="22"/>
        </w:rPr>
        <w:t>Nishimura Y, Yoshida T, Kuronishi M, Uehara H, Ogata H, Goto S. ViPTree: the viral proteomic tree server. Bioinformatics. 2017; 33(15):2379-2380. doi:10.1093/bioinformatics/btx157. PubMed PMID: 28379287.</w:t>
      </w:r>
      <w:r w:rsidRPr="007F6A64">
        <w:rPr>
          <w:rFonts w:ascii="Arial" w:hAnsi="Arial" w:cs="Arial"/>
          <w:sz w:val="22"/>
          <w:szCs w:val="22"/>
        </w:rPr>
        <w:t xml:space="preserve"> </w:t>
      </w:r>
      <w:hyperlink r:id="rId16" w:history="1">
        <w:r w:rsidRPr="007F6A64">
          <w:rPr>
            <w:rStyle w:val="Hyperlink"/>
            <w:rFonts w:ascii="Arial" w:hAnsi="Arial" w:cs="Arial"/>
            <w:sz w:val="22"/>
            <w:szCs w:val="22"/>
          </w:rPr>
          <w:t>https://www.genome.jp/viptree/</w:t>
        </w:r>
      </w:hyperlink>
      <w:r w:rsidRPr="007F6A64">
        <w:rPr>
          <w:rFonts w:ascii="Arial" w:hAnsi="Arial" w:cs="Arial"/>
          <w:color w:val="000000"/>
          <w:sz w:val="22"/>
          <w:szCs w:val="22"/>
        </w:rPr>
        <w:t xml:space="preserve"> </w:t>
      </w:r>
    </w:p>
    <w:p w14:paraId="3A49B04E"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color w:val="000000"/>
          <w:sz w:val="22"/>
          <w:szCs w:val="22"/>
        </w:rPr>
        <w:t>Rohwer F, Edwards R. The Phage Proteomic Tree: a genome-based taxonomy for phage. J Bacteriol. 2002 Aug;184(16):4529-35. PubMed PMID: 12142423</w:t>
      </w:r>
    </w:p>
    <w:p w14:paraId="37FD7A67"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color w:val="000000"/>
          <w:sz w:val="22"/>
          <w:szCs w:val="22"/>
        </w:rPr>
        <w:t>Turner D, Reynolds D, Seto D, Mahadevan P. CoreGenes3.5: a webserver for the determination of core genes from sets of viral and small bacterial genomes. BMC Res Notes. 2013;6:140. doi: 10.1186/1756-0500-6-140.  PMID:   23566564.</w:t>
      </w:r>
    </w:p>
    <w:p w14:paraId="124D81A2"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color w:val="000000"/>
          <w:sz w:val="22"/>
          <w:szCs w:val="22"/>
        </w:rPr>
        <w:t>Dereeper A, Guignon V, Blanc G, Audic S, Buffet S, Chevenet F, Dufayard JF, Guindon S, Lefort V, Lescot M, Claverie JM, Gascuel O. Phylogeny.fr: robust phylogenetic analysis for the non-specialist. Nucleic Acids Res. 2008;36(Web Server issue):W465-9. doi: 10.1093/nar/gkn180. Epub 2008 Apr 19.   PMID:  18424797.</w:t>
      </w:r>
    </w:p>
    <w:p w14:paraId="4272F0E1"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color w:val="000000"/>
          <w:sz w:val="22"/>
          <w:szCs w:val="22"/>
        </w:rPr>
        <w:t>Anisimova M, Gascuel O. Approximate likelihood-ratio test for branches: A fast, accurate, and powerful alternative. Syst Biol. 2006;55(4):539-52.  PMID: 16785212.  DOI:     10.1080/10635150600755453.</w:t>
      </w:r>
    </w:p>
    <w:p w14:paraId="4E8FB716"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sz w:val="22"/>
          <w:szCs w:val="22"/>
        </w:rPr>
        <w:t>Turner D, Kropinski AM, Adriaenssens EM. A Roadmap for Genome-Based Phage Taxonomy. Viruses. 2021 Mar 18;13(3):506. doi: 10.3390/v13030506. PMID: 33803862; PMCID: PMC8003253.</w:t>
      </w:r>
    </w:p>
    <w:p w14:paraId="5D77C72D" w14:textId="47C17435" w:rsidR="0085079E" w:rsidRDefault="0085079E" w:rsidP="0085079E">
      <w:pPr>
        <w:pStyle w:val="BodyTextIndent"/>
        <w:numPr>
          <w:ilvl w:val="0"/>
          <w:numId w:val="3"/>
        </w:numPr>
        <w:rPr>
          <w:rFonts w:ascii="Arial" w:hAnsi="Arial" w:cs="Arial"/>
          <w:color w:val="000000"/>
          <w:sz w:val="22"/>
          <w:szCs w:val="22"/>
        </w:rPr>
      </w:pPr>
      <w:r w:rsidRPr="007F6A64">
        <w:rPr>
          <w:rFonts w:ascii="Arial" w:hAnsi="Arial" w:cs="Arial"/>
          <w:color w:val="000000"/>
          <w:sz w:val="22"/>
          <w:szCs w:val="22"/>
        </w:rPr>
        <w:t xml:space="preserve">O'Leary NA, Wright MW, Brister JR, Ciufo S, Haddad D, McVeigh R, et al. Reference sequence (RefSeq) database at NCBI: </w:t>
      </w:r>
      <w:proofErr w:type="gramStart"/>
      <w:r w:rsidRPr="007F6A64">
        <w:rPr>
          <w:rFonts w:ascii="Arial" w:hAnsi="Arial" w:cs="Arial"/>
          <w:color w:val="000000"/>
          <w:sz w:val="22"/>
          <w:szCs w:val="22"/>
        </w:rPr>
        <w:t>current status</w:t>
      </w:r>
      <w:proofErr w:type="gramEnd"/>
      <w:r w:rsidRPr="007F6A64">
        <w:rPr>
          <w:rFonts w:ascii="Arial" w:hAnsi="Arial" w:cs="Arial"/>
          <w:color w:val="000000"/>
          <w:sz w:val="22"/>
          <w:szCs w:val="22"/>
        </w:rPr>
        <w:t>, taxonomic expansion, and functional annotation. Nucleic Acids Res. 2016;44(D1):D733-45. doi: 10.1093/nar/gkv1189. PMID: 26553804.</w:t>
      </w:r>
    </w:p>
    <w:p w14:paraId="31ADCDAD" w14:textId="77777777" w:rsidR="0085079E" w:rsidRDefault="0085079E">
      <w:pPr>
        <w:spacing w:before="120" w:after="120"/>
        <w:rPr>
          <w:rFonts w:ascii="Arial" w:hAnsi="Arial" w:cs="Arial"/>
          <w:b/>
        </w:rPr>
      </w:pPr>
    </w:p>
    <w:sectPr w:rsidR="0085079E">
      <w:headerReference w:type="default" r:id="rId17"/>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AE48F" w14:textId="77777777" w:rsidR="00C10DA2" w:rsidRDefault="00C10DA2">
      <w:r>
        <w:separator/>
      </w:r>
    </w:p>
  </w:endnote>
  <w:endnote w:type="continuationSeparator" w:id="0">
    <w:p w14:paraId="2B70370E" w14:textId="77777777" w:rsidR="00C10DA2" w:rsidRDefault="00C1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42F6" w14:textId="77777777" w:rsidR="00C10DA2" w:rsidRDefault="00C10DA2">
      <w:r>
        <w:separator/>
      </w:r>
    </w:p>
  </w:footnote>
  <w:footnote w:type="continuationSeparator" w:id="0">
    <w:p w14:paraId="18A77580" w14:textId="77777777" w:rsidR="00C10DA2" w:rsidRDefault="00C10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77777777" w:rsidR="00A174CC" w:rsidRDefault="008815EE">
    <w:pPr>
      <w:pStyle w:val="Header"/>
      <w:jc w:val="right"/>
    </w:pPr>
    <w:r>
      <w:t>October 2020</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85A78D4"/>
    <w:multiLevelType w:val="hybridMultilevel"/>
    <w:tmpl w:val="799A8FA8"/>
    <w:lvl w:ilvl="0" w:tplc="CD4A1406">
      <w:start w:val="1"/>
      <w:numFmt w:val="decimal"/>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737902340">
    <w:abstractNumId w:val="0"/>
  </w:num>
  <w:num w:numId="2" w16cid:durableId="1053969175">
    <w:abstractNumId w:val="2"/>
  </w:num>
  <w:num w:numId="3" w16cid:durableId="17028234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3153"/>
    <w:rsid w:val="000239D3"/>
    <w:rsid w:val="00035A87"/>
    <w:rsid w:val="000A146A"/>
    <w:rsid w:val="000B3C47"/>
    <w:rsid w:val="000F51F4"/>
    <w:rsid w:val="000F7067"/>
    <w:rsid w:val="0013113D"/>
    <w:rsid w:val="001970D7"/>
    <w:rsid w:val="002B214B"/>
    <w:rsid w:val="00307E7E"/>
    <w:rsid w:val="00321151"/>
    <w:rsid w:val="00323ACA"/>
    <w:rsid w:val="0037243A"/>
    <w:rsid w:val="0043110C"/>
    <w:rsid w:val="004455ED"/>
    <w:rsid w:val="00492937"/>
    <w:rsid w:val="00495A67"/>
    <w:rsid w:val="004E26DD"/>
    <w:rsid w:val="004F3196"/>
    <w:rsid w:val="00543F86"/>
    <w:rsid w:val="005A54C3"/>
    <w:rsid w:val="0068311B"/>
    <w:rsid w:val="006930EF"/>
    <w:rsid w:val="006A3244"/>
    <w:rsid w:val="007F6DED"/>
    <w:rsid w:val="0085079E"/>
    <w:rsid w:val="008815EE"/>
    <w:rsid w:val="00891227"/>
    <w:rsid w:val="008A753A"/>
    <w:rsid w:val="008E2525"/>
    <w:rsid w:val="008E38B6"/>
    <w:rsid w:val="00921BBE"/>
    <w:rsid w:val="0096127C"/>
    <w:rsid w:val="00A171C3"/>
    <w:rsid w:val="00A174CC"/>
    <w:rsid w:val="00A2357C"/>
    <w:rsid w:val="00A316C2"/>
    <w:rsid w:val="00A532DD"/>
    <w:rsid w:val="00AD759B"/>
    <w:rsid w:val="00AE4E0F"/>
    <w:rsid w:val="00B47589"/>
    <w:rsid w:val="00B87A46"/>
    <w:rsid w:val="00B92DBB"/>
    <w:rsid w:val="00C10DA2"/>
    <w:rsid w:val="00C350ED"/>
    <w:rsid w:val="00C67B8D"/>
    <w:rsid w:val="00C716D9"/>
    <w:rsid w:val="00D12846"/>
    <w:rsid w:val="00E00C0D"/>
    <w:rsid w:val="00E57EE3"/>
    <w:rsid w:val="00EE6BD3"/>
    <w:rsid w:val="00EF054F"/>
    <w:rsid w:val="00EF56D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uiPriority w:val="99"/>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85079E"/>
    <w:rPr>
      <w:color w:val="0563C1" w:themeColor="hyperlink"/>
      <w:u w:val="single"/>
    </w:rPr>
  </w:style>
  <w:style w:type="character" w:styleId="UnresolvedMention">
    <w:name w:val="Unresolved Mention"/>
    <w:basedOn w:val="DefaultParagraphFont"/>
    <w:uiPriority w:val="99"/>
    <w:rsid w:val="00961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nuccore/NC_020489.1" TargetMode="External"/><Relationship Id="rId13" Type="http://schemas.openxmlformats.org/officeDocument/2006/relationships/image" Target="media/image3.tif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tif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enome.jp/viptre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http://kronos.icbm.uni-oldenburg.de/viridic/" TargetMode="External"/><Relationship Id="rId10" Type="http://schemas.openxmlformats.org/officeDocument/2006/relationships/hyperlink" Target="https://www.ncbi.nlm.nih.gov/genome/brows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bi.nlm.nih.gov/nuccore/JQ066768.1" TargetMode="External"/><Relationship Id="rId14"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5</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Reviewer</cp:lastModifiedBy>
  <cp:revision>25</cp:revision>
  <dcterms:created xsi:type="dcterms:W3CDTF">2022-01-20T16:15:00Z</dcterms:created>
  <dcterms:modified xsi:type="dcterms:W3CDTF">2022-06-13T17:51:00Z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