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s-AR" w:eastAsia="es-AR"/>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3584"/>
        <w:gridCol w:w="1060"/>
        <w:gridCol w:w="1914"/>
        <w:gridCol w:w="2910"/>
      </w:tblGrid>
      <w:tr w:rsidR="006D1B4E" w:rsidRPr="009320C8" w14:paraId="358654FC" w14:textId="77777777" w:rsidTr="00E3759B">
        <w:tc>
          <w:tcPr>
            <w:tcW w:w="3584"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2974" w:type="dxa"/>
            <w:gridSpan w:val="2"/>
            <w:tcBorders>
              <w:top w:val="double" w:sz="4" w:space="0" w:color="auto"/>
              <w:left w:val="single" w:sz="4" w:space="0" w:color="auto"/>
              <w:bottom w:val="single" w:sz="4" w:space="0" w:color="auto"/>
              <w:right w:val="single" w:sz="4" w:space="0" w:color="auto"/>
            </w:tcBorders>
          </w:tcPr>
          <w:p w14:paraId="5CD6A9F0" w14:textId="21EE7FAF" w:rsidR="006D1B4E" w:rsidRPr="000B1A14" w:rsidRDefault="00ED0BD3" w:rsidP="000B1A14">
            <w:pPr>
              <w:pStyle w:val="BodyTextIndent"/>
              <w:ind w:left="0" w:firstLine="0"/>
              <w:jc w:val="center"/>
              <w:rPr>
                <w:rFonts w:ascii="Arial" w:hAnsi="Arial" w:cs="Arial"/>
                <w:b/>
                <w:i/>
                <w:sz w:val="28"/>
                <w:szCs w:val="28"/>
              </w:rPr>
            </w:pPr>
            <w:r w:rsidRPr="000B1A14">
              <w:rPr>
                <w:rFonts w:ascii="Arial" w:hAnsi="Arial" w:cs="Arial"/>
                <w:b/>
                <w:i/>
                <w:color w:val="000000" w:themeColor="text1"/>
                <w:sz w:val="28"/>
                <w:szCs w:val="28"/>
              </w:rPr>
              <w:t>2019.013P</w:t>
            </w:r>
          </w:p>
        </w:tc>
        <w:tc>
          <w:tcPr>
            <w:tcW w:w="2910"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tc>
          <w:tcPr>
            <w:tcW w:w="9468" w:type="dxa"/>
            <w:gridSpan w:val="4"/>
            <w:tcBorders>
              <w:left w:val="double" w:sz="4" w:space="0" w:color="auto"/>
              <w:right w:val="double" w:sz="4" w:space="0" w:color="auto"/>
            </w:tcBorders>
          </w:tcPr>
          <w:p w14:paraId="5C62DA7E" w14:textId="34E75F8B" w:rsidR="00CF0A9B" w:rsidRPr="009320C8" w:rsidRDefault="006D1B4E" w:rsidP="009A7249">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9A7249" w:rsidRPr="00DD0FED">
              <w:rPr>
                <w:rFonts w:ascii="Arial" w:hAnsi="Arial" w:cs="Arial"/>
              </w:rPr>
              <w:t>Create one new species</w:t>
            </w:r>
            <w:r w:rsidR="000B1A14">
              <w:rPr>
                <w:rFonts w:ascii="Arial" w:hAnsi="Arial" w:cs="Arial"/>
              </w:rPr>
              <w:t xml:space="preserve"> (</w:t>
            </w:r>
            <w:r w:rsidR="00DD0FED" w:rsidRPr="00DD0FED">
              <w:rPr>
                <w:rFonts w:ascii="Arial" w:hAnsi="Arial" w:cs="Arial"/>
                <w:i/>
              </w:rPr>
              <w:t>Birdsfoot trefoil</w:t>
            </w:r>
            <w:r w:rsidR="00ED0BD3" w:rsidRPr="00DD0FED">
              <w:rPr>
                <w:rFonts w:ascii="Arial" w:hAnsi="Arial" w:cs="Arial"/>
                <w:i/>
              </w:rPr>
              <w:t xml:space="preserve"> enamovirus 1</w:t>
            </w:r>
            <w:r w:rsidR="000B1A14">
              <w:rPr>
                <w:rFonts w:ascii="Arial" w:hAnsi="Arial" w:cs="Arial"/>
              </w:rPr>
              <w:t>)</w:t>
            </w:r>
            <w:r w:rsidR="00ED0BD3" w:rsidRPr="00DD0FED">
              <w:rPr>
                <w:rFonts w:ascii="Arial" w:hAnsi="Arial" w:cs="Arial"/>
              </w:rPr>
              <w:t xml:space="preserve"> </w:t>
            </w:r>
            <w:r w:rsidR="009A7249" w:rsidRPr="00DD0FED">
              <w:rPr>
                <w:rFonts w:ascii="Arial" w:hAnsi="Arial" w:cs="Arial"/>
              </w:rPr>
              <w:t xml:space="preserve">in the genus </w:t>
            </w:r>
            <w:r w:rsidR="009A7249" w:rsidRPr="00DD0FED">
              <w:rPr>
                <w:rFonts w:ascii="Arial" w:hAnsi="Arial" w:cs="Arial"/>
                <w:i/>
              </w:rPr>
              <w:t>Enamovirus</w:t>
            </w:r>
            <w:r w:rsidR="009A7249" w:rsidRPr="00DD0FED">
              <w:rPr>
                <w:rFonts w:ascii="Arial" w:hAnsi="Arial" w:cs="Arial"/>
              </w:rPr>
              <w:t xml:space="preserve">, family </w:t>
            </w:r>
            <w:r w:rsidR="009A7249" w:rsidRPr="00DD0FED">
              <w:rPr>
                <w:rFonts w:ascii="Arial" w:hAnsi="Arial" w:cs="Arial"/>
                <w:i/>
              </w:rPr>
              <w:t>Luteoviridae</w:t>
            </w:r>
            <w:r w:rsidR="009A7249" w:rsidRPr="00DD0FED">
              <w:rPr>
                <w:rFonts w:ascii="Arial" w:hAnsi="Arial" w:cs="Arial"/>
                <w:b/>
              </w:rPr>
              <w:t xml:space="preserve"> </w:t>
            </w:r>
          </w:p>
        </w:tc>
      </w:tr>
      <w:tr w:rsidR="00CF0A9B" w:rsidRPr="001E492D" w14:paraId="30FDA20E"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527105">
        <w:tc>
          <w:tcPr>
            <w:tcW w:w="9468" w:type="dxa"/>
            <w:gridSpan w:val="4"/>
          </w:tcPr>
          <w:p w14:paraId="26CE2E4D" w14:textId="77777777" w:rsidR="00ED0BD3" w:rsidRDefault="00ED0BD3" w:rsidP="00527105">
            <w:pPr>
              <w:spacing w:before="120" w:after="120"/>
              <w:rPr>
                <w:rFonts w:ascii="Arial" w:hAnsi="Arial" w:cs="Arial"/>
                <w:b/>
              </w:rPr>
            </w:pPr>
          </w:p>
          <w:p w14:paraId="6087A2CE" w14:textId="0D80F1F0" w:rsidR="00CD4725" w:rsidRPr="009320C8" w:rsidRDefault="00CD4725" w:rsidP="00527105">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p>
        </w:tc>
      </w:tr>
      <w:tr w:rsidR="002323AB" w:rsidRPr="009320C8" w14:paraId="159FC83A" w14:textId="77777777" w:rsidTr="002323AB">
        <w:trPr>
          <w:tblHeader/>
        </w:trPr>
        <w:tc>
          <w:tcPr>
            <w:tcW w:w="4644" w:type="dxa"/>
            <w:gridSpan w:val="2"/>
            <w:tcBorders>
              <w:top w:val="single" w:sz="4" w:space="0" w:color="auto"/>
              <w:left w:val="single" w:sz="4" w:space="0" w:color="auto"/>
              <w:bottom w:val="single" w:sz="4" w:space="0" w:color="auto"/>
              <w:right w:val="single" w:sz="4" w:space="0" w:color="auto"/>
            </w:tcBorders>
          </w:tcPr>
          <w:p w14:paraId="095C73EF" w14:textId="2C68F63D" w:rsidR="002323AB" w:rsidRPr="00BC7BDF" w:rsidRDefault="00BC7BDF" w:rsidP="00527105">
            <w:pPr>
              <w:pStyle w:val="BodyTextIndent"/>
              <w:ind w:left="0" w:firstLine="0"/>
              <w:rPr>
                <w:rFonts w:ascii="Arial" w:hAnsi="Arial" w:cs="Arial"/>
                <w:color w:val="0000FF"/>
                <w:szCs w:val="24"/>
              </w:rPr>
            </w:pPr>
            <w:r w:rsidRPr="00BC7BDF">
              <w:rPr>
                <w:rFonts w:ascii="Arial" w:hAnsi="Arial" w:cs="Arial"/>
                <w:szCs w:val="24"/>
              </w:rPr>
              <w:t>Debat H</w:t>
            </w:r>
            <w:r w:rsidR="00ED0BD3">
              <w:rPr>
                <w:rFonts w:ascii="Arial" w:hAnsi="Arial" w:cs="Arial"/>
                <w:szCs w:val="24"/>
              </w:rPr>
              <w:t xml:space="preserve">, </w:t>
            </w:r>
            <w:r w:rsidR="00ED0BD3" w:rsidRPr="00BC7BDF">
              <w:rPr>
                <w:rFonts w:ascii="Arial" w:hAnsi="Arial" w:cs="Arial"/>
              </w:rPr>
              <w:t>Bejerman N</w:t>
            </w:r>
          </w:p>
        </w:tc>
        <w:tc>
          <w:tcPr>
            <w:tcW w:w="4824" w:type="dxa"/>
            <w:gridSpan w:val="2"/>
            <w:tcBorders>
              <w:top w:val="single" w:sz="4" w:space="0" w:color="auto"/>
              <w:left w:val="single" w:sz="4" w:space="0" w:color="auto"/>
              <w:bottom w:val="single" w:sz="4" w:space="0" w:color="auto"/>
              <w:right w:val="single" w:sz="4" w:space="0" w:color="auto"/>
            </w:tcBorders>
          </w:tcPr>
          <w:p w14:paraId="3AD8436F" w14:textId="05D62BF3" w:rsidR="002323AB" w:rsidRPr="00BC7BDF" w:rsidRDefault="00BC7BDF" w:rsidP="00527105">
            <w:pPr>
              <w:jc w:val="both"/>
              <w:rPr>
                <w:rFonts w:ascii="Arial" w:hAnsi="Arial" w:cs="Arial"/>
              </w:rPr>
            </w:pPr>
            <w:r>
              <w:rPr>
                <w:rFonts w:ascii="Arial" w:hAnsi="Arial" w:cs="Arial"/>
              </w:rPr>
              <w:t>debat.humberto@inta.gob.ar</w:t>
            </w:r>
            <w:r w:rsidR="00ED0BD3">
              <w:rPr>
                <w:rFonts w:ascii="Arial" w:hAnsi="Arial" w:cs="Arial"/>
              </w:rPr>
              <w:t>; bejerman.nicolas@inta.gob.ar</w:t>
            </w:r>
          </w:p>
        </w:tc>
      </w:tr>
      <w:tr w:rsidR="00CE5ECF" w:rsidRPr="009320C8" w14:paraId="36701934" w14:textId="77777777" w:rsidTr="003B1954">
        <w:tc>
          <w:tcPr>
            <w:tcW w:w="9468" w:type="dxa"/>
            <w:gridSpan w:val="4"/>
          </w:tcPr>
          <w:p w14:paraId="0E4B0F05" w14:textId="77777777" w:rsidR="00ED0BD3" w:rsidRDefault="00ED0BD3" w:rsidP="00CE5ECF">
            <w:pPr>
              <w:spacing w:before="120" w:after="120"/>
              <w:rPr>
                <w:rFonts w:ascii="Arial" w:hAnsi="Arial" w:cs="Arial"/>
                <w:b/>
              </w:rPr>
            </w:pPr>
          </w:p>
          <w:p w14:paraId="50931A98" w14:textId="4ED2F698"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0583AD85" w14:textId="26772E0B" w:rsidR="00CE5ECF" w:rsidRPr="009320C8" w:rsidRDefault="00BC7BDF" w:rsidP="003B1954">
            <w:pPr>
              <w:pStyle w:val="BodyTextIndent"/>
              <w:ind w:left="0" w:firstLine="0"/>
              <w:rPr>
                <w:rFonts w:ascii="Arial" w:hAnsi="Arial" w:cs="Arial"/>
                <w:color w:val="000000"/>
              </w:rPr>
            </w:pPr>
            <w:r>
              <w:rPr>
                <w:rFonts w:ascii="Arial" w:hAnsi="Arial" w:cs="Arial"/>
                <w:color w:val="000000"/>
              </w:rPr>
              <w:t xml:space="preserve">Humberto Debat; </w:t>
            </w:r>
            <w:r>
              <w:rPr>
                <w:rFonts w:ascii="Arial" w:hAnsi="Arial" w:cs="Arial"/>
              </w:rPr>
              <w:t>debat.humberto@inta.gob.ar</w:t>
            </w:r>
            <w:r>
              <w:rPr>
                <w:rFonts w:ascii="Arial" w:hAnsi="Arial" w:cs="Arial"/>
                <w:color w:val="000000"/>
              </w:rPr>
              <w:t xml:space="preserve">   </w:t>
            </w:r>
          </w:p>
        </w:tc>
      </w:tr>
      <w:tr w:rsidR="00D1634C" w:rsidRPr="009320C8" w14:paraId="1A63E334" w14:textId="77777777">
        <w:tc>
          <w:tcPr>
            <w:tcW w:w="9468" w:type="dxa"/>
            <w:gridSpan w:val="4"/>
          </w:tcPr>
          <w:p w14:paraId="44CBFD5D" w14:textId="77777777" w:rsidR="00ED0BD3" w:rsidRDefault="00ED0BD3" w:rsidP="00C15EC4">
            <w:pPr>
              <w:spacing w:before="120" w:after="120"/>
              <w:rPr>
                <w:rFonts w:ascii="Arial" w:hAnsi="Arial" w:cs="Arial"/>
                <w:b/>
              </w:rPr>
            </w:pPr>
          </w:p>
          <w:p w14:paraId="6D100384" w14:textId="708BF892"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2323AB">
        <w:trPr>
          <w:tblHeader/>
        </w:trPr>
        <w:tc>
          <w:tcPr>
            <w:tcW w:w="4644"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824" w:type="dxa"/>
            <w:gridSpan w:val="2"/>
            <w:tcBorders>
              <w:top w:val="single" w:sz="4" w:space="0" w:color="auto"/>
              <w:left w:val="single" w:sz="4" w:space="0" w:color="auto"/>
              <w:bottom w:val="single" w:sz="4" w:space="0" w:color="auto"/>
              <w:right w:val="single" w:sz="4" w:space="0" w:color="auto"/>
            </w:tcBorders>
            <w:vAlign w:val="center"/>
          </w:tcPr>
          <w:p w14:paraId="53B4813F" w14:textId="192BF0F2" w:rsidR="00D1634C" w:rsidRPr="00A744EF" w:rsidRDefault="000A52A6" w:rsidP="00C15EC4">
            <w:pPr>
              <w:jc w:val="both"/>
              <w:rPr>
                <w:rFonts w:ascii="Arial" w:hAnsi="Arial" w:cs="Arial"/>
              </w:rPr>
            </w:pPr>
            <w:r w:rsidRPr="00A744EF">
              <w:rPr>
                <w:rFonts w:ascii="Arial" w:hAnsi="Arial" w:cs="Arial"/>
                <w:i/>
              </w:rPr>
              <w:t>Luteoviridae</w:t>
            </w:r>
          </w:p>
        </w:tc>
      </w:tr>
      <w:tr w:rsidR="00AA3952" w:rsidRPr="009320C8" w14:paraId="4515E15A" w14:textId="77777777">
        <w:trPr>
          <w:tblHeader/>
        </w:trPr>
        <w:tc>
          <w:tcPr>
            <w:tcW w:w="9468"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4D236F">
        <w:trPr>
          <w:trHeight w:val="428"/>
        </w:trPr>
        <w:tc>
          <w:tcPr>
            <w:tcW w:w="9468" w:type="dxa"/>
            <w:gridSpan w:val="4"/>
            <w:tcBorders>
              <w:top w:val="single" w:sz="4" w:space="0" w:color="auto"/>
              <w:bottom w:val="single" w:sz="4" w:space="0" w:color="auto"/>
            </w:tcBorders>
          </w:tcPr>
          <w:p w14:paraId="73731E79" w14:textId="7935F4F6" w:rsidR="00AA3952" w:rsidRPr="009320C8" w:rsidRDefault="0015369C" w:rsidP="00291213">
            <w:pPr>
              <w:pStyle w:val="BodyTextIndent"/>
              <w:ind w:left="0" w:firstLine="0"/>
              <w:rPr>
                <w:rFonts w:ascii="Arial" w:hAnsi="Arial" w:cs="Arial"/>
                <w:color w:val="000000"/>
              </w:rPr>
            </w:pPr>
            <w:r>
              <w:rPr>
                <w:rFonts w:ascii="Arial" w:hAnsi="Arial" w:cs="Arial"/>
                <w:color w:val="000000"/>
              </w:rPr>
              <w:t>Approved by SG member Peter Waterhouse</w:t>
            </w:r>
          </w:p>
        </w:tc>
      </w:tr>
      <w:tr w:rsidR="00422FF0" w:rsidRPr="009320C8" w14:paraId="662062E1" w14:textId="77777777">
        <w:trPr>
          <w:trHeight w:val="270"/>
        </w:trPr>
        <w:tc>
          <w:tcPr>
            <w:tcW w:w="9468"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E3759B">
        <w:trPr>
          <w:trHeight w:val="270"/>
        </w:trPr>
        <w:tc>
          <w:tcPr>
            <w:tcW w:w="6558"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910" w:type="dxa"/>
          </w:tcPr>
          <w:p w14:paraId="1BADCF2E" w14:textId="00953711" w:rsidR="00422FF0" w:rsidRPr="009320C8" w:rsidRDefault="00804275" w:rsidP="006F44A4">
            <w:pPr>
              <w:pStyle w:val="BodyTextIndent"/>
              <w:ind w:left="0" w:firstLine="0"/>
              <w:rPr>
                <w:rFonts w:ascii="Arial" w:hAnsi="Arial" w:cs="Arial"/>
                <w:color w:val="000000"/>
              </w:rPr>
            </w:pPr>
            <w:r>
              <w:rPr>
                <w:rFonts w:ascii="Arial" w:hAnsi="Arial" w:cs="Arial"/>
                <w:color w:val="000000"/>
              </w:rPr>
              <w:t>April 2019</w:t>
            </w:r>
          </w:p>
        </w:tc>
      </w:tr>
      <w:tr w:rsidR="00422FF0" w:rsidRPr="009320C8" w14:paraId="52EB93B9" w14:textId="77777777" w:rsidTr="00E3759B">
        <w:trPr>
          <w:trHeight w:val="270"/>
        </w:trPr>
        <w:tc>
          <w:tcPr>
            <w:tcW w:w="6558"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910" w:type="dxa"/>
            <w:tcBorders>
              <w:bottom w:val="single" w:sz="4" w:space="0" w:color="auto"/>
            </w:tcBorders>
          </w:tcPr>
          <w:p w14:paraId="6881B437" w14:textId="6AAE6A25" w:rsidR="00422FF0" w:rsidRPr="009320C8" w:rsidRDefault="008049F9" w:rsidP="00291213">
            <w:pPr>
              <w:pStyle w:val="BodyTextIndent"/>
              <w:ind w:left="0" w:firstLine="0"/>
              <w:rPr>
                <w:rFonts w:ascii="Arial" w:hAnsi="Arial" w:cs="Arial"/>
                <w:color w:val="000000"/>
              </w:rPr>
            </w:pPr>
            <w:r>
              <w:rPr>
                <w:rFonts w:ascii="Arial" w:hAnsi="Arial" w:cs="Arial"/>
                <w:color w:val="000000"/>
              </w:rPr>
              <w:t>June 19, 2019</w:t>
            </w:r>
          </w:p>
        </w:tc>
      </w:tr>
    </w:tbl>
    <w:p w14:paraId="328EEFB5" w14:textId="45E88AD0" w:rsidR="008E736E" w:rsidRDefault="008E736E" w:rsidP="00AA3952">
      <w:pPr>
        <w:pStyle w:val="BodyTextIndent"/>
        <w:ind w:left="0" w:firstLine="0"/>
        <w:rPr>
          <w:rFonts w:ascii="Arial" w:hAnsi="Arial" w:cs="Arial"/>
          <w:color w:val="000000"/>
        </w:rPr>
      </w:pPr>
    </w:p>
    <w:p w14:paraId="05222E99" w14:textId="0B625FAE" w:rsidR="00DD0FED" w:rsidRDefault="00DD0FED" w:rsidP="00AA3952">
      <w:pPr>
        <w:pStyle w:val="BodyTextIndent"/>
        <w:ind w:left="0" w:firstLine="0"/>
        <w:rPr>
          <w:rFonts w:ascii="Arial" w:hAnsi="Arial" w:cs="Arial"/>
          <w:color w:val="000000"/>
        </w:rPr>
      </w:pPr>
    </w:p>
    <w:p w14:paraId="57FD3D3F" w14:textId="77777777" w:rsidR="00DD0FED" w:rsidRPr="009320C8" w:rsidRDefault="00DD0FED"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lastRenderedPageBreak/>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5A388A1F"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E0348B">
              <w:t xml:space="preserve"> </w:t>
            </w:r>
            <w:r w:rsidR="008765B0" w:rsidRPr="008765B0">
              <w:rPr>
                <w:rFonts w:ascii="Arial" w:hAnsi="Arial" w:cs="Arial"/>
                <w:sz w:val="22"/>
                <w:szCs w:val="22"/>
              </w:rPr>
              <w:t>2019.013P.</w:t>
            </w:r>
            <w:r w:rsidR="00475D6D">
              <w:rPr>
                <w:rFonts w:ascii="Arial" w:hAnsi="Arial" w:cs="Arial"/>
                <w:sz w:val="22"/>
                <w:szCs w:val="22"/>
              </w:rPr>
              <w:t>A</w:t>
            </w:r>
            <w:bookmarkStart w:id="0" w:name="_GoBack"/>
            <w:bookmarkEnd w:id="0"/>
            <w:r w:rsidR="008765B0" w:rsidRPr="008765B0">
              <w:rPr>
                <w:rFonts w:ascii="Arial" w:hAnsi="Arial" w:cs="Arial"/>
                <w:sz w:val="22"/>
                <w:szCs w:val="22"/>
              </w:rPr>
              <w:t>.v</w:t>
            </w:r>
            <w:r w:rsidR="008914D1">
              <w:rPr>
                <w:rFonts w:ascii="Arial" w:hAnsi="Arial" w:cs="Arial"/>
                <w:sz w:val="22"/>
                <w:szCs w:val="22"/>
              </w:rPr>
              <w:t>1</w:t>
            </w:r>
            <w:r w:rsidR="008765B0" w:rsidRPr="008765B0">
              <w:rPr>
                <w:rFonts w:ascii="Arial" w:hAnsi="Arial" w:cs="Arial"/>
                <w:sz w:val="22"/>
                <w:szCs w:val="22"/>
              </w:rPr>
              <w:t>.Enamovirus_1sp</w:t>
            </w:r>
            <w:r w:rsidR="008765B0">
              <w:rPr>
                <w:rFonts w:ascii="Arial" w:hAnsi="Arial" w:cs="Arial"/>
                <w:sz w:val="22"/>
                <w:szCs w:val="22"/>
              </w:rPr>
              <w:t>.xlxs</w:t>
            </w:r>
          </w:p>
        </w:tc>
      </w:tr>
    </w:tbl>
    <w:p w14:paraId="5979C2C7" w14:textId="77777777" w:rsidR="006C4A0C" w:rsidRDefault="006C4A0C" w:rsidP="00AC0E72">
      <w:pPr>
        <w:rPr>
          <w:lang w:val="en-GB"/>
        </w:rPr>
      </w:pPr>
    </w:p>
    <w:p w14:paraId="2F323C63" w14:textId="77777777" w:rsidR="006C4A0C" w:rsidRDefault="006C4A0C" w:rsidP="00AC0E72">
      <w:pPr>
        <w:rPr>
          <w:lang w:val="en-GB"/>
        </w:rPr>
      </w:pPr>
    </w:p>
    <w:p w14:paraId="3DEF4A2D" w14:textId="374352A5" w:rsidR="00301B2B" w:rsidRPr="00AC40A4" w:rsidRDefault="00927B5D" w:rsidP="00927B5D">
      <w:pPr>
        <w:spacing w:line="360" w:lineRule="auto"/>
        <w:jc w:val="both"/>
        <w:rPr>
          <w:color w:val="000000"/>
        </w:rPr>
      </w:pPr>
      <w:r>
        <w:rPr>
          <w:color w:val="000000"/>
        </w:rPr>
        <w:tab/>
      </w:r>
      <w:r w:rsidR="00301B2B" w:rsidRPr="00AC40A4">
        <w:rPr>
          <w:color w:val="000000"/>
        </w:rPr>
        <w:t xml:space="preserve">This proposal suggests that </w:t>
      </w:r>
      <w:r w:rsidR="00F123C4">
        <w:t>b</w:t>
      </w:r>
      <w:r w:rsidR="00913881" w:rsidRPr="00F123C4">
        <w:t>irdsfoot trefoil enamovirus</w:t>
      </w:r>
      <w:r w:rsidR="00301B2B" w:rsidRPr="00F123C4">
        <w:t xml:space="preserve"> 1</w:t>
      </w:r>
      <w:r w:rsidR="00301B2B" w:rsidRPr="00AC40A4">
        <w:t xml:space="preserve"> </w:t>
      </w:r>
      <w:r w:rsidR="00913881">
        <w:t xml:space="preserve">(BFTEV1) </w:t>
      </w:r>
      <w:r w:rsidR="00301B2B" w:rsidRPr="00AC40A4">
        <w:t>should be considered a</w:t>
      </w:r>
      <w:r w:rsidR="00F123C4">
        <w:t>s</w:t>
      </w:r>
      <w:r w:rsidR="00301B2B" w:rsidRPr="00AC40A4">
        <w:t xml:space="preserve"> </w:t>
      </w:r>
      <w:r w:rsidR="00F123C4">
        <w:t xml:space="preserve">a </w:t>
      </w:r>
      <w:r w:rsidR="00ED6A90">
        <w:t xml:space="preserve">member of a </w:t>
      </w:r>
      <w:r w:rsidR="00F123C4">
        <w:t>new</w:t>
      </w:r>
      <w:r w:rsidR="00301B2B" w:rsidRPr="00AC40A4">
        <w:t xml:space="preserve"> species </w:t>
      </w:r>
      <w:r w:rsidR="00301B2B">
        <w:t>in</w:t>
      </w:r>
      <w:r w:rsidR="00301B2B" w:rsidRPr="00AC40A4">
        <w:t xml:space="preserve"> the genus </w:t>
      </w:r>
      <w:r w:rsidR="00301B2B">
        <w:rPr>
          <w:i/>
        </w:rPr>
        <w:t>Enamo</w:t>
      </w:r>
      <w:r w:rsidR="00301B2B" w:rsidRPr="00AC40A4">
        <w:rPr>
          <w:i/>
        </w:rPr>
        <w:t>virus</w:t>
      </w:r>
      <w:r w:rsidR="00301B2B" w:rsidRPr="00AC40A4">
        <w:t xml:space="preserve">, family </w:t>
      </w:r>
      <w:r w:rsidR="00301B2B">
        <w:rPr>
          <w:i/>
        </w:rPr>
        <w:t>Luteo</w:t>
      </w:r>
      <w:r w:rsidR="00301B2B" w:rsidRPr="00AC40A4">
        <w:rPr>
          <w:i/>
        </w:rPr>
        <w:t>viridae.</w:t>
      </w:r>
      <w:r w:rsidR="00301B2B" w:rsidRPr="00AC40A4">
        <w:rPr>
          <w:color w:val="000000"/>
        </w:rPr>
        <w:t xml:space="preserve">  </w:t>
      </w:r>
    </w:p>
    <w:p w14:paraId="020267F7" w14:textId="2CC646EE" w:rsidR="00301B2B" w:rsidRPr="00662756" w:rsidRDefault="00927B5D" w:rsidP="00927B5D">
      <w:pPr>
        <w:spacing w:line="360" w:lineRule="auto"/>
        <w:jc w:val="both"/>
      </w:pPr>
      <w:r>
        <w:rPr>
          <w:lang w:eastAsia="en-GB"/>
        </w:rPr>
        <w:tab/>
      </w:r>
      <w:r w:rsidR="00715789" w:rsidRPr="00715789">
        <w:rPr>
          <w:lang w:eastAsia="en-GB"/>
        </w:rPr>
        <w:t>The an</w:t>
      </w:r>
      <w:r w:rsidR="00715789">
        <w:rPr>
          <w:lang w:eastAsia="en-GB"/>
        </w:rPr>
        <w:t>al</w:t>
      </w:r>
      <w:r w:rsidR="00715789" w:rsidRPr="00715789">
        <w:rPr>
          <w:lang w:eastAsia="en-GB"/>
        </w:rPr>
        <w:t>ys</w:t>
      </w:r>
      <w:r w:rsidR="00715789">
        <w:rPr>
          <w:lang w:eastAsia="en-GB"/>
        </w:rPr>
        <w:t>is</w:t>
      </w:r>
      <w:r w:rsidR="00715789" w:rsidRPr="00715789">
        <w:rPr>
          <w:lang w:eastAsia="en-GB"/>
        </w:rPr>
        <w:t xml:space="preserve"> of a transcriptomic dataset from bird</w:t>
      </w:r>
      <w:r w:rsidR="00F9604A">
        <w:rPr>
          <w:lang w:eastAsia="en-GB"/>
        </w:rPr>
        <w:t>'</w:t>
      </w:r>
      <w:r w:rsidR="00715789" w:rsidRPr="00715789">
        <w:rPr>
          <w:lang w:eastAsia="en-GB"/>
        </w:rPr>
        <w:t>s</w:t>
      </w:r>
      <w:r w:rsidR="00715789">
        <w:rPr>
          <w:lang w:eastAsia="en-GB"/>
        </w:rPr>
        <w:t>-</w:t>
      </w:r>
      <w:r w:rsidR="00715789" w:rsidRPr="00715789">
        <w:rPr>
          <w:lang w:eastAsia="en-GB"/>
        </w:rPr>
        <w:t>foot</w:t>
      </w:r>
      <w:r w:rsidR="00715789">
        <w:rPr>
          <w:lang w:eastAsia="en-GB"/>
        </w:rPr>
        <w:t xml:space="preserve"> </w:t>
      </w:r>
      <w:r w:rsidR="00715789" w:rsidRPr="00715789">
        <w:rPr>
          <w:lang w:eastAsia="en-GB"/>
        </w:rPr>
        <w:t xml:space="preserve">trefoil, which is available in the NCBI </w:t>
      </w:r>
      <w:r w:rsidR="00715789" w:rsidRPr="0094022E">
        <w:rPr>
          <w:lang w:eastAsia="en-GB"/>
        </w:rPr>
        <w:t>Sequence Read</w:t>
      </w:r>
      <w:r w:rsidR="00715789" w:rsidRPr="00E5424E">
        <w:rPr>
          <w:lang w:eastAsia="en-GB"/>
        </w:rPr>
        <w:t xml:space="preserve"> Archive (SRA) </w:t>
      </w:r>
      <w:r w:rsidR="00715789" w:rsidRPr="0094022E">
        <w:rPr>
          <w:lang w:eastAsia="en-GB"/>
        </w:rPr>
        <w:t>database</w:t>
      </w:r>
      <w:r w:rsidR="0094022E" w:rsidRPr="00E5424E">
        <w:rPr>
          <w:lang w:eastAsia="en-GB"/>
        </w:rPr>
        <w:t xml:space="preserve"> </w:t>
      </w:r>
      <w:r w:rsidR="0094022E" w:rsidRPr="00662756">
        <w:rPr>
          <w:lang w:eastAsia="en-GB"/>
        </w:rPr>
        <w:t>(SRA: SRS271068)</w:t>
      </w:r>
      <w:r w:rsidR="00715789" w:rsidRPr="0094022E">
        <w:rPr>
          <w:lang w:eastAsia="en-GB"/>
        </w:rPr>
        <w:t xml:space="preserve"> revealed the presence of a virus related</w:t>
      </w:r>
      <w:r w:rsidR="00715789">
        <w:rPr>
          <w:lang w:eastAsia="en-GB"/>
        </w:rPr>
        <w:t xml:space="preserve"> to the enamoviruses alfalfa enamovirus</w:t>
      </w:r>
      <w:r w:rsidR="00261C73">
        <w:rPr>
          <w:lang w:eastAsia="en-GB"/>
        </w:rPr>
        <w:t xml:space="preserve"> </w:t>
      </w:r>
      <w:r w:rsidR="00715789">
        <w:rPr>
          <w:lang w:eastAsia="en-GB"/>
        </w:rPr>
        <w:t>1 and pea enation mosaic virus</w:t>
      </w:r>
      <w:r w:rsidR="00261C73">
        <w:rPr>
          <w:lang w:eastAsia="en-GB"/>
        </w:rPr>
        <w:t xml:space="preserve"> </w:t>
      </w:r>
      <w:r w:rsidR="00715789">
        <w:rPr>
          <w:lang w:eastAsia="en-GB"/>
        </w:rPr>
        <w:t xml:space="preserve">1 [1]. </w:t>
      </w:r>
      <w:r w:rsidR="00797377">
        <w:rPr>
          <w:lang w:eastAsia="en-GB"/>
        </w:rPr>
        <w:t>The Gen</w:t>
      </w:r>
      <w:r>
        <w:rPr>
          <w:lang w:eastAsia="en-GB"/>
        </w:rPr>
        <w:t>B</w:t>
      </w:r>
      <w:r w:rsidR="00797377">
        <w:rPr>
          <w:lang w:eastAsia="en-GB"/>
        </w:rPr>
        <w:t xml:space="preserve">ank accession number of this new </w:t>
      </w:r>
      <w:r w:rsidR="00403E8D">
        <w:rPr>
          <w:lang w:eastAsia="en-GB"/>
        </w:rPr>
        <w:t xml:space="preserve">assembled sequence is </w:t>
      </w:r>
      <w:r w:rsidR="005229B6">
        <w:t>BK010825</w:t>
      </w:r>
      <w:r w:rsidR="00403E8D">
        <w:t xml:space="preserve">. </w:t>
      </w:r>
      <w:r w:rsidR="00715789" w:rsidRPr="00715789">
        <w:rPr>
          <w:color w:val="000000"/>
          <w:lang w:eastAsia="en-GB"/>
        </w:rPr>
        <w:t>In a recent consensus statement report, Simmonds et al. [2] report that viruses that are known only from metagenomic data can be, should be, and have been incorporated into</w:t>
      </w:r>
      <w:r w:rsidR="00715789" w:rsidRPr="00715789">
        <w:rPr>
          <w:color w:val="000000"/>
          <w:szCs w:val="20"/>
          <w:lang w:eastAsia="en-GB"/>
        </w:rPr>
        <w:t xml:space="preserve"> the</w:t>
      </w:r>
      <w:r w:rsidR="00715789">
        <w:rPr>
          <w:color w:val="000000"/>
          <w:szCs w:val="20"/>
          <w:lang w:eastAsia="en-GB"/>
        </w:rPr>
        <w:t xml:space="preserve"> </w:t>
      </w:r>
      <w:r w:rsidR="00715789" w:rsidRPr="00715789">
        <w:rPr>
          <w:color w:val="000000"/>
          <w:szCs w:val="20"/>
          <w:lang w:eastAsia="en-GB"/>
        </w:rPr>
        <w:t>official classification scheme of the International Committee</w:t>
      </w:r>
      <w:r w:rsidR="00715789">
        <w:rPr>
          <w:color w:val="000000"/>
          <w:szCs w:val="20"/>
          <w:lang w:eastAsia="en-GB"/>
        </w:rPr>
        <w:t xml:space="preserve"> </w:t>
      </w:r>
      <w:r w:rsidR="00715789" w:rsidRPr="00715789">
        <w:rPr>
          <w:color w:val="000000"/>
          <w:szCs w:val="20"/>
          <w:lang w:eastAsia="en-GB"/>
        </w:rPr>
        <w:t>on Taxonomy of Viruses (ICTV).</w:t>
      </w:r>
    </w:p>
    <w:p w14:paraId="19E4CE2E" w14:textId="4D9BDAC6" w:rsidR="00301B2B" w:rsidRPr="0065471B" w:rsidRDefault="00927B5D" w:rsidP="00927B5D">
      <w:pPr>
        <w:autoSpaceDE w:val="0"/>
        <w:autoSpaceDN w:val="0"/>
        <w:adjustRightInd w:val="0"/>
        <w:spacing w:line="360" w:lineRule="auto"/>
        <w:jc w:val="both"/>
      </w:pPr>
      <w:r>
        <w:rPr>
          <w:lang w:eastAsia="es-AR"/>
        </w:rPr>
        <w:tab/>
      </w:r>
      <w:r w:rsidR="00FE7345">
        <w:rPr>
          <w:lang w:eastAsia="es-AR"/>
        </w:rPr>
        <w:t>We are not aware of specific criteria</w:t>
      </w:r>
      <w:r w:rsidR="00301B2B" w:rsidRPr="0065471B">
        <w:rPr>
          <w:lang w:eastAsia="es-AR"/>
        </w:rPr>
        <w:t xml:space="preserve"> </w:t>
      </w:r>
      <w:r w:rsidR="00FE7345">
        <w:rPr>
          <w:lang w:eastAsia="es-AR"/>
        </w:rPr>
        <w:t xml:space="preserve">to demarcate </w:t>
      </w:r>
      <w:r w:rsidR="00301B2B" w:rsidRPr="0065471B">
        <w:rPr>
          <w:lang w:eastAsia="es-AR"/>
        </w:rPr>
        <w:t>enamoviruses</w:t>
      </w:r>
      <w:r>
        <w:rPr>
          <w:lang w:eastAsia="es-AR"/>
        </w:rPr>
        <w:t>. N</w:t>
      </w:r>
      <w:r w:rsidR="007816EB">
        <w:rPr>
          <w:lang w:eastAsia="es-AR"/>
        </w:rPr>
        <w:t>evertheless,</w:t>
      </w:r>
      <w:r w:rsidR="00301B2B" w:rsidRPr="0065471B">
        <w:rPr>
          <w:lang w:eastAsia="es-AR"/>
        </w:rPr>
        <w:t xml:space="preserve"> we </w:t>
      </w:r>
      <w:r w:rsidR="00FE7345">
        <w:rPr>
          <w:lang w:eastAsia="es-AR"/>
        </w:rPr>
        <w:t xml:space="preserve">understand that </w:t>
      </w:r>
      <w:r w:rsidR="00301B2B" w:rsidRPr="0065471B">
        <w:rPr>
          <w:lang w:eastAsia="es-AR"/>
        </w:rPr>
        <w:t xml:space="preserve">criteria used to demarcate species </w:t>
      </w:r>
      <w:r w:rsidR="00ED6A90">
        <w:rPr>
          <w:lang w:eastAsia="es-AR"/>
        </w:rPr>
        <w:t xml:space="preserve">in </w:t>
      </w:r>
      <w:r w:rsidR="00301B2B" w:rsidRPr="0065471B">
        <w:rPr>
          <w:lang w:eastAsia="es-AR"/>
        </w:rPr>
        <w:t xml:space="preserve">the </w:t>
      </w:r>
      <w:r w:rsidR="00F123C4" w:rsidRPr="00F123C4">
        <w:rPr>
          <w:i/>
          <w:lang w:eastAsia="es-AR"/>
        </w:rPr>
        <w:t>L</w:t>
      </w:r>
      <w:r w:rsidR="00301B2B" w:rsidRPr="00F123C4">
        <w:rPr>
          <w:i/>
          <w:lang w:eastAsia="es-AR"/>
        </w:rPr>
        <w:t>uteo</w:t>
      </w:r>
      <w:r w:rsidR="00913881" w:rsidRPr="00F123C4">
        <w:rPr>
          <w:i/>
          <w:lang w:eastAsia="es-AR"/>
        </w:rPr>
        <w:t>virus</w:t>
      </w:r>
      <w:r w:rsidR="00301B2B" w:rsidRPr="0065471B">
        <w:rPr>
          <w:lang w:eastAsia="es-AR"/>
        </w:rPr>
        <w:t xml:space="preserve"> and </w:t>
      </w:r>
      <w:r w:rsidR="00F123C4" w:rsidRPr="00F123C4">
        <w:rPr>
          <w:i/>
          <w:lang w:eastAsia="es-AR"/>
        </w:rPr>
        <w:t>P</w:t>
      </w:r>
      <w:r w:rsidR="00301B2B" w:rsidRPr="00F123C4">
        <w:rPr>
          <w:i/>
          <w:lang w:eastAsia="es-AR"/>
        </w:rPr>
        <w:t xml:space="preserve">olerovirus </w:t>
      </w:r>
      <w:r w:rsidR="00301B2B" w:rsidRPr="0065471B">
        <w:rPr>
          <w:lang w:eastAsia="es-AR"/>
        </w:rPr>
        <w:t>gen</w:t>
      </w:r>
      <w:r w:rsidR="00F123C4">
        <w:rPr>
          <w:lang w:eastAsia="es-AR"/>
        </w:rPr>
        <w:t>era</w:t>
      </w:r>
      <w:r w:rsidR="00301B2B">
        <w:rPr>
          <w:lang w:eastAsia="es-AR"/>
        </w:rPr>
        <w:t xml:space="preserve"> [</w:t>
      </w:r>
      <w:r w:rsidR="00715789">
        <w:rPr>
          <w:lang w:eastAsia="es-AR"/>
        </w:rPr>
        <w:t>3</w:t>
      </w:r>
      <w:r w:rsidR="00301B2B">
        <w:rPr>
          <w:lang w:eastAsia="es-AR"/>
        </w:rPr>
        <w:t xml:space="preserve">] </w:t>
      </w:r>
      <w:r w:rsidR="00FE7345">
        <w:rPr>
          <w:lang w:eastAsia="es-AR"/>
        </w:rPr>
        <w:t>could be implemented to</w:t>
      </w:r>
      <w:r w:rsidR="00301B2B">
        <w:rPr>
          <w:lang w:eastAsia="es-AR"/>
        </w:rPr>
        <w:t xml:space="preserve"> demarcate species in the </w:t>
      </w:r>
      <w:r w:rsidR="00F123C4" w:rsidRPr="00F123C4">
        <w:rPr>
          <w:i/>
          <w:lang w:eastAsia="es-AR"/>
        </w:rPr>
        <w:t>E</w:t>
      </w:r>
      <w:r w:rsidR="00301B2B" w:rsidRPr="00F123C4">
        <w:rPr>
          <w:i/>
          <w:lang w:eastAsia="es-AR"/>
        </w:rPr>
        <w:t>namovirus</w:t>
      </w:r>
      <w:r w:rsidR="00301B2B">
        <w:rPr>
          <w:lang w:eastAsia="es-AR"/>
        </w:rPr>
        <w:t xml:space="preserve"> genus</w:t>
      </w:r>
      <w:r w:rsidR="00FE7345">
        <w:rPr>
          <w:lang w:eastAsia="es-AR"/>
        </w:rPr>
        <w:t>,</w:t>
      </w:r>
      <w:r w:rsidR="00301B2B" w:rsidRPr="0065471B">
        <w:rPr>
          <w:lang w:eastAsia="es-AR"/>
        </w:rPr>
        <w:t xml:space="preserve"> which include</w:t>
      </w:r>
      <w:r>
        <w:rPr>
          <w:lang w:eastAsia="es-AR"/>
        </w:rPr>
        <w:t xml:space="preserve"> d</w:t>
      </w:r>
      <w:r w:rsidR="00301B2B" w:rsidRPr="0065471B">
        <w:rPr>
          <w:lang w:eastAsia="es-AR"/>
        </w:rPr>
        <w:t>ifferences in amino acid sequence identity of any gene product greater than 10%.</w:t>
      </w:r>
    </w:p>
    <w:p w14:paraId="0733AE94" w14:textId="6F24AE40" w:rsidR="007E126D" w:rsidRDefault="00927B5D" w:rsidP="00927B5D">
      <w:pPr>
        <w:autoSpaceDE w:val="0"/>
        <w:autoSpaceDN w:val="0"/>
        <w:adjustRightInd w:val="0"/>
        <w:spacing w:line="360" w:lineRule="auto"/>
        <w:jc w:val="both"/>
      </w:pPr>
      <w:r>
        <w:tab/>
      </w:r>
      <w:r w:rsidR="007E126D">
        <w:t>BFTEV1 genome organization (Fig</w:t>
      </w:r>
      <w:r>
        <w:t>ure</w:t>
      </w:r>
      <w:r w:rsidR="007E126D">
        <w:t xml:space="preserve"> 1) resembles</w:t>
      </w:r>
      <w:r w:rsidR="00301B2B">
        <w:t xml:space="preserve"> that </w:t>
      </w:r>
      <w:r w:rsidR="007E126D">
        <w:t>described for enamoviruses</w:t>
      </w:r>
      <w:r w:rsidR="00F123C4">
        <w:t>. T</w:t>
      </w:r>
      <w:r w:rsidR="007E126D">
        <w:t>his virus</w:t>
      </w:r>
      <w:r w:rsidR="00FE7345">
        <w:t>,</w:t>
      </w:r>
      <w:r w:rsidR="007E126D">
        <w:t xml:space="preserve"> u</w:t>
      </w:r>
      <w:r w:rsidR="00301B2B">
        <w:t>nlike poleroviruses, do</w:t>
      </w:r>
      <w:r w:rsidR="00F123C4">
        <w:t>es</w:t>
      </w:r>
      <w:r w:rsidR="00301B2B">
        <w:t xml:space="preserve"> not encode putative</w:t>
      </w:r>
      <w:r w:rsidR="00261C73">
        <w:t xml:space="preserve"> P3a or</w:t>
      </w:r>
      <w:r w:rsidR="00301B2B">
        <w:t xml:space="preserve"> P4 movement protein</w:t>
      </w:r>
      <w:r w:rsidR="00261C73">
        <w:t>s</w:t>
      </w:r>
      <w:r w:rsidR="00301B2B">
        <w:t xml:space="preserve">, </w:t>
      </w:r>
      <w:r w:rsidR="007E126D">
        <w:t>whereas</w:t>
      </w:r>
      <w:r w:rsidR="00F123C4">
        <w:t xml:space="preserve"> it</w:t>
      </w:r>
      <w:r w:rsidR="00301B2B">
        <w:t xml:space="preserve"> </w:t>
      </w:r>
      <w:r w:rsidR="007E126D">
        <w:t xml:space="preserve">encodes a P0, which is lacking in </w:t>
      </w:r>
      <w:r w:rsidR="00ED6A90">
        <w:t xml:space="preserve">members of the </w:t>
      </w:r>
      <w:r w:rsidR="00261C73">
        <w:t xml:space="preserve">genus </w:t>
      </w:r>
      <w:r w:rsidR="00261C73" w:rsidRPr="00927B5D">
        <w:rPr>
          <w:i/>
        </w:rPr>
        <w:t>Luteovirus</w:t>
      </w:r>
      <w:r w:rsidR="00261C73">
        <w:t xml:space="preserve"> </w:t>
      </w:r>
      <w:r w:rsidR="00301B2B">
        <w:t>[</w:t>
      </w:r>
      <w:r w:rsidR="007E126D">
        <w:t>3</w:t>
      </w:r>
      <w:r w:rsidR="00301B2B">
        <w:t xml:space="preserve">]. </w:t>
      </w:r>
    </w:p>
    <w:p w14:paraId="3F0B5EC7" w14:textId="7F1E6CEB" w:rsidR="00301B2B" w:rsidRDefault="00927B5D" w:rsidP="00927B5D">
      <w:pPr>
        <w:autoSpaceDE w:val="0"/>
        <w:autoSpaceDN w:val="0"/>
        <w:adjustRightInd w:val="0"/>
        <w:spacing w:line="360" w:lineRule="auto"/>
        <w:jc w:val="both"/>
        <w:rPr>
          <w:color w:val="000000"/>
        </w:rPr>
      </w:pPr>
      <w:r>
        <w:tab/>
      </w:r>
      <w:r w:rsidR="00301B2B">
        <w:t>Nucleotide (nt) and a</w:t>
      </w:r>
      <w:r w:rsidR="00301B2B" w:rsidRPr="00F46C32">
        <w:t xml:space="preserve">mino acid </w:t>
      </w:r>
      <w:r w:rsidR="00301B2B">
        <w:t xml:space="preserve">(aa) </w:t>
      </w:r>
      <w:r w:rsidR="00301B2B" w:rsidRPr="00F46C32">
        <w:t xml:space="preserve">sequence </w:t>
      </w:r>
      <w:r w:rsidR="00301B2B">
        <w:t xml:space="preserve">identities were determined </w:t>
      </w:r>
      <w:r w:rsidR="00261C73">
        <w:t xml:space="preserve">by </w:t>
      </w:r>
      <w:r w:rsidR="00301B2B" w:rsidRPr="00F46C32">
        <w:t>comparin</w:t>
      </w:r>
      <w:r w:rsidR="00261C73">
        <w:t xml:space="preserve">g </w:t>
      </w:r>
      <w:r w:rsidR="00301B2B">
        <w:t xml:space="preserve">the </w:t>
      </w:r>
      <w:r w:rsidR="00F123C4">
        <w:t>BFTEV1</w:t>
      </w:r>
      <w:r w:rsidR="00301B2B">
        <w:t xml:space="preserve"> ORFs</w:t>
      </w:r>
      <w:r w:rsidR="00F123C4">
        <w:t>/gene products</w:t>
      </w:r>
      <w:r w:rsidR="00301B2B">
        <w:t xml:space="preserve"> </w:t>
      </w:r>
      <w:r w:rsidR="00261C73">
        <w:t xml:space="preserve">with </w:t>
      </w:r>
      <w:r w:rsidR="00301B2B">
        <w:t xml:space="preserve">the </w:t>
      </w:r>
      <w:r w:rsidR="00F123C4">
        <w:t>those</w:t>
      </w:r>
      <w:r w:rsidR="00301B2B">
        <w:t xml:space="preserve"> of</w:t>
      </w:r>
      <w:r w:rsidR="00DC7B67">
        <w:t xml:space="preserve"> all enamoviruses</w:t>
      </w:r>
      <w:r w:rsidR="00F123C4">
        <w:t xml:space="preserve"> and proposed enamoviruses</w:t>
      </w:r>
      <w:r w:rsidR="00DC7B67">
        <w:t xml:space="preserve"> available in GenBank.</w:t>
      </w:r>
      <w:r w:rsidR="00301B2B">
        <w:t xml:space="preserve"> </w:t>
      </w:r>
      <w:r w:rsidR="00301B2B" w:rsidRPr="009F0F15">
        <w:rPr>
          <w:color w:val="000000"/>
        </w:rPr>
        <w:t xml:space="preserve">The maximum nt sequence identity </w:t>
      </w:r>
      <w:r w:rsidR="00F123C4">
        <w:rPr>
          <w:color w:val="000000"/>
        </w:rPr>
        <w:t xml:space="preserve">for any ORF </w:t>
      </w:r>
      <w:r w:rsidR="00301B2B" w:rsidRPr="009F0F15">
        <w:rPr>
          <w:color w:val="000000"/>
        </w:rPr>
        <w:t xml:space="preserve">was </w:t>
      </w:r>
      <w:r w:rsidR="00C87844">
        <w:rPr>
          <w:color w:val="000000"/>
        </w:rPr>
        <w:t>7</w:t>
      </w:r>
      <w:r w:rsidR="00F123C4">
        <w:rPr>
          <w:color w:val="000000"/>
        </w:rPr>
        <w:t>7</w:t>
      </w:r>
      <w:r w:rsidR="00C87844">
        <w:rPr>
          <w:color w:val="000000"/>
        </w:rPr>
        <w:t>.</w:t>
      </w:r>
      <w:r w:rsidR="00F123C4">
        <w:rPr>
          <w:color w:val="000000"/>
        </w:rPr>
        <w:t>1</w:t>
      </w:r>
      <w:r w:rsidR="00301B2B" w:rsidRPr="009F0F15">
        <w:rPr>
          <w:color w:val="000000"/>
        </w:rPr>
        <w:t>%, whereas the maximum aa sequence identity was 8</w:t>
      </w:r>
      <w:r w:rsidR="00C87844">
        <w:rPr>
          <w:color w:val="000000"/>
        </w:rPr>
        <w:t>5</w:t>
      </w:r>
      <w:r w:rsidR="00301B2B" w:rsidRPr="009F0F15">
        <w:rPr>
          <w:color w:val="000000"/>
        </w:rPr>
        <w:t>.</w:t>
      </w:r>
      <w:r w:rsidR="00C87844">
        <w:rPr>
          <w:color w:val="000000"/>
        </w:rPr>
        <w:t>3</w:t>
      </w:r>
      <w:r w:rsidR="00301B2B" w:rsidRPr="009F0F15">
        <w:rPr>
          <w:color w:val="000000"/>
        </w:rPr>
        <w:t>%</w:t>
      </w:r>
      <w:r w:rsidR="00301B2B">
        <w:t xml:space="preserve"> </w:t>
      </w:r>
      <w:r w:rsidR="00C87844">
        <w:t>(</w:t>
      </w:r>
      <w:r w:rsidR="00301B2B" w:rsidRPr="00F46C32">
        <w:t xml:space="preserve">Table </w:t>
      </w:r>
      <w:r w:rsidR="00301B2B">
        <w:t>1</w:t>
      </w:r>
      <w:r w:rsidR="00301B2B" w:rsidRPr="00F46C32">
        <w:t>)</w:t>
      </w:r>
      <w:r w:rsidR="00301B2B" w:rsidRPr="009F0F15">
        <w:rPr>
          <w:color w:val="000000"/>
        </w:rPr>
        <w:t xml:space="preserve">. Therefore, the differences in aa sequence </w:t>
      </w:r>
      <w:r w:rsidR="00301B2B" w:rsidRPr="009F0F15">
        <w:rPr>
          <w:color w:val="000000"/>
        </w:rPr>
        <w:lastRenderedPageBreak/>
        <w:t>identity for each gene produc</w:t>
      </w:r>
      <w:r w:rsidR="00301B2B">
        <w:rPr>
          <w:color w:val="000000"/>
        </w:rPr>
        <w:t xml:space="preserve">t were greater than 10 %, which, as stated above, </w:t>
      </w:r>
      <w:r w:rsidR="00301B2B" w:rsidRPr="009F0F15">
        <w:rPr>
          <w:color w:val="000000"/>
        </w:rPr>
        <w:t xml:space="preserve">is one of the criteria used by the International Committee on Taxonomy of Viruses to demarcate species in the </w:t>
      </w:r>
      <w:r w:rsidR="00301B2B" w:rsidRPr="00F123C4">
        <w:rPr>
          <w:i/>
          <w:color w:val="000000"/>
        </w:rPr>
        <w:t>Luteovi</w:t>
      </w:r>
      <w:r w:rsidR="00662756">
        <w:rPr>
          <w:i/>
          <w:color w:val="000000"/>
        </w:rPr>
        <w:t>ridae</w:t>
      </w:r>
      <w:r w:rsidR="00662756" w:rsidRPr="00662756">
        <w:rPr>
          <w:color w:val="000000"/>
        </w:rPr>
        <w:t xml:space="preserve"> family</w:t>
      </w:r>
      <w:r w:rsidR="00301B2B" w:rsidRPr="00C87844">
        <w:rPr>
          <w:color w:val="000000"/>
        </w:rPr>
        <w:t xml:space="preserve"> [</w:t>
      </w:r>
      <w:r w:rsidR="00C87844" w:rsidRPr="00C87844">
        <w:rPr>
          <w:color w:val="000000"/>
        </w:rPr>
        <w:t>3</w:t>
      </w:r>
      <w:r w:rsidR="00301B2B" w:rsidRPr="00C87844">
        <w:rPr>
          <w:color w:val="000000"/>
        </w:rPr>
        <w:t>].</w:t>
      </w:r>
    </w:p>
    <w:p w14:paraId="323FBD57" w14:textId="1CAB8F9E" w:rsidR="00301B2B" w:rsidRDefault="00927B5D" w:rsidP="00927B5D">
      <w:pPr>
        <w:autoSpaceDE w:val="0"/>
        <w:autoSpaceDN w:val="0"/>
        <w:adjustRightInd w:val="0"/>
        <w:spacing w:line="360" w:lineRule="auto"/>
        <w:jc w:val="both"/>
        <w:rPr>
          <w:color w:val="000000"/>
          <w:lang w:eastAsia="en-GB"/>
        </w:rPr>
      </w:pPr>
      <w:r>
        <w:tab/>
      </w:r>
      <w:r w:rsidR="00301B2B" w:rsidRPr="00C87844">
        <w:t xml:space="preserve">In a phylogenetic analysis based on the P1-P2 fusion protein aa sequence of viruses of the family </w:t>
      </w:r>
      <w:r w:rsidR="00301B2B" w:rsidRPr="00C87844">
        <w:rPr>
          <w:i/>
        </w:rPr>
        <w:t>Luteoviridae</w:t>
      </w:r>
      <w:r w:rsidR="00301B2B" w:rsidRPr="00C87844">
        <w:t xml:space="preserve">, </w:t>
      </w:r>
      <w:r w:rsidR="00C87844" w:rsidRPr="00C87844">
        <w:t>BFTEV1</w:t>
      </w:r>
      <w:r w:rsidR="00301B2B" w:rsidRPr="00C87844">
        <w:t xml:space="preserve"> clustered with</w:t>
      </w:r>
      <w:r w:rsidR="00C87844" w:rsidRPr="00C87844">
        <w:rPr>
          <w:color w:val="000000"/>
          <w:lang w:eastAsia="en-GB"/>
        </w:rPr>
        <w:t xml:space="preserve"> alfalfa enamovirus, pea enation mosaic virus 1 and red clover enamovirus 1 in a monophyletic clade of legume-associated enamoviruses within the enamovirus complex (Fig</w:t>
      </w:r>
      <w:r w:rsidR="00A11CA9">
        <w:rPr>
          <w:color w:val="000000"/>
          <w:lang w:eastAsia="en-GB"/>
        </w:rPr>
        <w:t>ure</w:t>
      </w:r>
      <w:r w:rsidR="00C87844" w:rsidRPr="00C87844">
        <w:rPr>
          <w:color w:val="000000"/>
          <w:lang w:eastAsia="en-GB"/>
        </w:rPr>
        <w:t xml:space="preserve"> 2). </w:t>
      </w:r>
    </w:p>
    <w:p w14:paraId="5B0E92E5" w14:textId="748B693C" w:rsidR="00ED6A90" w:rsidRDefault="00927B5D" w:rsidP="00927B5D">
      <w:pPr>
        <w:autoSpaceDE w:val="0"/>
        <w:autoSpaceDN w:val="0"/>
        <w:adjustRightInd w:val="0"/>
        <w:spacing w:line="360" w:lineRule="auto"/>
        <w:jc w:val="both"/>
      </w:pPr>
      <w:r>
        <w:tab/>
      </w:r>
      <w:r w:rsidR="00ED6A90" w:rsidRPr="00ED0BD3">
        <w:t xml:space="preserve">Therefore, based upon the above-mentioned </w:t>
      </w:r>
      <w:r w:rsidR="00ED6A90">
        <w:t xml:space="preserve">comparisons of BTFEV1 with extant enamoviruses, we propose </w:t>
      </w:r>
      <w:r w:rsidR="00A11CA9">
        <w:t xml:space="preserve">the </w:t>
      </w:r>
      <w:r w:rsidR="00ED6A90">
        <w:t xml:space="preserve">creation of a new species in the genus </w:t>
      </w:r>
      <w:r w:rsidR="00ED6A90" w:rsidRPr="00ED0BD3">
        <w:rPr>
          <w:i/>
        </w:rPr>
        <w:t>Enamovirus</w:t>
      </w:r>
      <w:r w:rsidR="00ED6A90">
        <w:t xml:space="preserve"> (family </w:t>
      </w:r>
      <w:r w:rsidR="00ED6A90" w:rsidRPr="00ED0BD3">
        <w:rPr>
          <w:i/>
        </w:rPr>
        <w:t>Luteoviridae</w:t>
      </w:r>
      <w:r w:rsidR="00ED6A90">
        <w:t>)</w:t>
      </w:r>
      <w:r w:rsidR="000706AF">
        <w:t xml:space="preserve">, named </w:t>
      </w:r>
      <w:r w:rsidR="00B65F71">
        <w:rPr>
          <w:i/>
        </w:rPr>
        <w:t>Birdsfoot trefoil</w:t>
      </w:r>
      <w:r w:rsidR="00ED0BD3" w:rsidRPr="000706AF">
        <w:rPr>
          <w:i/>
        </w:rPr>
        <w:t xml:space="preserve"> enamovirus 1</w:t>
      </w:r>
      <w:r w:rsidR="00ED0BD3" w:rsidRPr="00ED0BD3">
        <w:t>.</w:t>
      </w:r>
    </w:p>
    <w:p w14:paraId="3E8BD4C4" w14:textId="77777777" w:rsidR="00A11CA9" w:rsidRPr="00ED0BD3" w:rsidRDefault="00A11CA9" w:rsidP="00927B5D">
      <w:pPr>
        <w:autoSpaceDE w:val="0"/>
        <w:autoSpaceDN w:val="0"/>
        <w:adjustRightInd w:val="0"/>
        <w:spacing w:line="360" w:lineRule="auto"/>
        <w:jc w:val="both"/>
      </w:pPr>
    </w:p>
    <w:tbl>
      <w:tblPr>
        <w:tblW w:w="9228" w:type="dxa"/>
        <w:tblLook w:val="04A0" w:firstRow="1" w:lastRow="0" w:firstColumn="1" w:lastColumn="0" w:noHBand="0" w:noVBand="1"/>
      </w:tblPr>
      <w:tblGrid>
        <w:gridCol w:w="9228"/>
      </w:tblGrid>
      <w:tr w:rsidR="00AA601F" w:rsidRPr="00C87844" w14:paraId="27B7B955" w14:textId="77777777" w:rsidTr="00820E4D">
        <w:trPr>
          <w:tblHeader/>
        </w:trPr>
        <w:tc>
          <w:tcPr>
            <w:tcW w:w="9228" w:type="dxa"/>
          </w:tcPr>
          <w:p w14:paraId="4A3E6267" w14:textId="77777777" w:rsidR="00935252" w:rsidRPr="00C87844" w:rsidRDefault="00935252" w:rsidP="00820E4D">
            <w:pPr>
              <w:spacing w:after="120"/>
              <w:rPr>
                <w:b/>
              </w:rPr>
            </w:pPr>
          </w:p>
          <w:p w14:paraId="6E8CB990" w14:textId="77777777" w:rsidR="00AA601F" w:rsidRPr="00C87844" w:rsidRDefault="00AA601F" w:rsidP="00820E4D">
            <w:pPr>
              <w:spacing w:after="120"/>
              <w:rPr>
                <w:b/>
              </w:rPr>
            </w:pPr>
            <w:r w:rsidRPr="00C87844">
              <w:rPr>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77777777" w:rsidR="00AA601F" w:rsidRDefault="00AA601F" w:rsidP="00820E4D">
            <w:pPr>
              <w:pStyle w:val="BodyTextIndent"/>
              <w:ind w:left="567" w:hanging="567"/>
              <w:rPr>
                <w:rFonts w:ascii="Times New Roman" w:hAnsi="Times New Roman"/>
                <w:color w:val="000000"/>
              </w:rPr>
            </w:pPr>
          </w:p>
          <w:p w14:paraId="6A06EC8F" w14:textId="029F0C24" w:rsidR="00022DC7" w:rsidRDefault="00022DC7" w:rsidP="00022DC7">
            <w:pPr>
              <w:pStyle w:val="ListParagraph"/>
              <w:numPr>
                <w:ilvl w:val="0"/>
                <w:numId w:val="27"/>
              </w:numPr>
              <w:tabs>
                <w:tab w:val="left" w:pos="0"/>
              </w:tabs>
              <w:jc w:val="both"/>
            </w:pPr>
            <w:r>
              <w:t xml:space="preserve">Debat H, Bejerman N (2019) </w:t>
            </w:r>
            <w:r w:rsidRPr="00022DC7">
              <w:t>Novel bird</w:t>
            </w:r>
            <w:r w:rsidR="00F9604A">
              <w:t>'</w:t>
            </w:r>
            <w:r w:rsidRPr="00022DC7">
              <w:t>s</w:t>
            </w:r>
            <w:r w:rsidR="00F9604A">
              <w:rPr>
                <w:rFonts w:hint="eastAsia"/>
              </w:rPr>
              <w:t>-</w:t>
            </w:r>
            <w:r w:rsidRPr="00022DC7">
              <w:t>foot trefoil RNA viruses provide insights into a clade of legume</w:t>
            </w:r>
            <w:r w:rsidR="00F9604A">
              <w:t>-</w:t>
            </w:r>
            <w:r w:rsidRPr="00022DC7">
              <w:t>associated enamoviruses and rhabdoviruses</w:t>
            </w:r>
            <w:r>
              <w:t>. Arch Virol</w:t>
            </w:r>
            <w:r w:rsidR="00F9604A">
              <w:t>,</w:t>
            </w:r>
            <w:r>
              <w:t xml:space="preserve"> doi: 10.1007/s00705-019-04193-1.</w:t>
            </w:r>
          </w:p>
          <w:p w14:paraId="26AE06DD" w14:textId="746F234A" w:rsidR="00022DC7" w:rsidRPr="00022DC7" w:rsidRDefault="00022DC7" w:rsidP="00022DC7">
            <w:pPr>
              <w:pStyle w:val="ListParagraph"/>
              <w:numPr>
                <w:ilvl w:val="0"/>
                <w:numId w:val="27"/>
              </w:numPr>
              <w:autoSpaceDE w:val="0"/>
              <w:autoSpaceDN w:val="0"/>
              <w:adjustRightInd w:val="0"/>
            </w:pPr>
            <w:r w:rsidRPr="00022DC7">
              <w:rPr>
                <w:lang w:eastAsia="en-GB"/>
              </w:rPr>
              <w:t>Simmonds P, Adams MJ, Benkő M, Breitbart M, Brister JR,</w:t>
            </w:r>
            <w:r>
              <w:rPr>
                <w:lang w:eastAsia="en-GB"/>
              </w:rPr>
              <w:t xml:space="preserve"> </w:t>
            </w:r>
            <w:r w:rsidRPr="00022DC7">
              <w:rPr>
                <w:lang w:eastAsia="en-GB"/>
              </w:rPr>
              <w:t xml:space="preserve">Carstens EB, Hull R </w:t>
            </w:r>
            <w:r w:rsidR="00ED6A90">
              <w:rPr>
                <w:lang w:eastAsia="en-GB"/>
              </w:rPr>
              <w:t xml:space="preserve">et al </w:t>
            </w:r>
            <w:r w:rsidRPr="00022DC7">
              <w:rPr>
                <w:lang w:eastAsia="en-GB"/>
              </w:rPr>
              <w:t>(2017) Consensus statement: virus taxonomy</w:t>
            </w:r>
            <w:r>
              <w:rPr>
                <w:lang w:eastAsia="en-GB"/>
              </w:rPr>
              <w:t xml:space="preserve"> </w:t>
            </w:r>
            <w:r w:rsidRPr="00022DC7">
              <w:rPr>
                <w:lang w:eastAsia="en-GB"/>
              </w:rPr>
              <w:t>in the age of metagenomics. Nat Rev Microbiol 15:161</w:t>
            </w:r>
          </w:p>
          <w:p w14:paraId="0F6664C5" w14:textId="26777EC6" w:rsidR="00715789" w:rsidRDefault="00715789" w:rsidP="00022DC7">
            <w:pPr>
              <w:pStyle w:val="ListParagraph"/>
              <w:numPr>
                <w:ilvl w:val="0"/>
                <w:numId w:val="27"/>
              </w:numPr>
              <w:tabs>
                <w:tab w:val="left" w:pos="0"/>
              </w:tabs>
              <w:jc w:val="both"/>
            </w:pPr>
            <w:r w:rsidRPr="004137BB">
              <w:t>D</w:t>
            </w:r>
            <w:r>
              <w:t>omier, LL</w:t>
            </w:r>
            <w:r w:rsidRPr="004137BB">
              <w:t xml:space="preserve"> </w:t>
            </w:r>
            <w:r w:rsidR="00022DC7">
              <w:t>(</w:t>
            </w:r>
            <w:r w:rsidRPr="004137BB">
              <w:t>2011</w:t>
            </w:r>
            <w:r w:rsidR="00022DC7">
              <w:t>)</w:t>
            </w:r>
            <w:r w:rsidRPr="004137BB">
              <w:t xml:space="preserve">. Family </w:t>
            </w:r>
            <w:r w:rsidRPr="00E26740">
              <w:rPr>
                <w:i/>
              </w:rPr>
              <w:t>Luteoviridae</w:t>
            </w:r>
            <w:r w:rsidRPr="004137BB">
              <w:t>, in: King, AMQ Adams, MJ, Carstens,</w:t>
            </w:r>
            <w:r>
              <w:t xml:space="preserve"> </w:t>
            </w:r>
            <w:r w:rsidRPr="004137BB">
              <w:t>EB, Lefkowitz, EJ (Eds), Virus Taxonomy, Ninth Report of the International</w:t>
            </w:r>
            <w:r>
              <w:t xml:space="preserve"> </w:t>
            </w:r>
            <w:r w:rsidRPr="004137BB">
              <w:t xml:space="preserve">Committee on Taxonomy of Viruses. Elsevier, Oxford, pp. </w:t>
            </w:r>
            <w:r>
              <w:t>1045</w:t>
            </w:r>
            <w:r w:rsidRPr="004137BB">
              <w:t>-</w:t>
            </w:r>
            <w:r>
              <w:t>1053</w:t>
            </w:r>
            <w:r w:rsidRPr="004137BB">
              <w:t>.</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5C712F8F" w14:textId="77777777" w:rsidR="00F9604A" w:rsidRDefault="00F9604A" w:rsidP="007816EB">
      <w:pPr>
        <w:spacing w:line="360" w:lineRule="auto"/>
        <w:jc w:val="both"/>
        <w:rPr>
          <w:b/>
          <w:lang w:val="en-GB"/>
        </w:rPr>
      </w:pPr>
    </w:p>
    <w:p w14:paraId="0EAB0814" w14:textId="77777777" w:rsidR="00ED0BD3" w:rsidRDefault="00ED0BD3" w:rsidP="007816EB">
      <w:pPr>
        <w:spacing w:line="360" w:lineRule="auto"/>
        <w:jc w:val="both"/>
        <w:rPr>
          <w:b/>
          <w:lang w:val="en-GB"/>
        </w:rPr>
      </w:pPr>
    </w:p>
    <w:p w14:paraId="05BF3998" w14:textId="77777777" w:rsidR="00ED0BD3" w:rsidRDefault="00ED0BD3" w:rsidP="007816EB">
      <w:pPr>
        <w:spacing w:line="360" w:lineRule="auto"/>
        <w:jc w:val="both"/>
        <w:rPr>
          <w:b/>
          <w:lang w:val="en-GB"/>
        </w:rPr>
      </w:pPr>
    </w:p>
    <w:p w14:paraId="74BB362D" w14:textId="77777777" w:rsidR="00ED0BD3" w:rsidRDefault="00ED0BD3" w:rsidP="007816EB">
      <w:pPr>
        <w:spacing w:line="360" w:lineRule="auto"/>
        <w:jc w:val="both"/>
        <w:rPr>
          <w:b/>
          <w:lang w:val="en-GB"/>
        </w:rPr>
      </w:pPr>
    </w:p>
    <w:p w14:paraId="041604BD" w14:textId="77777777" w:rsidR="00ED0BD3" w:rsidRDefault="00ED0BD3" w:rsidP="007816EB">
      <w:pPr>
        <w:spacing w:line="360" w:lineRule="auto"/>
        <w:jc w:val="both"/>
        <w:rPr>
          <w:b/>
          <w:lang w:val="en-GB"/>
        </w:rPr>
      </w:pPr>
    </w:p>
    <w:p w14:paraId="7F712109" w14:textId="77777777" w:rsidR="00ED0BD3" w:rsidRDefault="00ED0BD3" w:rsidP="007816EB">
      <w:pPr>
        <w:spacing w:line="360" w:lineRule="auto"/>
        <w:jc w:val="both"/>
        <w:rPr>
          <w:b/>
          <w:lang w:val="en-GB"/>
        </w:rPr>
      </w:pPr>
    </w:p>
    <w:p w14:paraId="418DB63A" w14:textId="77777777" w:rsidR="00ED0BD3" w:rsidRDefault="00ED0BD3" w:rsidP="007816EB">
      <w:pPr>
        <w:spacing w:line="360" w:lineRule="auto"/>
        <w:jc w:val="both"/>
        <w:rPr>
          <w:b/>
          <w:lang w:val="en-GB"/>
        </w:rPr>
      </w:pPr>
    </w:p>
    <w:p w14:paraId="085CCA96" w14:textId="77777777" w:rsidR="00ED0BD3" w:rsidRDefault="00ED0BD3" w:rsidP="007816EB">
      <w:pPr>
        <w:spacing w:line="360" w:lineRule="auto"/>
        <w:jc w:val="both"/>
        <w:rPr>
          <w:b/>
          <w:lang w:val="en-GB"/>
        </w:rPr>
      </w:pPr>
    </w:p>
    <w:p w14:paraId="756AC85F" w14:textId="77777777" w:rsidR="00ED0BD3" w:rsidRDefault="00ED0BD3" w:rsidP="007816EB">
      <w:pPr>
        <w:spacing w:line="360" w:lineRule="auto"/>
        <w:jc w:val="both"/>
        <w:rPr>
          <w:b/>
          <w:lang w:val="en-GB"/>
        </w:rPr>
      </w:pPr>
    </w:p>
    <w:p w14:paraId="392FC35F" w14:textId="77777777" w:rsidR="00ED0BD3" w:rsidRDefault="00ED0BD3" w:rsidP="007816EB">
      <w:pPr>
        <w:spacing w:line="360" w:lineRule="auto"/>
        <w:jc w:val="both"/>
        <w:rPr>
          <w:b/>
          <w:lang w:val="en-GB"/>
        </w:rPr>
      </w:pPr>
    </w:p>
    <w:p w14:paraId="1F9E0804" w14:textId="77777777" w:rsidR="00ED0BD3" w:rsidRDefault="00ED0BD3" w:rsidP="007816EB">
      <w:pPr>
        <w:spacing w:line="360" w:lineRule="auto"/>
        <w:jc w:val="both"/>
        <w:rPr>
          <w:b/>
          <w:lang w:val="en-GB"/>
        </w:rPr>
      </w:pPr>
    </w:p>
    <w:p w14:paraId="62517D37" w14:textId="77777777" w:rsidR="00ED0BD3" w:rsidRDefault="00ED0BD3" w:rsidP="007816EB">
      <w:pPr>
        <w:spacing w:line="360" w:lineRule="auto"/>
        <w:jc w:val="both"/>
        <w:rPr>
          <w:b/>
          <w:lang w:val="en-GB"/>
        </w:rPr>
      </w:pPr>
    </w:p>
    <w:p w14:paraId="4BCED325" w14:textId="4EAD0650" w:rsidR="00A11CA9" w:rsidRPr="00A11CA9" w:rsidRDefault="006F7A07" w:rsidP="00A11CA9">
      <w:pPr>
        <w:spacing w:line="360" w:lineRule="auto"/>
        <w:jc w:val="both"/>
        <w:rPr>
          <w:lang w:val="en-GB"/>
        </w:rPr>
      </w:pPr>
      <w:r w:rsidRPr="006F7A07">
        <w:rPr>
          <w:b/>
          <w:lang w:val="en-GB"/>
        </w:rPr>
        <w:lastRenderedPageBreak/>
        <w:t>Table 1</w:t>
      </w:r>
      <w:r w:rsidRPr="006F7A07">
        <w:rPr>
          <w:lang w:val="en-GB"/>
        </w:rPr>
        <w:t xml:space="preserve">. </w:t>
      </w:r>
      <w:r w:rsidR="00F123C4" w:rsidRPr="00F123C4">
        <w:t>Amino acid (aa)/nucleotide (nt) sequence identities</w:t>
      </w:r>
      <w:r w:rsidRPr="006F7A07">
        <w:t xml:space="preserve"> (%) of </w:t>
      </w:r>
      <w:r w:rsidR="00B65F71" w:rsidRPr="00B65F71">
        <w:t>bird</w:t>
      </w:r>
      <w:r w:rsidR="005229B6">
        <w:t>s</w:t>
      </w:r>
      <w:r w:rsidR="00B65F71" w:rsidRPr="00B65F71">
        <w:t>foot trefoil</w:t>
      </w:r>
      <w:r w:rsidR="00ED0BD3">
        <w:t xml:space="preserve"> </w:t>
      </w:r>
      <w:r w:rsidR="00F123C4">
        <w:t>enamovirus 1 (</w:t>
      </w:r>
      <w:r w:rsidR="00B65F71">
        <w:t>BFT</w:t>
      </w:r>
      <w:r w:rsidR="00F123C4">
        <w:t>EV-1) ORFs/predicted proteins</w:t>
      </w:r>
      <w:r w:rsidRPr="006F7A07">
        <w:t xml:space="preserve"> compared with those of enamoviruses available </w:t>
      </w:r>
      <w:r w:rsidR="00F9604A">
        <w:t>in</w:t>
      </w:r>
      <w:r w:rsidRPr="006F7A07">
        <w:t xml:space="preserve"> GenBank.</w:t>
      </w:r>
      <w:r w:rsidR="00A11CA9" w:rsidRPr="00A11CA9">
        <w:rPr>
          <w:sz w:val="21"/>
        </w:rPr>
        <w:t xml:space="preserve"> </w:t>
      </w:r>
      <w:r w:rsidR="00A11CA9" w:rsidRPr="00A11CA9">
        <w:t>AEV1, alfalfa enamovirus 1; PEMV1, pea enation mosaic virus 1; CVEV, citrus vein enation virus; PEPV, pepper enamovirus; GEV1, grapevine enamovirus 1; RCEV1, Red clover enamovirus 1.</w:t>
      </w:r>
    </w:p>
    <w:p w14:paraId="3B720131" w14:textId="77777777" w:rsidR="007816EB" w:rsidRPr="006F7A07" w:rsidRDefault="007816EB" w:rsidP="007816EB">
      <w:pPr>
        <w:spacing w:line="276" w:lineRule="auto"/>
        <w:jc w:val="both"/>
        <w:rPr>
          <w:rFonts w:eastAsia="Calibri"/>
          <w:lang w:val="en-GB"/>
        </w:rPr>
      </w:pPr>
    </w:p>
    <w:tbl>
      <w:tblPr>
        <w:tblStyle w:val="PlainTable31"/>
        <w:tblW w:w="9657" w:type="dxa"/>
        <w:tblLook w:val="04A0" w:firstRow="1" w:lastRow="0" w:firstColumn="1" w:lastColumn="0" w:noHBand="0" w:noVBand="1"/>
      </w:tblPr>
      <w:tblGrid>
        <w:gridCol w:w="1657"/>
        <w:gridCol w:w="1600"/>
        <w:gridCol w:w="1600"/>
        <w:gridCol w:w="1600"/>
        <w:gridCol w:w="1600"/>
        <w:gridCol w:w="1600"/>
      </w:tblGrid>
      <w:tr w:rsidR="009B377B" w:rsidRPr="007B283A" w14:paraId="54FF6D83" w14:textId="77777777" w:rsidTr="009B377B">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657" w:type="dxa"/>
            <w:noWrap/>
            <w:hideMark/>
          </w:tcPr>
          <w:p w14:paraId="181E0A99" w14:textId="77777777" w:rsidR="009B377B" w:rsidRPr="007B283A" w:rsidRDefault="009B377B" w:rsidP="002407EA">
            <w:pPr>
              <w:rPr>
                <w:rFonts w:ascii="Courier New" w:eastAsia="Times New Roman" w:hAnsi="Courier New" w:cs="Courier New"/>
                <w:b w:val="0"/>
                <w:bCs w:val="0"/>
                <w:color w:val="000000"/>
                <w:lang w:eastAsia="es-AR"/>
              </w:rPr>
            </w:pPr>
            <w:r>
              <w:rPr>
                <w:rFonts w:ascii="Courier New" w:eastAsia="Times New Roman" w:hAnsi="Courier New" w:cs="Courier New"/>
                <w:color w:val="000000"/>
                <w:lang w:eastAsia="es-AR"/>
              </w:rPr>
              <w:t>Virus/Gene</w:t>
            </w:r>
          </w:p>
        </w:tc>
        <w:tc>
          <w:tcPr>
            <w:tcW w:w="1600" w:type="dxa"/>
            <w:noWrap/>
            <w:hideMark/>
          </w:tcPr>
          <w:p w14:paraId="53894DC6" w14:textId="77777777" w:rsidR="009B377B" w:rsidRPr="007B283A" w:rsidRDefault="009B377B" w:rsidP="002407EA">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b w:val="0"/>
                <w:bCs w:val="0"/>
                <w:color w:val="000000"/>
                <w:lang w:eastAsia="es-AR"/>
              </w:rPr>
            </w:pPr>
            <w:r w:rsidRPr="007B283A">
              <w:rPr>
                <w:rFonts w:ascii="Courier New" w:eastAsia="Times New Roman" w:hAnsi="Courier New" w:cs="Courier New"/>
                <w:color w:val="000000"/>
                <w:lang w:eastAsia="es-AR"/>
              </w:rPr>
              <w:t>ORF0</w:t>
            </w:r>
          </w:p>
        </w:tc>
        <w:tc>
          <w:tcPr>
            <w:tcW w:w="1600" w:type="dxa"/>
            <w:noWrap/>
            <w:hideMark/>
          </w:tcPr>
          <w:p w14:paraId="557975A0" w14:textId="77777777" w:rsidR="009B377B" w:rsidRPr="007B283A" w:rsidRDefault="009B377B" w:rsidP="002407EA">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b w:val="0"/>
                <w:bCs w:val="0"/>
                <w:color w:val="000000"/>
                <w:lang w:eastAsia="es-AR"/>
              </w:rPr>
            </w:pPr>
            <w:r w:rsidRPr="007B283A">
              <w:rPr>
                <w:rFonts w:ascii="Courier New" w:eastAsia="Times New Roman" w:hAnsi="Courier New" w:cs="Courier New"/>
                <w:color w:val="000000"/>
                <w:lang w:eastAsia="es-AR"/>
              </w:rPr>
              <w:t>ORF1</w:t>
            </w:r>
          </w:p>
        </w:tc>
        <w:tc>
          <w:tcPr>
            <w:tcW w:w="1600" w:type="dxa"/>
            <w:noWrap/>
            <w:hideMark/>
          </w:tcPr>
          <w:p w14:paraId="2FA26D04" w14:textId="77777777" w:rsidR="009B377B" w:rsidRPr="007B283A" w:rsidRDefault="009B377B" w:rsidP="002407EA">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b w:val="0"/>
                <w:bCs w:val="0"/>
                <w:color w:val="000000"/>
                <w:lang w:eastAsia="es-AR"/>
              </w:rPr>
            </w:pPr>
            <w:r w:rsidRPr="007B283A">
              <w:rPr>
                <w:rFonts w:ascii="Courier New" w:eastAsia="Times New Roman" w:hAnsi="Courier New" w:cs="Courier New"/>
                <w:color w:val="000000"/>
                <w:lang w:eastAsia="es-AR"/>
              </w:rPr>
              <w:t>ORF1-2</w:t>
            </w:r>
          </w:p>
        </w:tc>
        <w:tc>
          <w:tcPr>
            <w:tcW w:w="1600" w:type="dxa"/>
            <w:noWrap/>
            <w:hideMark/>
          </w:tcPr>
          <w:p w14:paraId="053D0FE5" w14:textId="77777777" w:rsidR="009B377B" w:rsidRPr="007B283A" w:rsidRDefault="009B377B" w:rsidP="002407EA">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b w:val="0"/>
                <w:bCs w:val="0"/>
                <w:color w:val="000000"/>
                <w:lang w:eastAsia="es-AR"/>
              </w:rPr>
            </w:pPr>
            <w:r w:rsidRPr="007B283A">
              <w:rPr>
                <w:rFonts w:ascii="Courier New" w:eastAsia="Times New Roman" w:hAnsi="Courier New" w:cs="Courier New"/>
                <w:color w:val="000000"/>
                <w:lang w:eastAsia="es-AR"/>
              </w:rPr>
              <w:t>ORF3</w:t>
            </w:r>
          </w:p>
        </w:tc>
        <w:tc>
          <w:tcPr>
            <w:tcW w:w="1600" w:type="dxa"/>
            <w:noWrap/>
            <w:hideMark/>
          </w:tcPr>
          <w:p w14:paraId="129764B7" w14:textId="77777777" w:rsidR="009B377B" w:rsidRPr="007B283A" w:rsidRDefault="009B377B" w:rsidP="002407EA">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b w:val="0"/>
                <w:bCs w:val="0"/>
                <w:color w:val="000000"/>
                <w:lang w:eastAsia="es-AR"/>
              </w:rPr>
            </w:pPr>
            <w:r w:rsidRPr="007B283A">
              <w:rPr>
                <w:rFonts w:ascii="Courier New" w:eastAsia="Times New Roman" w:hAnsi="Courier New" w:cs="Courier New"/>
                <w:color w:val="000000"/>
                <w:lang w:eastAsia="es-AR"/>
              </w:rPr>
              <w:t>ORF3-5</w:t>
            </w:r>
          </w:p>
        </w:tc>
      </w:tr>
      <w:tr w:rsidR="009B377B" w:rsidRPr="007B283A" w14:paraId="2E81D486" w14:textId="77777777" w:rsidTr="009B3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7" w:type="dxa"/>
            <w:noWrap/>
            <w:hideMark/>
          </w:tcPr>
          <w:p w14:paraId="66191ACC" w14:textId="3631A16C" w:rsidR="009B377B" w:rsidRPr="007B283A" w:rsidRDefault="009B377B" w:rsidP="002407EA">
            <w:pPr>
              <w:jc w:val="center"/>
              <w:rPr>
                <w:rFonts w:ascii="Courier New" w:eastAsia="Times New Roman" w:hAnsi="Courier New" w:cs="Courier New"/>
                <w:color w:val="000000"/>
                <w:lang w:eastAsia="es-AR"/>
              </w:rPr>
            </w:pPr>
            <w:r w:rsidRPr="007B283A">
              <w:rPr>
                <w:rFonts w:ascii="Courier New" w:eastAsia="Times New Roman" w:hAnsi="Courier New" w:cs="Courier New"/>
                <w:color w:val="000000"/>
                <w:lang w:eastAsia="es-AR"/>
              </w:rPr>
              <w:t>AEV1</w:t>
            </w:r>
          </w:p>
        </w:tc>
        <w:tc>
          <w:tcPr>
            <w:tcW w:w="1600" w:type="dxa"/>
            <w:noWrap/>
            <w:hideMark/>
          </w:tcPr>
          <w:p w14:paraId="6C25E6A3" w14:textId="77777777" w:rsidR="009B377B" w:rsidRPr="00F44E98" w:rsidRDefault="009B377B" w:rsidP="002407EA">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lang w:eastAsia="es-AR"/>
              </w:rPr>
            </w:pPr>
            <w:r w:rsidRPr="00F44E98">
              <w:rPr>
                <w:rFonts w:ascii="Courier New" w:eastAsia="Times New Roman" w:hAnsi="Courier New" w:cs="Courier New"/>
                <w:color w:val="000000"/>
                <w:lang w:eastAsia="es-AR"/>
              </w:rPr>
              <w:t>48.5/61.5</w:t>
            </w:r>
          </w:p>
        </w:tc>
        <w:tc>
          <w:tcPr>
            <w:tcW w:w="1600" w:type="dxa"/>
            <w:noWrap/>
            <w:hideMark/>
          </w:tcPr>
          <w:p w14:paraId="050DF5F4" w14:textId="77777777" w:rsidR="009B377B" w:rsidRPr="00F44E98" w:rsidRDefault="009B377B" w:rsidP="002407EA">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lang w:eastAsia="es-AR"/>
              </w:rPr>
            </w:pPr>
            <w:r w:rsidRPr="00F44E98">
              <w:rPr>
                <w:rFonts w:ascii="Courier New" w:eastAsia="Times New Roman" w:hAnsi="Courier New" w:cs="Courier New"/>
                <w:color w:val="000000"/>
                <w:lang w:eastAsia="es-AR"/>
              </w:rPr>
              <w:t>51.4/61.0</w:t>
            </w:r>
          </w:p>
        </w:tc>
        <w:tc>
          <w:tcPr>
            <w:tcW w:w="1600" w:type="dxa"/>
            <w:noWrap/>
            <w:hideMark/>
          </w:tcPr>
          <w:p w14:paraId="03A13323" w14:textId="77777777" w:rsidR="009B377B" w:rsidRPr="00F44E98" w:rsidRDefault="009B377B" w:rsidP="002407EA">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lang w:eastAsia="es-AR"/>
              </w:rPr>
            </w:pPr>
            <w:r w:rsidRPr="00F44E98">
              <w:rPr>
                <w:rFonts w:ascii="Courier New" w:eastAsia="Times New Roman" w:hAnsi="Courier New" w:cs="Courier New"/>
                <w:color w:val="000000"/>
                <w:lang w:eastAsia="es-AR"/>
              </w:rPr>
              <w:t>61.7/66.7</w:t>
            </w:r>
          </w:p>
        </w:tc>
        <w:tc>
          <w:tcPr>
            <w:tcW w:w="1600" w:type="dxa"/>
            <w:noWrap/>
            <w:hideMark/>
          </w:tcPr>
          <w:p w14:paraId="5A33809B" w14:textId="77777777" w:rsidR="009B377B" w:rsidRPr="00F44E98" w:rsidRDefault="009B377B" w:rsidP="002407EA">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lang w:eastAsia="es-AR"/>
              </w:rPr>
            </w:pPr>
            <w:r w:rsidRPr="00F44E98">
              <w:rPr>
                <w:rFonts w:ascii="Courier New" w:eastAsia="Times New Roman" w:hAnsi="Courier New" w:cs="Courier New"/>
                <w:color w:val="000000"/>
                <w:lang w:eastAsia="es-AR"/>
              </w:rPr>
              <w:t>85.3/75.6</w:t>
            </w:r>
          </w:p>
        </w:tc>
        <w:tc>
          <w:tcPr>
            <w:tcW w:w="1600" w:type="dxa"/>
            <w:noWrap/>
            <w:hideMark/>
          </w:tcPr>
          <w:p w14:paraId="04D9B1AC" w14:textId="77777777" w:rsidR="009B377B" w:rsidRPr="00F44E98" w:rsidRDefault="009B377B" w:rsidP="002407EA">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lang w:eastAsia="es-AR"/>
              </w:rPr>
            </w:pPr>
            <w:r w:rsidRPr="00F44E98">
              <w:rPr>
                <w:rFonts w:ascii="Courier New" w:eastAsia="Times New Roman" w:hAnsi="Courier New" w:cs="Courier New"/>
                <w:color w:val="000000"/>
                <w:lang w:eastAsia="es-AR"/>
              </w:rPr>
              <w:t>73.4/70.3</w:t>
            </w:r>
          </w:p>
        </w:tc>
      </w:tr>
      <w:tr w:rsidR="009B377B" w:rsidRPr="007B283A" w14:paraId="2A10ACAB" w14:textId="77777777" w:rsidTr="009B377B">
        <w:trPr>
          <w:trHeight w:val="300"/>
        </w:trPr>
        <w:tc>
          <w:tcPr>
            <w:cnfStyle w:val="001000000000" w:firstRow="0" w:lastRow="0" w:firstColumn="1" w:lastColumn="0" w:oddVBand="0" w:evenVBand="0" w:oddHBand="0" w:evenHBand="0" w:firstRowFirstColumn="0" w:firstRowLastColumn="0" w:lastRowFirstColumn="0" w:lastRowLastColumn="0"/>
            <w:tcW w:w="1657" w:type="dxa"/>
            <w:noWrap/>
            <w:hideMark/>
          </w:tcPr>
          <w:p w14:paraId="45C2E5A2" w14:textId="290A8C12" w:rsidR="009B377B" w:rsidRPr="007B283A" w:rsidRDefault="009B377B" w:rsidP="002407EA">
            <w:pPr>
              <w:jc w:val="center"/>
              <w:rPr>
                <w:rFonts w:ascii="Courier New" w:eastAsia="Times New Roman" w:hAnsi="Courier New" w:cs="Courier New"/>
                <w:color w:val="000000"/>
                <w:lang w:eastAsia="es-AR"/>
              </w:rPr>
            </w:pPr>
            <w:r w:rsidRPr="007B283A">
              <w:rPr>
                <w:rFonts w:ascii="Courier New" w:eastAsia="Times New Roman" w:hAnsi="Courier New" w:cs="Courier New"/>
                <w:color w:val="000000"/>
                <w:lang w:eastAsia="es-AR"/>
              </w:rPr>
              <w:t>P</w:t>
            </w:r>
            <w:r>
              <w:rPr>
                <w:rFonts w:ascii="Courier New" w:eastAsia="Times New Roman" w:hAnsi="Courier New" w:cs="Courier New"/>
                <w:color w:val="000000"/>
                <w:lang w:eastAsia="es-AR"/>
              </w:rPr>
              <w:t>E</w:t>
            </w:r>
            <w:r w:rsidRPr="007B283A">
              <w:rPr>
                <w:rFonts w:ascii="Courier New" w:eastAsia="Times New Roman" w:hAnsi="Courier New" w:cs="Courier New"/>
                <w:color w:val="000000"/>
                <w:lang w:eastAsia="es-AR"/>
              </w:rPr>
              <w:t>MV1</w:t>
            </w:r>
          </w:p>
        </w:tc>
        <w:tc>
          <w:tcPr>
            <w:tcW w:w="1600" w:type="dxa"/>
            <w:noWrap/>
            <w:hideMark/>
          </w:tcPr>
          <w:p w14:paraId="60F0403B" w14:textId="77777777" w:rsidR="009B377B" w:rsidRPr="00F44E98" w:rsidRDefault="009B377B" w:rsidP="002407EA">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lang w:eastAsia="es-AR"/>
              </w:rPr>
            </w:pPr>
            <w:r w:rsidRPr="00F44E98">
              <w:rPr>
                <w:rFonts w:ascii="Courier New" w:eastAsia="Times New Roman" w:hAnsi="Courier New" w:cs="Courier New"/>
                <w:color w:val="000000"/>
                <w:lang w:eastAsia="es-AR"/>
              </w:rPr>
              <w:t>50.8/61.7</w:t>
            </w:r>
          </w:p>
        </w:tc>
        <w:tc>
          <w:tcPr>
            <w:tcW w:w="1600" w:type="dxa"/>
            <w:noWrap/>
            <w:hideMark/>
          </w:tcPr>
          <w:p w14:paraId="7BDD031A" w14:textId="77777777" w:rsidR="009B377B" w:rsidRPr="00F44E98" w:rsidRDefault="009B377B" w:rsidP="002407EA">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lang w:eastAsia="es-AR"/>
              </w:rPr>
            </w:pPr>
            <w:r w:rsidRPr="00F44E98">
              <w:rPr>
                <w:rFonts w:ascii="Courier New" w:eastAsia="Times New Roman" w:hAnsi="Courier New" w:cs="Courier New"/>
                <w:color w:val="000000"/>
                <w:lang w:eastAsia="es-AR"/>
              </w:rPr>
              <w:t>48.7/60.0</w:t>
            </w:r>
          </w:p>
        </w:tc>
        <w:tc>
          <w:tcPr>
            <w:tcW w:w="1600" w:type="dxa"/>
            <w:noWrap/>
            <w:hideMark/>
          </w:tcPr>
          <w:p w14:paraId="68CCFD52" w14:textId="77777777" w:rsidR="009B377B" w:rsidRPr="00F44E98" w:rsidRDefault="009B377B" w:rsidP="002407EA">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lang w:eastAsia="es-AR"/>
              </w:rPr>
            </w:pPr>
            <w:r w:rsidRPr="00F44E98">
              <w:rPr>
                <w:rFonts w:ascii="Courier New" w:eastAsia="Times New Roman" w:hAnsi="Courier New" w:cs="Courier New"/>
                <w:color w:val="000000"/>
                <w:lang w:eastAsia="es-AR"/>
              </w:rPr>
              <w:t>60.2/65.8</w:t>
            </w:r>
          </w:p>
        </w:tc>
        <w:tc>
          <w:tcPr>
            <w:tcW w:w="1600" w:type="dxa"/>
            <w:noWrap/>
            <w:hideMark/>
          </w:tcPr>
          <w:p w14:paraId="1B1F1CD1" w14:textId="77777777" w:rsidR="009B377B" w:rsidRPr="00F44E98" w:rsidRDefault="009B377B" w:rsidP="002407EA">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lang w:eastAsia="es-AR"/>
              </w:rPr>
            </w:pPr>
            <w:r w:rsidRPr="00F44E98">
              <w:rPr>
                <w:rFonts w:ascii="Courier New" w:eastAsia="Times New Roman" w:hAnsi="Courier New" w:cs="Courier New"/>
                <w:color w:val="000000"/>
                <w:lang w:eastAsia="es-AR"/>
              </w:rPr>
              <w:t>82.6/77.1</w:t>
            </w:r>
          </w:p>
        </w:tc>
        <w:tc>
          <w:tcPr>
            <w:tcW w:w="1600" w:type="dxa"/>
            <w:noWrap/>
            <w:hideMark/>
          </w:tcPr>
          <w:p w14:paraId="13A1323B" w14:textId="77777777" w:rsidR="009B377B" w:rsidRPr="00F44E98" w:rsidRDefault="009B377B" w:rsidP="002407EA">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lang w:eastAsia="es-AR"/>
              </w:rPr>
            </w:pPr>
            <w:r w:rsidRPr="00F44E98">
              <w:rPr>
                <w:rFonts w:ascii="Courier New" w:eastAsia="Times New Roman" w:hAnsi="Courier New" w:cs="Courier New"/>
                <w:color w:val="000000"/>
                <w:lang w:eastAsia="es-AR"/>
              </w:rPr>
              <w:t>69.2/68.9</w:t>
            </w:r>
          </w:p>
        </w:tc>
      </w:tr>
      <w:tr w:rsidR="001C44A0" w:rsidRPr="007B283A" w14:paraId="34378197" w14:textId="77777777" w:rsidTr="009B3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7" w:type="dxa"/>
            <w:noWrap/>
          </w:tcPr>
          <w:p w14:paraId="0EA250F0" w14:textId="261786A0" w:rsidR="001C44A0" w:rsidRPr="007B283A" w:rsidRDefault="001C44A0" w:rsidP="002407EA">
            <w:pPr>
              <w:jc w:val="center"/>
              <w:rPr>
                <w:rFonts w:ascii="Courier New" w:hAnsi="Courier New" w:cs="Courier New"/>
                <w:color w:val="000000"/>
                <w:lang w:eastAsia="es-AR"/>
              </w:rPr>
            </w:pPr>
            <w:r w:rsidRPr="00365E95">
              <w:rPr>
                <w:rFonts w:ascii="Courier New" w:eastAsia="Times New Roman" w:hAnsi="Courier New" w:cs="Courier New"/>
                <w:color w:val="000000"/>
                <w:lang w:eastAsia="es-AR"/>
              </w:rPr>
              <w:t>RCEV1</w:t>
            </w:r>
          </w:p>
        </w:tc>
        <w:tc>
          <w:tcPr>
            <w:tcW w:w="1600" w:type="dxa"/>
            <w:noWrap/>
          </w:tcPr>
          <w:p w14:paraId="0407CC20" w14:textId="6F947B85" w:rsidR="001C44A0" w:rsidRPr="00F44E98" w:rsidRDefault="001C44A0" w:rsidP="002407EA">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lang w:eastAsia="es-AR"/>
              </w:rPr>
            </w:pPr>
            <w:r w:rsidRPr="00365E95">
              <w:rPr>
                <w:rFonts w:ascii="Courier New" w:eastAsia="Times New Roman" w:hAnsi="Courier New" w:cs="Courier New"/>
                <w:color w:val="000000"/>
                <w:lang w:eastAsia="es-AR"/>
              </w:rPr>
              <w:t>51.</w:t>
            </w:r>
            <w:r>
              <w:rPr>
                <w:rFonts w:ascii="Courier New" w:eastAsia="Times New Roman" w:hAnsi="Courier New" w:cs="Courier New"/>
                <w:color w:val="000000"/>
                <w:lang w:eastAsia="es-AR"/>
              </w:rPr>
              <w:t>2</w:t>
            </w:r>
            <w:r w:rsidRPr="00365E95">
              <w:rPr>
                <w:rFonts w:ascii="Courier New" w:eastAsia="Times New Roman" w:hAnsi="Courier New" w:cs="Courier New"/>
                <w:color w:val="000000"/>
                <w:lang w:eastAsia="es-AR"/>
              </w:rPr>
              <w:t>/</w:t>
            </w:r>
            <w:r>
              <w:rPr>
                <w:rFonts w:ascii="Courier New" w:eastAsia="Times New Roman" w:hAnsi="Courier New" w:cs="Courier New"/>
                <w:color w:val="000000"/>
                <w:lang w:eastAsia="es-AR"/>
              </w:rPr>
              <w:t>67.2</w:t>
            </w:r>
          </w:p>
        </w:tc>
        <w:tc>
          <w:tcPr>
            <w:tcW w:w="1600" w:type="dxa"/>
            <w:noWrap/>
          </w:tcPr>
          <w:p w14:paraId="3A2E9F4C" w14:textId="2E537D87" w:rsidR="001C44A0" w:rsidRPr="00F44E98" w:rsidRDefault="001C44A0" w:rsidP="002407EA">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lang w:eastAsia="es-AR"/>
              </w:rPr>
            </w:pPr>
            <w:r>
              <w:rPr>
                <w:rFonts w:ascii="Courier New" w:eastAsia="Times New Roman" w:hAnsi="Courier New" w:cs="Courier New"/>
                <w:color w:val="000000"/>
                <w:lang w:eastAsia="es-AR"/>
              </w:rPr>
              <w:t>50.6</w:t>
            </w:r>
            <w:r w:rsidRPr="00365E95">
              <w:rPr>
                <w:rFonts w:ascii="Courier New" w:eastAsia="Times New Roman" w:hAnsi="Courier New" w:cs="Courier New"/>
                <w:color w:val="000000"/>
                <w:lang w:eastAsia="es-AR"/>
              </w:rPr>
              <w:t>/</w:t>
            </w:r>
            <w:r>
              <w:rPr>
                <w:rFonts w:ascii="Courier New" w:eastAsia="Times New Roman" w:hAnsi="Courier New" w:cs="Courier New"/>
                <w:color w:val="000000"/>
                <w:lang w:eastAsia="es-AR"/>
              </w:rPr>
              <w:t>64.3</w:t>
            </w:r>
          </w:p>
        </w:tc>
        <w:tc>
          <w:tcPr>
            <w:tcW w:w="1600" w:type="dxa"/>
            <w:noWrap/>
          </w:tcPr>
          <w:p w14:paraId="29A1FEE0" w14:textId="54036036" w:rsidR="001C44A0" w:rsidRPr="00F44E98" w:rsidRDefault="001C44A0" w:rsidP="002407EA">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lang w:eastAsia="es-AR"/>
              </w:rPr>
            </w:pPr>
            <w:r>
              <w:rPr>
                <w:rFonts w:ascii="Courier New" w:eastAsia="Times New Roman" w:hAnsi="Courier New" w:cs="Courier New"/>
                <w:color w:val="000000"/>
                <w:lang w:eastAsia="es-AR"/>
              </w:rPr>
              <w:t>57.5</w:t>
            </w:r>
            <w:r w:rsidRPr="00365E95">
              <w:rPr>
                <w:rFonts w:ascii="Courier New" w:eastAsia="Times New Roman" w:hAnsi="Courier New" w:cs="Courier New"/>
                <w:color w:val="000000"/>
                <w:lang w:eastAsia="es-AR"/>
              </w:rPr>
              <w:t>/</w:t>
            </w:r>
            <w:r>
              <w:rPr>
                <w:rFonts w:ascii="Courier New" w:eastAsia="Times New Roman" w:hAnsi="Courier New" w:cs="Courier New"/>
                <w:color w:val="000000"/>
                <w:lang w:eastAsia="es-AR"/>
              </w:rPr>
              <w:t>69.0</w:t>
            </w:r>
          </w:p>
        </w:tc>
        <w:tc>
          <w:tcPr>
            <w:tcW w:w="1600" w:type="dxa"/>
            <w:noWrap/>
          </w:tcPr>
          <w:p w14:paraId="46BBB02A" w14:textId="208ECBFD" w:rsidR="001C44A0" w:rsidRPr="00F44E98" w:rsidRDefault="001C44A0" w:rsidP="002407EA">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lang w:eastAsia="es-AR"/>
              </w:rPr>
            </w:pPr>
            <w:r>
              <w:rPr>
                <w:rFonts w:ascii="Courier New" w:eastAsia="Times New Roman" w:hAnsi="Courier New" w:cs="Courier New"/>
                <w:color w:val="000000"/>
                <w:lang w:eastAsia="es-AR"/>
              </w:rPr>
              <w:t>78.9</w:t>
            </w:r>
            <w:r w:rsidRPr="00365E95">
              <w:rPr>
                <w:rFonts w:ascii="Courier New" w:eastAsia="Times New Roman" w:hAnsi="Courier New" w:cs="Courier New"/>
                <w:color w:val="000000"/>
                <w:lang w:eastAsia="es-AR"/>
              </w:rPr>
              <w:t>/</w:t>
            </w:r>
            <w:r>
              <w:rPr>
                <w:rFonts w:ascii="Courier New" w:eastAsia="Times New Roman" w:hAnsi="Courier New" w:cs="Courier New"/>
                <w:color w:val="000000"/>
                <w:lang w:eastAsia="es-AR"/>
              </w:rPr>
              <w:t>74.3</w:t>
            </w:r>
          </w:p>
        </w:tc>
        <w:tc>
          <w:tcPr>
            <w:tcW w:w="1600" w:type="dxa"/>
            <w:noWrap/>
          </w:tcPr>
          <w:p w14:paraId="29621E77" w14:textId="2134709E" w:rsidR="001C44A0" w:rsidRPr="00F44E98" w:rsidRDefault="001C44A0" w:rsidP="002407EA">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lang w:eastAsia="es-AR"/>
              </w:rPr>
            </w:pPr>
            <w:r>
              <w:rPr>
                <w:rFonts w:ascii="Courier New" w:eastAsia="Times New Roman" w:hAnsi="Courier New" w:cs="Courier New"/>
                <w:color w:val="000000"/>
                <w:lang w:eastAsia="es-AR"/>
              </w:rPr>
              <w:t>72.8</w:t>
            </w:r>
            <w:r w:rsidRPr="00365E95">
              <w:rPr>
                <w:rFonts w:ascii="Courier New" w:eastAsia="Times New Roman" w:hAnsi="Courier New" w:cs="Courier New"/>
                <w:color w:val="000000"/>
                <w:lang w:eastAsia="es-AR"/>
              </w:rPr>
              <w:t>/</w:t>
            </w:r>
            <w:r>
              <w:rPr>
                <w:rFonts w:ascii="Courier New" w:eastAsia="Times New Roman" w:hAnsi="Courier New" w:cs="Courier New"/>
                <w:color w:val="000000"/>
                <w:lang w:eastAsia="es-AR"/>
              </w:rPr>
              <w:t>71.5</w:t>
            </w:r>
          </w:p>
        </w:tc>
      </w:tr>
      <w:tr w:rsidR="001C44A0" w:rsidRPr="007B283A" w14:paraId="79E69DF9" w14:textId="77777777" w:rsidTr="009B377B">
        <w:trPr>
          <w:trHeight w:val="300"/>
        </w:trPr>
        <w:tc>
          <w:tcPr>
            <w:cnfStyle w:val="001000000000" w:firstRow="0" w:lastRow="0" w:firstColumn="1" w:lastColumn="0" w:oddVBand="0" w:evenVBand="0" w:oddHBand="0" w:evenHBand="0" w:firstRowFirstColumn="0" w:firstRowLastColumn="0" w:lastRowFirstColumn="0" w:lastRowLastColumn="0"/>
            <w:tcW w:w="1657" w:type="dxa"/>
            <w:noWrap/>
            <w:hideMark/>
          </w:tcPr>
          <w:p w14:paraId="5CBCEE8A" w14:textId="77777777" w:rsidR="001C44A0" w:rsidRPr="007B283A" w:rsidRDefault="001C44A0" w:rsidP="002407EA">
            <w:pPr>
              <w:jc w:val="center"/>
              <w:rPr>
                <w:rFonts w:ascii="Courier New" w:eastAsia="Times New Roman" w:hAnsi="Courier New" w:cs="Courier New"/>
                <w:color w:val="000000"/>
                <w:lang w:eastAsia="es-AR"/>
              </w:rPr>
            </w:pPr>
            <w:r w:rsidRPr="007B283A">
              <w:rPr>
                <w:rFonts w:ascii="Courier New" w:eastAsia="Times New Roman" w:hAnsi="Courier New" w:cs="Courier New"/>
                <w:color w:val="000000"/>
                <w:lang w:eastAsia="es-AR"/>
              </w:rPr>
              <w:t>CVEV</w:t>
            </w:r>
          </w:p>
        </w:tc>
        <w:tc>
          <w:tcPr>
            <w:tcW w:w="1600" w:type="dxa"/>
            <w:noWrap/>
            <w:hideMark/>
          </w:tcPr>
          <w:p w14:paraId="57181CD7" w14:textId="77777777" w:rsidR="001C44A0" w:rsidRPr="007B283A" w:rsidRDefault="001C44A0" w:rsidP="002407EA">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lang w:eastAsia="es-AR"/>
              </w:rPr>
            </w:pPr>
            <w:r>
              <w:rPr>
                <w:rFonts w:ascii="Courier New" w:eastAsia="Times New Roman" w:hAnsi="Courier New" w:cs="Courier New"/>
                <w:color w:val="000000"/>
                <w:lang w:eastAsia="es-AR"/>
              </w:rPr>
              <w:t>18</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9</w:t>
            </w:r>
            <w:r w:rsidRPr="007B283A">
              <w:rPr>
                <w:rFonts w:ascii="Courier New" w:eastAsia="Times New Roman" w:hAnsi="Courier New" w:cs="Courier New"/>
                <w:color w:val="000000"/>
                <w:lang w:eastAsia="es-AR"/>
              </w:rPr>
              <w:t>/3</w:t>
            </w:r>
            <w:r>
              <w:rPr>
                <w:rFonts w:ascii="Courier New" w:eastAsia="Times New Roman" w:hAnsi="Courier New" w:cs="Courier New"/>
                <w:color w:val="000000"/>
                <w:lang w:eastAsia="es-AR"/>
              </w:rPr>
              <w:t>5</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2</w:t>
            </w:r>
          </w:p>
        </w:tc>
        <w:tc>
          <w:tcPr>
            <w:tcW w:w="1600" w:type="dxa"/>
            <w:noWrap/>
            <w:hideMark/>
          </w:tcPr>
          <w:p w14:paraId="531755D9" w14:textId="77777777" w:rsidR="001C44A0" w:rsidRPr="007B283A" w:rsidRDefault="001C44A0" w:rsidP="002407EA">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lang w:eastAsia="es-AR"/>
              </w:rPr>
            </w:pPr>
            <w:r w:rsidRPr="007B283A">
              <w:rPr>
                <w:rFonts w:ascii="Courier New" w:eastAsia="Times New Roman" w:hAnsi="Courier New" w:cs="Courier New"/>
                <w:color w:val="000000"/>
                <w:lang w:eastAsia="es-AR"/>
              </w:rPr>
              <w:t>2</w:t>
            </w:r>
            <w:r>
              <w:rPr>
                <w:rFonts w:ascii="Courier New" w:eastAsia="Times New Roman" w:hAnsi="Courier New" w:cs="Courier New"/>
                <w:color w:val="000000"/>
                <w:lang w:eastAsia="es-AR"/>
              </w:rPr>
              <w:t>1</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9</w:t>
            </w:r>
            <w:r w:rsidRPr="007B283A">
              <w:rPr>
                <w:rFonts w:ascii="Courier New" w:eastAsia="Times New Roman" w:hAnsi="Courier New" w:cs="Courier New"/>
                <w:color w:val="000000"/>
                <w:lang w:eastAsia="es-AR"/>
              </w:rPr>
              <w:t>/3</w:t>
            </w:r>
            <w:r>
              <w:rPr>
                <w:rFonts w:ascii="Courier New" w:eastAsia="Times New Roman" w:hAnsi="Courier New" w:cs="Courier New"/>
                <w:color w:val="000000"/>
                <w:lang w:eastAsia="es-AR"/>
              </w:rPr>
              <w:t>4</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4</w:t>
            </w:r>
          </w:p>
        </w:tc>
        <w:tc>
          <w:tcPr>
            <w:tcW w:w="1600" w:type="dxa"/>
            <w:noWrap/>
            <w:hideMark/>
          </w:tcPr>
          <w:p w14:paraId="41453555" w14:textId="77777777" w:rsidR="001C44A0" w:rsidRPr="007B283A" w:rsidRDefault="001C44A0" w:rsidP="002407EA">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lang w:eastAsia="es-AR"/>
              </w:rPr>
            </w:pPr>
            <w:r w:rsidRPr="007B283A">
              <w:rPr>
                <w:rFonts w:ascii="Courier New" w:eastAsia="Times New Roman" w:hAnsi="Courier New" w:cs="Courier New"/>
                <w:color w:val="000000"/>
                <w:lang w:eastAsia="es-AR"/>
              </w:rPr>
              <w:t>35.</w:t>
            </w:r>
            <w:r>
              <w:rPr>
                <w:rFonts w:ascii="Courier New" w:eastAsia="Times New Roman" w:hAnsi="Courier New" w:cs="Courier New"/>
                <w:color w:val="000000"/>
                <w:lang w:eastAsia="es-AR"/>
              </w:rPr>
              <w:t>8</w:t>
            </w:r>
            <w:r w:rsidRPr="007B283A">
              <w:rPr>
                <w:rFonts w:ascii="Courier New" w:eastAsia="Times New Roman" w:hAnsi="Courier New" w:cs="Courier New"/>
                <w:color w:val="000000"/>
                <w:lang w:eastAsia="es-AR"/>
              </w:rPr>
              <w:t>/4</w:t>
            </w:r>
            <w:r>
              <w:rPr>
                <w:rFonts w:ascii="Courier New" w:eastAsia="Times New Roman" w:hAnsi="Courier New" w:cs="Courier New"/>
                <w:color w:val="000000"/>
                <w:lang w:eastAsia="es-AR"/>
              </w:rPr>
              <w:t>1</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4</w:t>
            </w:r>
          </w:p>
        </w:tc>
        <w:tc>
          <w:tcPr>
            <w:tcW w:w="1600" w:type="dxa"/>
            <w:noWrap/>
            <w:hideMark/>
          </w:tcPr>
          <w:p w14:paraId="171BCD02" w14:textId="77777777" w:rsidR="001C44A0" w:rsidRPr="007B283A" w:rsidRDefault="001C44A0" w:rsidP="002407EA">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lang w:eastAsia="es-AR"/>
              </w:rPr>
            </w:pPr>
            <w:r w:rsidRPr="007B283A">
              <w:rPr>
                <w:rFonts w:ascii="Courier New" w:eastAsia="Times New Roman" w:hAnsi="Courier New" w:cs="Courier New"/>
                <w:color w:val="000000"/>
                <w:lang w:eastAsia="es-AR"/>
              </w:rPr>
              <w:t>2</w:t>
            </w:r>
            <w:r>
              <w:rPr>
                <w:rFonts w:ascii="Courier New" w:eastAsia="Times New Roman" w:hAnsi="Courier New" w:cs="Courier New"/>
                <w:color w:val="000000"/>
                <w:lang w:eastAsia="es-AR"/>
              </w:rPr>
              <w:t>5.0</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38</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6</w:t>
            </w:r>
          </w:p>
        </w:tc>
        <w:tc>
          <w:tcPr>
            <w:tcW w:w="1600" w:type="dxa"/>
            <w:noWrap/>
            <w:hideMark/>
          </w:tcPr>
          <w:p w14:paraId="20947203" w14:textId="77777777" w:rsidR="001C44A0" w:rsidRPr="007B283A" w:rsidRDefault="001C44A0" w:rsidP="002407EA">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lang w:eastAsia="es-AR"/>
              </w:rPr>
            </w:pPr>
            <w:r w:rsidRPr="007B283A">
              <w:rPr>
                <w:rFonts w:ascii="Courier New" w:eastAsia="Times New Roman" w:hAnsi="Courier New" w:cs="Courier New"/>
                <w:color w:val="000000"/>
                <w:lang w:eastAsia="es-AR"/>
              </w:rPr>
              <w:t>37.</w:t>
            </w:r>
            <w:r>
              <w:rPr>
                <w:rFonts w:ascii="Courier New" w:eastAsia="Times New Roman" w:hAnsi="Courier New" w:cs="Courier New"/>
                <w:color w:val="000000"/>
                <w:lang w:eastAsia="es-AR"/>
              </w:rPr>
              <w:t>1</w:t>
            </w:r>
            <w:r w:rsidRPr="007B283A">
              <w:rPr>
                <w:rFonts w:ascii="Courier New" w:eastAsia="Times New Roman" w:hAnsi="Courier New" w:cs="Courier New"/>
                <w:color w:val="000000"/>
                <w:lang w:eastAsia="es-AR"/>
              </w:rPr>
              <w:t>/4</w:t>
            </w:r>
            <w:r>
              <w:rPr>
                <w:rFonts w:ascii="Courier New" w:eastAsia="Times New Roman" w:hAnsi="Courier New" w:cs="Courier New"/>
                <w:color w:val="000000"/>
                <w:lang w:eastAsia="es-AR"/>
              </w:rPr>
              <w:t>5</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6</w:t>
            </w:r>
          </w:p>
        </w:tc>
      </w:tr>
      <w:tr w:rsidR="001C44A0" w:rsidRPr="007B283A" w14:paraId="4658B42F" w14:textId="77777777" w:rsidTr="009B3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7" w:type="dxa"/>
            <w:noWrap/>
            <w:hideMark/>
          </w:tcPr>
          <w:p w14:paraId="1F476533" w14:textId="77777777" w:rsidR="001C44A0" w:rsidRPr="007B283A" w:rsidRDefault="001C44A0" w:rsidP="002407EA">
            <w:pPr>
              <w:jc w:val="center"/>
              <w:rPr>
                <w:rFonts w:ascii="Courier New" w:eastAsia="Times New Roman" w:hAnsi="Courier New" w:cs="Courier New"/>
                <w:color w:val="000000"/>
                <w:lang w:eastAsia="es-AR"/>
              </w:rPr>
            </w:pPr>
            <w:r>
              <w:rPr>
                <w:rFonts w:ascii="Courier New" w:eastAsia="Times New Roman" w:hAnsi="Courier New" w:cs="Courier New"/>
                <w:color w:val="000000"/>
                <w:lang w:eastAsia="es-AR"/>
              </w:rPr>
              <w:t>PEPV</w:t>
            </w:r>
          </w:p>
        </w:tc>
        <w:tc>
          <w:tcPr>
            <w:tcW w:w="1600" w:type="dxa"/>
            <w:noWrap/>
            <w:hideMark/>
          </w:tcPr>
          <w:p w14:paraId="1102263A" w14:textId="77777777" w:rsidR="001C44A0" w:rsidRPr="007B283A" w:rsidRDefault="001C44A0" w:rsidP="002407EA">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lang w:eastAsia="es-AR"/>
              </w:rPr>
            </w:pPr>
            <w:r>
              <w:rPr>
                <w:rFonts w:ascii="Courier New" w:eastAsia="Times New Roman" w:hAnsi="Courier New" w:cs="Courier New"/>
                <w:color w:val="000000"/>
                <w:lang w:eastAsia="es-AR"/>
              </w:rPr>
              <w:t>21</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5</w:t>
            </w:r>
            <w:r w:rsidRPr="007B283A">
              <w:rPr>
                <w:rFonts w:ascii="Courier New" w:eastAsia="Times New Roman" w:hAnsi="Courier New" w:cs="Courier New"/>
                <w:color w:val="000000"/>
                <w:lang w:eastAsia="es-AR"/>
              </w:rPr>
              <w:t>/3</w:t>
            </w:r>
            <w:r>
              <w:rPr>
                <w:rFonts w:ascii="Courier New" w:eastAsia="Times New Roman" w:hAnsi="Courier New" w:cs="Courier New"/>
                <w:color w:val="000000"/>
                <w:lang w:eastAsia="es-AR"/>
              </w:rPr>
              <w:t>4.9</w:t>
            </w:r>
          </w:p>
        </w:tc>
        <w:tc>
          <w:tcPr>
            <w:tcW w:w="1600" w:type="dxa"/>
            <w:noWrap/>
            <w:hideMark/>
          </w:tcPr>
          <w:p w14:paraId="1A814A9A" w14:textId="77777777" w:rsidR="001C44A0" w:rsidRPr="007B283A" w:rsidRDefault="001C44A0" w:rsidP="002407EA">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lang w:eastAsia="es-AR"/>
              </w:rPr>
            </w:pPr>
            <w:r>
              <w:rPr>
                <w:rFonts w:ascii="Courier New" w:eastAsia="Times New Roman" w:hAnsi="Courier New" w:cs="Courier New"/>
                <w:color w:val="000000"/>
                <w:lang w:eastAsia="es-AR"/>
              </w:rPr>
              <w:t>14</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7</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40</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4</w:t>
            </w:r>
          </w:p>
        </w:tc>
        <w:tc>
          <w:tcPr>
            <w:tcW w:w="1600" w:type="dxa"/>
            <w:noWrap/>
            <w:hideMark/>
          </w:tcPr>
          <w:p w14:paraId="6D17AD04" w14:textId="77777777" w:rsidR="001C44A0" w:rsidRPr="007B283A" w:rsidRDefault="001C44A0" w:rsidP="002407EA">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lang w:eastAsia="es-AR"/>
              </w:rPr>
            </w:pPr>
            <w:r w:rsidRPr="007B283A">
              <w:rPr>
                <w:rFonts w:ascii="Courier New" w:eastAsia="Times New Roman" w:hAnsi="Courier New" w:cs="Courier New"/>
                <w:color w:val="000000"/>
                <w:lang w:eastAsia="es-AR"/>
              </w:rPr>
              <w:t>3</w:t>
            </w:r>
            <w:r>
              <w:rPr>
                <w:rFonts w:ascii="Courier New" w:eastAsia="Times New Roman" w:hAnsi="Courier New" w:cs="Courier New"/>
                <w:color w:val="000000"/>
                <w:lang w:eastAsia="es-AR"/>
              </w:rPr>
              <w:t>5</w:t>
            </w:r>
            <w:r w:rsidRPr="007B283A">
              <w:rPr>
                <w:rFonts w:ascii="Courier New" w:eastAsia="Times New Roman" w:hAnsi="Courier New" w:cs="Courier New"/>
                <w:color w:val="000000"/>
                <w:lang w:eastAsia="es-AR"/>
              </w:rPr>
              <w:t>.7/4</w:t>
            </w:r>
            <w:r>
              <w:rPr>
                <w:rFonts w:ascii="Courier New" w:eastAsia="Times New Roman" w:hAnsi="Courier New" w:cs="Courier New"/>
                <w:color w:val="000000"/>
                <w:lang w:eastAsia="es-AR"/>
              </w:rPr>
              <w:t>6.4</w:t>
            </w:r>
          </w:p>
        </w:tc>
        <w:tc>
          <w:tcPr>
            <w:tcW w:w="1600" w:type="dxa"/>
            <w:noWrap/>
            <w:hideMark/>
          </w:tcPr>
          <w:p w14:paraId="40555FB3" w14:textId="77777777" w:rsidR="001C44A0" w:rsidRPr="007B283A" w:rsidRDefault="001C44A0" w:rsidP="002407EA">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lang w:eastAsia="es-AR"/>
              </w:rPr>
            </w:pPr>
            <w:r>
              <w:rPr>
                <w:rFonts w:ascii="Courier New" w:eastAsia="Times New Roman" w:hAnsi="Courier New" w:cs="Courier New"/>
                <w:color w:val="000000"/>
                <w:lang w:eastAsia="es-AR"/>
              </w:rPr>
              <w:t>24</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8</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39</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1</w:t>
            </w:r>
          </w:p>
        </w:tc>
        <w:tc>
          <w:tcPr>
            <w:tcW w:w="1600" w:type="dxa"/>
            <w:noWrap/>
            <w:hideMark/>
          </w:tcPr>
          <w:p w14:paraId="26452993" w14:textId="77777777" w:rsidR="001C44A0" w:rsidRPr="007B283A" w:rsidRDefault="001C44A0" w:rsidP="002407EA">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color w:val="000000"/>
                <w:lang w:eastAsia="es-AR"/>
              </w:rPr>
            </w:pPr>
            <w:r w:rsidRPr="007B283A">
              <w:rPr>
                <w:rFonts w:ascii="Courier New" w:eastAsia="Times New Roman" w:hAnsi="Courier New" w:cs="Courier New"/>
                <w:color w:val="000000"/>
                <w:lang w:eastAsia="es-AR"/>
              </w:rPr>
              <w:t>3</w:t>
            </w:r>
            <w:r>
              <w:rPr>
                <w:rFonts w:ascii="Courier New" w:eastAsia="Times New Roman" w:hAnsi="Courier New" w:cs="Courier New"/>
                <w:color w:val="000000"/>
                <w:lang w:eastAsia="es-AR"/>
              </w:rPr>
              <w:t>8</w:t>
            </w:r>
            <w:r w:rsidRPr="007B283A">
              <w:rPr>
                <w:rFonts w:ascii="Courier New" w:eastAsia="Times New Roman" w:hAnsi="Courier New" w:cs="Courier New"/>
                <w:color w:val="000000"/>
                <w:lang w:eastAsia="es-AR"/>
              </w:rPr>
              <w:t>.9/4</w:t>
            </w:r>
            <w:r>
              <w:rPr>
                <w:rFonts w:ascii="Courier New" w:eastAsia="Times New Roman" w:hAnsi="Courier New" w:cs="Courier New"/>
                <w:color w:val="000000"/>
                <w:lang w:eastAsia="es-AR"/>
              </w:rPr>
              <w:t>3</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2</w:t>
            </w:r>
          </w:p>
        </w:tc>
      </w:tr>
      <w:tr w:rsidR="001C44A0" w:rsidRPr="007B283A" w14:paraId="67A3C806" w14:textId="77777777" w:rsidTr="009B377B">
        <w:trPr>
          <w:trHeight w:val="300"/>
        </w:trPr>
        <w:tc>
          <w:tcPr>
            <w:cnfStyle w:val="001000000000" w:firstRow="0" w:lastRow="0" w:firstColumn="1" w:lastColumn="0" w:oddVBand="0" w:evenVBand="0" w:oddHBand="0" w:evenHBand="0" w:firstRowFirstColumn="0" w:firstRowLastColumn="0" w:lastRowFirstColumn="0" w:lastRowLastColumn="0"/>
            <w:tcW w:w="1657" w:type="dxa"/>
            <w:noWrap/>
          </w:tcPr>
          <w:p w14:paraId="5405495D" w14:textId="14AC4E3B" w:rsidR="001C44A0" w:rsidRPr="007B283A" w:rsidRDefault="001C44A0" w:rsidP="002407EA">
            <w:pPr>
              <w:jc w:val="center"/>
              <w:rPr>
                <w:rFonts w:ascii="Courier New" w:eastAsia="Times New Roman" w:hAnsi="Courier New" w:cs="Courier New"/>
                <w:color w:val="000000"/>
                <w:lang w:eastAsia="es-AR"/>
              </w:rPr>
            </w:pPr>
            <w:r w:rsidRPr="007B283A">
              <w:rPr>
                <w:rFonts w:ascii="Courier New" w:eastAsia="Times New Roman" w:hAnsi="Courier New" w:cs="Courier New"/>
                <w:color w:val="000000"/>
                <w:lang w:eastAsia="es-AR"/>
              </w:rPr>
              <w:t>GEV1</w:t>
            </w:r>
          </w:p>
        </w:tc>
        <w:tc>
          <w:tcPr>
            <w:tcW w:w="1600" w:type="dxa"/>
            <w:noWrap/>
          </w:tcPr>
          <w:p w14:paraId="69DC49E7" w14:textId="77777777" w:rsidR="001C44A0" w:rsidRPr="007B283A" w:rsidRDefault="001C44A0" w:rsidP="002407EA">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lang w:eastAsia="es-AR"/>
              </w:rPr>
            </w:pPr>
            <w:r w:rsidRPr="007B283A">
              <w:rPr>
                <w:rFonts w:ascii="Courier New" w:eastAsia="Times New Roman" w:hAnsi="Courier New" w:cs="Courier New"/>
                <w:color w:val="000000"/>
                <w:lang w:eastAsia="es-AR"/>
              </w:rPr>
              <w:t>1</w:t>
            </w:r>
            <w:r>
              <w:rPr>
                <w:rFonts w:ascii="Courier New" w:eastAsia="Times New Roman" w:hAnsi="Courier New" w:cs="Courier New"/>
                <w:color w:val="000000"/>
                <w:lang w:eastAsia="es-AR"/>
              </w:rPr>
              <w:t>4</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4</w:t>
            </w:r>
            <w:r w:rsidRPr="007B283A">
              <w:rPr>
                <w:rFonts w:ascii="Courier New" w:eastAsia="Times New Roman" w:hAnsi="Courier New" w:cs="Courier New"/>
                <w:color w:val="000000"/>
                <w:lang w:eastAsia="es-AR"/>
              </w:rPr>
              <w:t>/35.</w:t>
            </w:r>
            <w:r>
              <w:rPr>
                <w:rFonts w:ascii="Courier New" w:eastAsia="Times New Roman" w:hAnsi="Courier New" w:cs="Courier New"/>
                <w:color w:val="000000"/>
                <w:lang w:eastAsia="es-AR"/>
              </w:rPr>
              <w:t>7</w:t>
            </w:r>
          </w:p>
        </w:tc>
        <w:tc>
          <w:tcPr>
            <w:tcW w:w="1600" w:type="dxa"/>
            <w:noWrap/>
          </w:tcPr>
          <w:p w14:paraId="430C09F2" w14:textId="77777777" w:rsidR="001C44A0" w:rsidRPr="007B283A" w:rsidRDefault="001C44A0" w:rsidP="002407EA">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lang w:eastAsia="es-AR"/>
              </w:rPr>
            </w:pPr>
            <w:r>
              <w:rPr>
                <w:rFonts w:ascii="Courier New" w:eastAsia="Times New Roman" w:hAnsi="Courier New" w:cs="Courier New"/>
                <w:color w:val="000000"/>
                <w:lang w:eastAsia="es-AR"/>
              </w:rPr>
              <w:t>19</w:t>
            </w:r>
            <w:r w:rsidRPr="007B283A">
              <w:rPr>
                <w:rFonts w:ascii="Courier New" w:eastAsia="Times New Roman" w:hAnsi="Courier New" w:cs="Courier New"/>
                <w:color w:val="000000"/>
                <w:lang w:eastAsia="es-AR"/>
              </w:rPr>
              <w:t>.1/31.</w:t>
            </w:r>
            <w:r>
              <w:rPr>
                <w:rFonts w:ascii="Courier New" w:eastAsia="Times New Roman" w:hAnsi="Courier New" w:cs="Courier New"/>
                <w:color w:val="000000"/>
                <w:lang w:eastAsia="es-AR"/>
              </w:rPr>
              <w:t>3</w:t>
            </w:r>
          </w:p>
        </w:tc>
        <w:tc>
          <w:tcPr>
            <w:tcW w:w="1600" w:type="dxa"/>
            <w:noWrap/>
          </w:tcPr>
          <w:p w14:paraId="3FE65963" w14:textId="77777777" w:rsidR="001C44A0" w:rsidRPr="007B283A" w:rsidRDefault="001C44A0" w:rsidP="002407EA">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lang w:eastAsia="es-AR"/>
              </w:rPr>
            </w:pPr>
            <w:r>
              <w:rPr>
                <w:rFonts w:ascii="Courier New" w:eastAsia="Times New Roman" w:hAnsi="Courier New" w:cs="Courier New"/>
                <w:color w:val="000000"/>
                <w:lang w:eastAsia="es-AR"/>
              </w:rPr>
              <w:t>29</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6</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38</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3</w:t>
            </w:r>
          </w:p>
        </w:tc>
        <w:tc>
          <w:tcPr>
            <w:tcW w:w="1600" w:type="dxa"/>
            <w:noWrap/>
          </w:tcPr>
          <w:p w14:paraId="030007F4" w14:textId="77777777" w:rsidR="001C44A0" w:rsidRPr="007B283A" w:rsidRDefault="001C44A0" w:rsidP="002407EA">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lang w:eastAsia="es-AR"/>
              </w:rPr>
            </w:pPr>
            <w:r w:rsidRPr="007B283A">
              <w:rPr>
                <w:rFonts w:ascii="Courier New" w:eastAsia="Times New Roman" w:hAnsi="Courier New" w:cs="Courier New"/>
                <w:color w:val="000000"/>
                <w:lang w:eastAsia="es-AR"/>
              </w:rPr>
              <w:t>4</w:t>
            </w:r>
            <w:r>
              <w:rPr>
                <w:rFonts w:ascii="Courier New" w:eastAsia="Times New Roman" w:hAnsi="Courier New" w:cs="Courier New"/>
                <w:color w:val="000000"/>
                <w:lang w:eastAsia="es-AR"/>
              </w:rPr>
              <w:t>3</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5</w:t>
            </w:r>
            <w:r w:rsidRPr="007B283A">
              <w:rPr>
                <w:rFonts w:ascii="Courier New" w:eastAsia="Times New Roman" w:hAnsi="Courier New" w:cs="Courier New"/>
                <w:color w:val="000000"/>
                <w:lang w:eastAsia="es-AR"/>
              </w:rPr>
              <w:t>/4</w:t>
            </w:r>
            <w:r>
              <w:rPr>
                <w:rFonts w:ascii="Courier New" w:eastAsia="Times New Roman" w:hAnsi="Courier New" w:cs="Courier New"/>
                <w:color w:val="000000"/>
                <w:lang w:eastAsia="es-AR"/>
              </w:rPr>
              <w:t>6</w:t>
            </w:r>
            <w:r w:rsidRPr="007B283A">
              <w:rPr>
                <w:rFonts w:ascii="Courier New" w:eastAsia="Times New Roman" w:hAnsi="Courier New" w:cs="Courier New"/>
                <w:color w:val="000000"/>
                <w:lang w:eastAsia="es-AR"/>
              </w:rPr>
              <w:t>.2</w:t>
            </w:r>
          </w:p>
        </w:tc>
        <w:tc>
          <w:tcPr>
            <w:tcW w:w="1600" w:type="dxa"/>
            <w:noWrap/>
          </w:tcPr>
          <w:p w14:paraId="333DDF14" w14:textId="77777777" w:rsidR="001C44A0" w:rsidRPr="007B283A" w:rsidRDefault="001C44A0" w:rsidP="002407EA">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000000"/>
                <w:lang w:eastAsia="es-AR"/>
              </w:rPr>
            </w:pPr>
            <w:r w:rsidRPr="007B283A">
              <w:rPr>
                <w:rFonts w:ascii="Courier New" w:eastAsia="Times New Roman" w:hAnsi="Courier New" w:cs="Courier New"/>
                <w:color w:val="000000"/>
                <w:lang w:eastAsia="es-AR"/>
              </w:rPr>
              <w:t>30.</w:t>
            </w:r>
            <w:r>
              <w:rPr>
                <w:rFonts w:ascii="Courier New" w:eastAsia="Times New Roman" w:hAnsi="Courier New" w:cs="Courier New"/>
                <w:color w:val="000000"/>
                <w:lang w:eastAsia="es-AR"/>
              </w:rPr>
              <w:t>1</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38</w:t>
            </w:r>
            <w:r w:rsidRPr="007B283A">
              <w:rPr>
                <w:rFonts w:ascii="Courier New" w:eastAsia="Times New Roman" w:hAnsi="Courier New" w:cs="Courier New"/>
                <w:color w:val="000000"/>
                <w:lang w:eastAsia="es-AR"/>
              </w:rPr>
              <w:t>.</w:t>
            </w:r>
            <w:r>
              <w:rPr>
                <w:rFonts w:ascii="Courier New" w:eastAsia="Times New Roman" w:hAnsi="Courier New" w:cs="Courier New"/>
                <w:color w:val="000000"/>
                <w:lang w:eastAsia="es-AR"/>
              </w:rPr>
              <w:t>8</w:t>
            </w:r>
          </w:p>
        </w:tc>
      </w:tr>
    </w:tbl>
    <w:p w14:paraId="4DE5D1F0" w14:textId="77777777" w:rsidR="007816EB" w:rsidRDefault="007816EB" w:rsidP="009B377B">
      <w:pPr>
        <w:spacing w:line="276" w:lineRule="auto"/>
      </w:pPr>
    </w:p>
    <w:p w14:paraId="26DDC9CD" w14:textId="77777777" w:rsidR="006F7A07" w:rsidRPr="006F7A07" w:rsidRDefault="006F7A07" w:rsidP="006F7A07">
      <w:pPr>
        <w:spacing w:line="480" w:lineRule="auto"/>
        <w:rPr>
          <w:b/>
          <w:lang w:val="en-GB"/>
        </w:rPr>
      </w:pPr>
    </w:p>
    <w:p w14:paraId="13041C6D" w14:textId="2351277F" w:rsidR="004E3F1C" w:rsidRDefault="004E3F1C" w:rsidP="004E3F1C">
      <w:pPr>
        <w:spacing w:line="480" w:lineRule="auto"/>
        <w:rPr>
          <w:b/>
          <w:lang w:val="en-GB"/>
        </w:rPr>
      </w:pPr>
    </w:p>
    <w:p w14:paraId="7B6500FC" w14:textId="6CE3B92F" w:rsidR="00A11CA9" w:rsidRDefault="00A11CA9" w:rsidP="004E3F1C">
      <w:pPr>
        <w:spacing w:line="480" w:lineRule="auto"/>
        <w:rPr>
          <w:b/>
          <w:lang w:val="en-GB"/>
        </w:rPr>
      </w:pPr>
    </w:p>
    <w:p w14:paraId="774420CE" w14:textId="77777777" w:rsidR="00A11CA9" w:rsidRDefault="00A11CA9" w:rsidP="004E3F1C">
      <w:pPr>
        <w:spacing w:line="480" w:lineRule="auto"/>
        <w:rPr>
          <w:b/>
          <w:lang w:val="en-GB"/>
        </w:rPr>
      </w:pPr>
    </w:p>
    <w:p w14:paraId="44388C0D" w14:textId="726BACD5" w:rsidR="004E3F1C" w:rsidRDefault="004E3F1C" w:rsidP="004E3F1C">
      <w:pPr>
        <w:spacing w:line="480" w:lineRule="auto"/>
        <w:rPr>
          <w:b/>
          <w:lang w:val="en-GB"/>
        </w:rPr>
      </w:pPr>
      <w:r>
        <w:rPr>
          <w:noProof/>
          <w:lang w:val="es-AR" w:eastAsia="es-AR"/>
        </w:rPr>
        <w:drawing>
          <wp:inline distT="0" distB="0" distL="0" distR="0" wp14:anchorId="27D2615D" wp14:editId="59C1FEB7">
            <wp:extent cx="6007735" cy="7969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fdsd.jpg"/>
                    <pic:cNvPicPr/>
                  </pic:nvPicPr>
                  <pic:blipFill>
                    <a:blip r:embed="rId10">
                      <a:extLst>
                        <a:ext uri="{28A0092B-C50C-407E-A947-70E740481C1C}">
                          <a14:useLocalDpi xmlns:a14="http://schemas.microsoft.com/office/drawing/2010/main" val="0"/>
                        </a:ext>
                      </a:extLst>
                    </a:blip>
                    <a:stretch>
                      <a:fillRect/>
                    </a:stretch>
                  </pic:blipFill>
                  <pic:spPr>
                    <a:xfrm>
                      <a:off x="0" y="0"/>
                      <a:ext cx="6007735" cy="796925"/>
                    </a:xfrm>
                    <a:prstGeom prst="rect">
                      <a:avLst/>
                    </a:prstGeom>
                  </pic:spPr>
                </pic:pic>
              </a:graphicData>
            </a:graphic>
          </wp:inline>
        </w:drawing>
      </w:r>
    </w:p>
    <w:p w14:paraId="7EDEF52B" w14:textId="6028FD9A" w:rsidR="004E3F1C" w:rsidRPr="006F7A07" w:rsidRDefault="00A51E9F" w:rsidP="00A11CA9">
      <w:pPr>
        <w:spacing w:line="360" w:lineRule="auto"/>
        <w:jc w:val="both"/>
      </w:pPr>
      <w:r w:rsidRPr="006F7A07">
        <w:rPr>
          <w:b/>
          <w:lang w:val="en-GB"/>
        </w:rPr>
        <w:t xml:space="preserve">Figure 1. </w:t>
      </w:r>
      <w:r w:rsidRPr="006F7A07">
        <w:t xml:space="preserve">Putative genome organization of </w:t>
      </w:r>
      <w:r w:rsidR="00B65F71" w:rsidRPr="00B65F71">
        <w:t>birdsfoot trefoil</w:t>
      </w:r>
      <w:r w:rsidR="00B65F71">
        <w:t xml:space="preserve"> </w:t>
      </w:r>
      <w:r w:rsidRPr="006F7A07">
        <w:t>enamovirus 1 (</w:t>
      </w:r>
      <w:r w:rsidR="00B65F71">
        <w:t>BFT</w:t>
      </w:r>
      <w:r w:rsidRPr="006F7A07">
        <w:t xml:space="preserve">EV1). Positions are marked at </w:t>
      </w:r>
      <w:r w:rsidR="00A11CA9">
        <w:t xml:space="preserve">the </w:t>
      </w:r>
      <w:r w:rsidRPr="006F7A07">
        <w:t>extremities</w:t>
      </w:r>
      <w:r w:rsidR="004E3F1C">
        <w:t>. FS, -1 ribosomal frameshifting signal; ST, signal of translation read-through of a UGA stop codon.</w:t>
      </w:r>
    </w:p>
    <w:p w14:paraId="763DE451" w14:textId="63FCC816" w:rsidR="00A51E9F" w:rsidRPr="006F7A07" w:rsidRDefault="00A51E9F" w:rsidP="004E3F1C">
      <w:pPr>
        <w:spacing w:line="480" w:lineRule="auto"/>
      </w:pPr>
    </w:p>
    <w:p w14:paraId="27EA9E31" w14:textId="13DEC0E0" w:rsidR="0010085E" w:rsidRPr="006F7A07" w:rsidRDefault="0010085E" w:rsidP="006F7A07">
      <w:pPr>
        <w:spacing w:line="480" w:lineRule="auto"/>
      </w:pPr>
    </w:p>
    <w:p w14:paraId="6EC378D7" w14:textId="77777777" w:rsidR="0010085E" w:rsidRPr="006F7A07" w:rsidRDefault="0010085E" w:rsidP="006F7A07">
      <w:pPr>
        <w:spacing w:line="480" w:lineRule="auto"/>
        <w:rPr>
          <w:lang w:val="en-GB"/>
        </w:rPr>
      </w:pPr>
    </w:p>
    <w:p w14:paraId="0D145344" w14:textId="77777777" w:rsidR="009F1160" w:rsidRDefault="009F1160" w:rsidP="006F7A07">
      <w:pPr>
        <w:spacing w:line="480" w:lineRule="auto"/>
        <w:rPr>
          <w:b/>
          <w:lang w:val="en-GB"/>
        </w:rPr>
      </w:pPr>
    </w:p>
    <w:p w14:paraId="42F97DBB" w14:textId="1F4B5056" w:rsidR="009F1160" w:rsidRDefault="00696F92" w:rsidP="006F7A07">
      <w:pPr>
        <w:spacing w:line="480" w:lineRule="auto"/>
        <w:rPr>
          <w:b/>
          <w:lang w:val="en-GB"/>
        </w:rPr>
      </w:pPr>
      <w:r>
        <w:rPr>
          <w:b/>
          <w:noProof/>
          <w:lang w:val="es-AR" w:eastAsia="es-AR"/>
        </w:rPr>
        <w:lastRenderedPageBreak/>
        <w:drawing>
          <wp:inline distT="0" distB="0" distL="0" distR="0" wp14:anchorId="2755A5F8" wp14:editId="2D1DE8A4">
            <wp:extent cx="6007735" cy="607441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 título-2.jpg"/>
                    <pic:cNvPicPr/>
                  </pic:nvPicPr>
                  <pic:blipFill>
                    <a:blip r:embed="rId11">
                      <a:extLst>
                        <a:ext uri="{28A0092B-C50C-407E-A947-70E740481C1C}">
                          <a14:useLocalDpi xmlns:a14="http://schemas.microsoft.com/office/drawing/2010/main" val="0"/>
                        </a:ext>
                      </a:extLst>
                    </a:blip>
                    <a:stretch>
                      <a:fillRect/>
                    </a:stretch>
                  </pic:blipFill>
                  <pic:spPr>
                    <a:xfrm>
                      <a:off x="0" y="0"/>
                      <a:ext cx="6007735" cy="6074410"/>
                    </a:xfrm>
                    <a:prstGeom prst="rect">
                      <a:avLst/>
                    </a:prstGeom>
                  </pic:spPr>
                </pic:pic>
              </a:graphicData>
            </a:graphic>
          </wp:inline>
        </w:drawing>
      </w:r>
    </w:p>
    <w:p w14:paraId="2E1F05DB" w14:textId="77777777" w:rsidR="009F1160" w:rsidRDefault="009F1160" w:rsidP="006F7A07">
      <w:pPr>
        <w:spacing w:line="480" w:lineRule="auto"/>
        <w:rPr>
          <w:b/>
          <w:lang w:val="en-GB"/>
        </w:rPr>
      </w:pPr>
    </w:p>
    <w:p w14:paraId="1024F7FC" w14:textId="311526EC" w:rsidR="00D375B9" w:rsidRPr="002C46F7" w:rsidRDefault="006F7A07" w:rsidP="00A11CA9">
      <w:pPr>
        <w:spacing w:line="360" w:lineRule="auto"/>
        <w:jc w:val="both"/>
      </w:pPr>
      <w:r w:rsidRPr="006F7A07">
        <w:rPr>
          <w:b/>
          <w:lang w:val="en-GB"/>
        </w:rPr>
        <w:t>Figure 2</w:t>
      </w:r>
      <w:r w:rsidRPr="006F7A07">
        <w:rPr>
          <w:lang w:val="en-GB"/>
        </w:rPr>
        <w:t xml:space="preserve">. </w:t>
      </w:r>
      <w:r w:rsidRPr="006F7A07">
        <w:t xml:space="preserve">Maximum likelihood phylogenetic tree based on amino acid </w:t>
      </w:r>
      <w:r w:rsidR="00A11CA9">
        <w:t xml:space="preserve">sequence </w:t>
      </w:r>
      <w:r w:rsidRPr="006F7A07">
        <w:t>alignments of the P1-P2 polymerase of BFT</w:t>
      </w:r>
      <w:r>
        <w:t>E</w:t>
      </w:r>
      <w:r w:rsidRPr="006F7A07">
        <w:t>V</w:t>
      </w:r>
      <w:r>
        <w:t>1</w:t>
      </w:r>
      <w:r w:rsidRPr="006F7A07">
        <w:t xml:space="preserve"> and other enamoviruses. The </w:t>
      </w:r>
      <w:r w:rsidRPr="006F7A07">
        <w:rPr>
          <w:i/>
        </w:rPr>
        <w:t>Luteovirus</w:t>
      </w:r>
      <w:r w:rsidRPr="006F7A07">
        <w:t xml:space="preserve"> genus was used as tree root</w:t>
      </w:r>
      <w:r w:rsidR="00A11CA9">
        <w:t>.</w:t>
      </w:r>
      <w:r w:rsidRPr="006F7A07">
        <w:t xml:space="preserve"> </w:t>
      </w:r>
      <w:r w:rsidRPr="006F7A07">
        <w:rPr>
          <w:i/>
        </w:rPr>
        <w:t>Enamovirus</w:t>
      </w:r>
      <w:r w:rsidRPr="006F7A07">
        <w:t xml:space="preserve">, </w:t>
      </w:r>
      <w:r w:rsidRPr="006F7A07">
        <w:rPr>
          <w:i/>
          <w:color w:val="000000"/>
        </w:rPr>
        <w:t>Polerovirus</w:t>
      </w:r>
      <w:r w:rsidRPr="006F7A07">
        <w:rPr>
          <w:color w:val="000000"/>
        </w:rPr>
        <w:t xml:space="preserve"> and </w:t>
      </w:r>
      <w:r w:rsidRPr="006F7A07">
        <w:rPr>
          <w:i/>
          <w:color w:val="000000"/>
        </w:rPr>
        <w:t>Luteovirus</w:t>
      </w:r>
      <w:r w:rsidRPr="006F7A07">
        <w:t xml:space="preserve"> clades are indicated. The scale bar indicates the number of substitutions per site. Node labels indicate FastTree support values.</w:t>
      </w:r>
      <w:r w:rsidR="004B7995">
        <w:t xml:space="preserve"> </w:t>
      </w:r>
      <w:r w:rsidR="004B7995" w:rsidRPr="004B7995">
        <w:t>The viruses used to construct the tree, and their accession numbers are as follows:</w:t>
      </w:r>
      <w:r w:rsidR="004B7995">
        <w:t xml:space="preserve"> </w:t>
      </w:r>
      <w:r w:rsidR="004B7995" w:rsidRPr="00D375B9">
        <w:rPr>
          <w:color w:val="000000"/>
          <w:lang w:eastAsia="es-AR"/>
        </w:rPr>
        <w:t>Alfalfa enamovirus 1</w:t>
      </w:r>
      <w:r w:rsidR="004B7995" w:rsidRPr="00D375B9">
        <w:t xml:space="preserve"> (</w:t>
      </w:r>
      <w:r w:rsidR="004B7995" w:rsidRPr="00D375B9">
        <w:rPr>
          <w:color w:val="000000"/>
          <w:lang w:eastAsia="es-AR"/>
        </w:rPr>
        <w:t>YP_009249823), Barley yellow dwarf virus-MAV (NC_003680), Barley yellow dwarf virus-PAS (NC_002160), Bean leafroll virus (NC_003369), Beet chlorosis virus (NP_114361),</w:t>
      </w:r>
      <w:r w:rsidR="004B7995">
        <w:rPr>
          <w:rFonts w:ascii="Courier New" w:hAnsi="Courier New" w:cs="Courier New"/>
          <w:color w:val="000000"/>
          <w:sz w:val="20"/>
          <w:szCs w:val="20"/>
          <w:lang w:eastAsia="es-AR"/>
        </w:rPr>
        <w:t xml:space="preserve"> </w:t>
      </w:r>
      <w:r w:rsidR="00D375B9" w:rsidRPr="002C46F7">
        <w:t xml:space="preserve">Beet mild yellowing virus (NP_620479), Beet western yellows virus (NP_840097), Carrot red leaf virus (YP_077186), Cereal yellow dwarf virus RPS (NP_054685), Cereal yellow dwarf virus </w:t>
      </w:r>
      <w:r w:rsidR="00D375B9" w:rsidRPr="002C46F7">
        <w:lastRenderedPageBreak/>
        <w:t>RPV (NP_840022),</w:t>
      </w:r>
      <w:r w:rsidR="002B2832">
        <w:t xml:space="preserve"> Cherry associated luteovirus (KY686298), </w:t>
      </w:r>
      <w:r w:rsidR="00D375B9" w:rsidRPr="002C46F7">
        <w:t xml:space="preserve">Chickpea chlorotic stunt virus (YP_667838), Citrus vein enation virus (YP_008130302), Cotton leafroll dwarf virus (YP_003915148), Cucurbit aphid-borne yellows virus (NP_620101), Grapevine enamovirus-1 (YP_009373263), Maize yellow dwarf virus-RMV (YP_008083739), Melon aphid-borne yellows virus (YP_001949870), </w:t>
      </w:r>
      <w:r w:rsidR="008836C9">
        <w:t>Nectarine stem-pitting associated virus</w:t>
      </w:r>
      <w:r w:rsidR="008836C9" w:rsidRPr="002C46F7">
        <w:t xml:space="preserve"> (</w:t>
      </w:r>
      <w:r w:rsidR="008836C9" w:rsidRPr="008836C9">
        <w:t>KP638562</w:t>
      </w:r>
      <w:r w:rsidR="008836C9" w:rsidRPr="002C46F7">
        <w:t>)</w:t>
      </w:r>
      <w:r w:rsidR="008836C9">
        <w:t xml:space="preserve">, </w:t>
      </w:r>
      <w:r w:rsidR="00D375B9" w:rsidRPr="002C46F7">
        <w:t>Pea enation mosaic virus 1 (NP_620026), Pepo aphid-borne yellows virus (YP_009254738),</w:t>
      </w:r>
      <w:r w:rsidR="00635AA1">
        <w:t xml:space="preserve"> </w:t>
      </w:r>
      <w:r w:rsidR="00D375B9" w:rsidRPr="002C46F7">
        <w:t xml:space="preserve">Pepper vein yellows virus (YP_004207916), Potato leafroll virus (NP_056748), </w:t>
      </w:r>
      <w:r w:rsidR="008836C9">
        <w:t>Red clover enamovirus 1 (</w:t>
      </w:r>
      <w:r w:rsidR="008836C9" w:rsidRPr="008836C9">
        <w:t>MG596231</w:t>
      </w:r>
      <w:r w:rsidR="008836C9">
        <w:t xml:space="preserve">), </w:t>
      </w:r>
      <w:r w:rsidR="00D375B9" w:rsidRPr="002C46F7">
        <w:t>Rose spring dwarf-associated virus (NC_010806),</w:t>
      </w:r>
      <w:r w:rsidR="008836C9">
        <w:t xml:space="preserve"> </w:t>
      </w:r>
      <w:r w:rsidR="00D375B9" w:rsidRPr="002C46F7">
        <w:t>Soybean dwarf virus (NC_003056), Suakwa aphid-borne yellows virus (YP_006666506), Sugarcane yellow leaf virus (NP_050007), Tobacco vein distorting virus (YP_001931931), Turnip yellows virus (NP_620485)</w:t>
      </w:r>
      <w:r w:rsidR="008836C9">
        <w:t>.</w:t>
      </w:r>
    </w:p>
    <w:p w14:paraId="5E7F5EA4" w14:textId="1B5121E7" w:rsidR="00022DC7" w:rsidRDefault="00022DC7" w:rsidP="007816EB">
      <w:pPr>
        <w:spacing w:line="360" w:lineRule="auto"/>
        <w:rPr>
          <w:color w:val="000000"/>
          <w:sz w:val="22"/>
          <w:szCs w:val="22"/>
        </w:rPr>
      </w:pPr>
    </w:p>
    <w:sectPr w:rsidR="00022DC7" w:rsidSect="00991A82">
      <w:headerReference w:type="default" r:id="rId12"/>
      <w:footerReference w:type="default" r:id="rId13"/>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3DB57" w14:textId="77777777" w:rsidR="00F56453" w:rsidRDefault="00F56453" w:rsidP="00662756">
      <w:pPr>
        <w:pStyle w:val="Header"/>
      </w:pPr>
      <w:r>
        <w:separator/>
      </w:r>
    </w:p>
  </w:endnote>
  <w:endnote w:type="continuationSeparator" w:id="0">
    <w:p w14:paraId="3AF3B2A4" w14:textId="77777777" w:rsidR="00F56453" w:rsidRDefault="00F56453" w:rsidP="0066275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0F6049D4"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E22F0E">
      <w:rPr>
        <w:rFonts w:ascii="Arial" w:hAnsi="Arial" w:cs="Arial"/>
        <w:noProof/>
        <w:color w:val="808080"/>
        <w:sz w:val="20"/>
      </w:rPr>
      <w:t>6</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E22F0E">
      <w:rPr>
        <w:rFonts w:ascii="Arial" w:hAnsi="Arial" w:cs="Arial"/>
        <w:noProof/>
        <w:color w:val="808080"/>
        <w:sz w:val="20"/>
      </w:rPr>
      <w:t>6</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77C31" w14:textId="77777777" w:rsidR="00F56453" w:rsidRDefault="00F56453" w:rsidP="00662756">
      <w:pPr>
        <w:pStyle w:val="Header"/>
      </w:pPr>
      <w:r>
        <w:separator/>
      </w:r>
    </w:p>
  </w:footnote>
  <w:footnote w:type="continuationSeparator" w:id="0">
    <w:p w14:paraId="2434D9D6" w14:textId="77777777" w:rsidR="00F56453" w:rsidRDefault="00F56453" w:rsidP="0066275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7492F"/>
    <w:multiLevelType w:val="hybridMultilevel"/>
    <w:tmpl w:val="BD96B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4" w15:restartNumberingAfterBreak="0">
    <w:nsid w:val="15B60C1D"/>
    <w:multiLevelType w:val="hybridMultilevel"/>
    <w:tmpl w:val="D39A5E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A430D"/>
    <w:multiLevelType w:val="hybridMultilevel"/>
    <w:tmpl w:val="B99AE5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2DF71919"/>
    <w:multiLevelType w:val="hybridMultilevel"/>
    <w:tmpl w:val="3F40C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E50BA3"/>
    <w:multiLevelType w:val="hybridMultilevel"/>
    <w:tmpl w:val="496AC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BEF5A78"/>
    <w:multiLevelType w:val="hybridMultilevel"/>
    <w:tmpl w:val="B630D2C6"/>
    <w:lvl w:ilvl="0" w:tplc="1540BB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13"/>
  </w:num>
  <w:num w:numId="4">
    <w:abstractNumId w:val="10"/>
  </w:num>
  <w:num w:numId="5">
    <w:abstractNumId w:val="23"/>
  </w:num>
  <w:num w:numId="6">
    <w:abstractNumId w:val="11"/>
  </w:num>
  <w:num w:numId="7">
    <w:abstractNumId w:val="16"/>
  </w:num>
  <w:num w:numId="8">
    <w:abstractNumId w:val="18"/>
  </w:num>
  <w:num w:numId="9">
    <w:abstractNumId w:val="1"/>
  </w:num>
  <w:num w:numId="10">
    <w:abstractNumId w:val="14"/>
  </w:num>
  <w:num w:numId="11">
    <w:abstractNumId w:val="20"/>
  </w:num>
  <w:num w:numId="12">
    <w:abstractNumId w:val="24"/>
  </w:num>
  <w:num w:numId="13">
    <w:abstractNumId w:val="21"/>
  </w:num>
  <w:num w:numId="14">
    <w:abstractNumId w:val="26"/>
  </w:num>
  <w:num w:numId="15">
    <w:abstractNumId w:val="28"/>
  </w:num>
  <w:num w:numId="16">
    <w:abstractNumId w:val="7"/>
  </w:num>
  <w:num w:numId="17">
    <w:abstractNumId w:val="19"/>
  </w:num>
  <w:num w:numId="18">
    <w:abstractNumId w:val="15"/>
  </w:num>
  <w:num w:numId="19">
    <w:abstractNumId w:val="6"/>
  </w:num>
  <w:num w:numId="20">
    <w:abstractNumId w:val="29"/>
  </w:num>
  <w:num w:numId="21">
    <w:abstractNumId w:val="3"/>
  </w:num>
  <w:num w:numId="22">
    <w:abstractNumId w:val="8"/>
  </w:num>
  <w:num w:numId="23">
    <w:abstractNumId w:val="17"/>
  </w:num>
  <w:num w:numId="24">
    <w:abstractNumId w:val="12"/>
  </w:num>
  <w:num w:numId="25">
    <w:abstractNumId w:val="27"/>
  </w:num>
  <w:num w:numId="26">
    <w:abstractNumId w:val="25"/>
  </w:num>
  <w:num w:numId="27">
    <w:abstractNumId w:val="2"/>
  </w:num>
  <w:num w:numId="28">
    <w:abstractNumId w:val="5"/>
  </w:num>
  <w:num w:numId="29">
    <w:abstractNumId w:val="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85"/>
    <w:rsid w:val="00004F39"/>
    <w:rsid w:val="00016519"/>
    <w:rsid w:val="00022DC7"/>
    <w:rsid w:val="00024051"/>
    <w:rsid w:val="000315E5"/>
    <w:rsid w:val="00034DE5"/>
    <w:rsid w:val="000360CB"/>
    <w:rsid w:val="00041FB7"/>
    <w:rsid w:val="000420CB"/>
    <w:rsid w:val="0004304B"/>
    <w:rsid w:val="000706AF"/>
    <w:rsid w:val="00072CC5"/>
    <w:rsid w:val="00093DD3"/>
    <w:rsid w:val="00094D70"/>
    <w:rsid w:val="000A52A6"/>
    <w:rsid w:val="000A6DE3"/>
    <w:rsid w:val="000A7E3F"/>
    <w:rsid w:val="000A7F1C"/>
    <w:rsid w:val="000B1A14"/>
    <w:rsid w:val="000B7774"/>
    <w:rsid w:val="000C0126"/>
    <w:rsid w:val="000C32A9"/>
    <w:rsid w:val="000D2F03"/>
    <w:rsid w:val="000F5890"/>
    <w:rsid w:val="000F5A87"/>
    <w:rsid w:val="00100092"/>
    <w:rsid w:val="0010085E"/>
    <w:rsid w:val="00100950"/>
    <w:rsid w:val="00104A4B"/>
    <w:rsid w:val="0010595F"/>
    <w:rsid w:val="00114BD4"/>
    <w:rsid w:val="0012008F"/>
    <w:rsid w:val="0012796D"/>
    <w:rsid w:val="0015369C"/>
    <w:rsid w:val="001551A8"/>
    <w:rsid w:val="001578A6"/>
    <w:rsid w:val="001664DF"/>
    <w:rsid w:val="0017329D"/>
    <w:rsid w:val="00173983"/>
    <w:rsid w:val="0017739A"/>
    <w:rsid w:val="001811B7"/>
    <w:rsid w:val="00182B9E"/>
    <w:rsid w:val="0018322B"/>
    <w:rsid w:val="00185699"/>
    <w:rsid w:val="00190774"/>
    <w:rsid w:val="00191C02"/>
    <w:rsid w:val="001946B2"/>
    <w:rsid w:val="00197102"/>
    <w:rsid w:val="001C44A0"/>
    <w:rsid w:val="001C5EE1"/>
    <w:rsid w:val="001D3565"/>
    <w:rsid w:val="001E59C1"/>
    <w:rsid w:val="001E7FD5"/>
    <w:rsid w:val="001F4031"/>
    <w:rsid w:val="00202BB3"/>
    <w:rsid w:val="00207B65"/>
    <w:rsid w:val="00210B49"/>
    <w:rsid w:val="00212269"/>
    <w:rsid w:val="002129A8"/>
    <w:rsid w:val="0022566F"/>
    <w:rsid w:val="002323AB"/>
    <w:rsid w:val="002361B7"/>
    <w:rsid w:val="00236673"/>
    <w:rsid w:val="00252570"/>
    <w:rsid w:val="002539A7"/>
    <w:rsid w:val="00260377"/>
    <w:rsid w:val="00261C73"/>
    <w:rsid w:val="00265E5A"/>
    <w:rsid w:val="002732D1"/>
    <w:rsid w:val="00275425"/>
    <w:rsid w:val="002777A3"/>
    <w:rsid w:val="0028367A"/>
    <w:rsid w:val="00283FE0"/>
    <w:rsid w:val="0028627E"/>
    <w:rsid w:val="00291213"/>
    <w:rsid w:val="002930D6"/>
    <w:rsid w:val="00295698"/>
    <w:rsid w:val="002978A6"/>
    <w:rsid w:val="002A4018"/>
    <w:rsid w:val="002A7D6D"/>
    <w:rsid w:val="002B2832"/>
    <w:rsid w:val="002B75AB"/>
    <w:rsid w:val="002E36D5"/>
    <w:rsid w:val="00300B0A"/>
    <w:rsid w:val="00301B2B"/>
    <w:rsid w:val="00304104"/>
    <w:rsid w:val="00306A5E"/>
    <w:rsid w:val="00315757"/>
    <w:rsid w:val="00315AEE"/>
    <w:rsid w:val="00316839"/>
    <w:rsid w:val="00342A81"/>
    <w:rsid w:val="00342D4D"/>
    <w:rsid w:val="003433D8"/>
    <w:rsid w:val="0034563C"/>
    <w:rsid w:val="00351B9F"/>
    <w:rsid w:val="00352C5D"/>
    <w:rsid w:val="003538F3"/>
    <w:rsid w:val="003563FA"/>
    <w:rsid w:val="003623D9"/>
    <w:rsid w:val="00364F36"/>
    <w:rsid w:val="003676E2"/>
    <w:rsid w:val="00374DA7"/>
    <w:rsid w:val="00377A06"/>
    <w:rsid w:val="003A0BE4"/>
    <w:rsid w:val="003A48CF"/>
    <w:rsid w:val="003A4E70"/>
    <w:rsid w:val="003A6C76"/>
    <w:rsid w:val="003B1954"/>
    <w:rsid w:val="003B7125"/>
    <w:rsid w:val="003C2A47"/>
    <w:rsid w:val="003C4611"/>
    <w:rsid w:val="003D08E5"/>
    <w:rsid w:val="003E02C3"/>
    <w:rsid w:val="003E0BBC"/>
    <w:rsid w:val="003E3AB2"/>
    <w:rsid w:val="003E7EEC"/>
    <w:rsid w:val="003F0180"/>
    <w:rsid w:val="00400C3B"/>
    <w:rsid w:val="00402B0B"/>
    <w:rsid w:val="00403E8D"/>
    <w:rsid w:val="00404ECA"/>
    <w:rsid w:val="00413670"/>
    <w:rsid w:val="004152C9"/>
    <w:rsid w:val="00422FF0"/>
    <w:rsid w:val="004435EC"/>
    <w:rsid w:val="00444E1E"/>
    <w:rsid w:val="00447321"/>
    <w:rsid w:val="0044774D"/>
    <w:rsid w:val="004710EC"/>
    <w:rsid w:val="0047500D"/>
    <w:rsid w:val="00475D6D"/>
    <w:rsid w:val="00477706"/>
    <w:rsid w:val="004863FC"/>
    <w:rsid w:val="004937AC"/>
    <w:rsid w:val="00493D91"/>
    <w:rsid w:val="00494623"/>
    <w:rsid w:val="004A350D"/>
    <w:rsid w:val="004A3DAC"/>
    <w:rsid w:val="004A6F2D"/>
    <w:rsid w:val="004B0C50"/>
    <w:rsid w:val="004B5D02"/>
    <w:rsid w:val="004B7995"/>
    <w:rsid w:val="004C30A2"/>
    <w:rsid w:val="004C7BA9"/>
    <w:rsid w:val="004D1DAD"/>
    <w:rsid w:val="004D21E1"/>
    <w:rsid w:val="004D236F"/>
    <w:rsid w:val="004D5AE7"/>
    <w:rsid w:val="004D748F"/>
    <w:rsid w:val="004E3F1C"/>
    <w:rsid w:val="004F23EA"/>
    <w:rsid w:val="004F771E"/>
    <w:rsid w:val="0050228B"/>
    <w:rsid w:val="00503E8B"/>
    <w:rsid w:val="00505D9F"/>
    <w:rsid w:val="0050662A"/>
    <w:rsid w:val="00513D7E"/>
    <w:rsid w:val="00516D9F"/>
    <w:rsid w:val="005201AD"/>
    <w:rsid w:val="00521073"/>
    <w:rsid w:val="005229B6"/>
    <w:rsid w:val="00522E71"/>
    <w:rsid w:val="00530EFE"/>
    <w:rsid w:val="00534EED"/>
    <w:rsid w:val="005368BD"/>
    <w:rsid w:val="005557FC"/>
    <w:rsid w:val="00572D74"/>
    <w:rsid w:val="00574761"/>
    <w:rsid w:val="00581ED1"/>
    <w:rsid w:val="00590D25"/>
    <w:rsid w:val="005929A4"/>
    <w:rsid w:val="0059515D"/>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5AA1"/>
    <w:rsid w:val="00636993"/>
    <w:rsid w:val="00636B14"/>
    <w:rsid w:val="00637004"/>
    <w:rsid w:val="00637223"/>
    <w:rsid w:val="00641CFB"/>
    <w:rsid w:val="00650171"/>
    <w:rsid w:val="00662756"/>
    <w:rsid w:val="006705DE"/>
    <w:rsid w:val="0069174A"/>
    <w:rsid w:val="00692BE3"/>
    <w:rsid w:val="0069409C"/>
    <w:rsid w:val="00696F92"/>
    <w:rsid w:val="006A1735"/>
    <w:rsid w:val="006B2EE7"/>
    <w:rsid w:val="006C4A0C"/>
    <w:rsid w:val="006D1B4E"/>
    <w:rsid w:val="006D59EF"/>
    <w:rsid w:val="006E0B7B"/>
    <w:rsid w:val="006F1ADE"/>
    <w:rsid w:val="006F44A4"/>
    <w:rsid w:val="006F7A07"/>
    <w:rsid w:val="007016DD"/>
    <w:rsid w:val="00702CCD"/>
    <w:rsid w:val="00704198"/>
    <w:rsid w:val="007135C0"/>
    <w:rsid w:val="00715789"/>
    <w:rsid w:val="00715B64"/>
    <w:rsid w:val="00717501"/>
    <w:rsid w:val="00720D17"/>
    <w:rsid w:val="00724281"/>
    <w:rsid w:val="00724490"/>
    <w:rsid w:val="00736F49"/>
    <w:rsid w:val="0073793D"/>
    <w:rsid w:val="00746025"/>
    <w:rsid w:val="00751194"/>
    <w:rsid w:val="007514EC"/>
    <w:rsid w:val="00752D7B"/>
    <w:rsid w:val="007602A2"/>
    <w:rsid w:val="0076759D"/>
    <w:rsid w:val="00774CB4"/>
    <w:rsid w:val="00775307"/>
    <w:rsid w:val="007772C2"/>
    <w:rsid w:val="00777589"/>
    <w:rsid w:val="007816EB"/>
    <w:rsid w:val="007878DB"/>
    <w:rsid w:val="00792B22"/>
    <w:rsid w:val="0079318D"/>
    <w:rsid w:val="00797377"/>
    <w:rsid w:val="007A5735"/>
    <w:rsid w:val="007C1657"/>
    <w:rsid w:val="007C793A"/>
    <w:rsid w:val="007C7E0E"/>
    <w:rsid w:val="007D246C"/>
    <w:rsid w:val="007D4C57"/>
    <w:rsid w:val="007D6DB6"/>
    <w:rsid w:val="007E126D"/>
    <w:rsid w:val="007E6C07"/>
    <w:rsid w:val="007F5109"/>
    <w:rsid w:val="0080060B"/>
    <w:rsid w:val="00800BFD"/>
    <w:rsid w:val="00801148"/>
    <w:rsid w:val="00802D02"/>
    <w:rsid w:val="00804275"/>
    <w:rsid w:val="008049F9"/>
    <w:rsid w:val="008071B6"/>
    <w:rsid w:val="008163F4"/>
    <w:rsid w:val="00820E4D"/>
    <w:rsid w:val="008277F3"/>
    <w:rsid w:val="00830785"/>
    <w:rsid w:val="00835B67"/>
    <w:rsid w:val="008418CD"/>
    <w:rsid w:val="008442CB"/>
    <w:rsid w:val="008563BE"/>
    <w:rsid w:val="00856585"/>
    <w:rsid w:val="00856D15"/>
    <w:rsid w:val="008655D6"/>
    <w:rsid w:val="00872088"/>
    <w:rsid w:val="008762E5"/>
    <w:rsid w:val="008765B0"/>
    <w:rsid w:val="008836C9"/>
    <w:rsid w:val="00884E97"/>
    <w:rsid w:val="00890FAF"/>
    <w:rsid w:val="008914D1"/>
    <w:rsid w:val="00891C67"/>
    <w:rsid w:val="008A612E"/>
    <w:rsid w:val="008B6D5E"/>
    <w:rsid w:val="008C2CC4"/>
    <w:rsid w:val="008C7B86"/>
    <w:rsid w:val="008E10B7"/>
    <w:rsid w:val="008E2333"/>
    <w:rsid w:val="008E4E0F"/>
    <w:rsid w:val="008E736E"/>
    <w:rsid w:val="008F03D2"/>
    <w:rsid w:val="008F1758"/>
    <w:rsid w:val="008F2145"/>
    <w:rsid w:val="008F2BEE"/>
    <w:rsid w:val="008F4957"/>
    <w:rsid w:val="008F5FB1"/>
    <w:rsid w:val="008F6DE4"/>
    <w:rsid w:val="009062EF"/>
    <w:rsid w:val="00913881"/>
    <w:rsid w:val="00926A4D"/>
    <w:rsid w:val="00927B5D"/>
    <w:rsid w:val="009320C8"/>
    <w:rsid w:val="00935252"/>
    <w:rsid w:val="0093622B"/>
    <w:rsid w:val="0094022E"/>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4BC7"/>
    <w:rsid w:val="009A6C98"/>
    <w:rsid w:val="009A7249"/>
    <w:rsid w:val="009B1712"/>
    <w:rsid w:val="009B377B"/>
    <w:rsid w:val="009C0A01"/>
    <w:rsid w:val="009C1EBB"/>
    <w:rsid w:val="009C463B"/>
    <w:rsid w:val="009D29FA"/>
    <w:rsid w:val="009E036E"/>
    <w:rsid w:val="009F1160"/>
    <w:rsid w:val="009F32F7"/>
    <w:rsid w:val="009F602F"/>
    <w:rsid w:val="00A03AA4"/>
    <w:rsid w:val="00A11ACF"/>
    <w:rsid w:val="00A11CA9"/>
    <w:rsid w:val="00A25A93"/>
    <w:rsid w:val="00A26EB0"/>
    <w:rsid w:val="00A27567"/>
    <w:rsid w:val="00A36B4E"/>
    <w:rsid w:val="00A51E9F"/>
    <w:rsid w:val="00A52629"/>
    <w:rsid w:val="00A56BC8"/>
    <w:rsid w:val="00A70CB9"/>
    <w:rsid w:val="00A724DF"/>
    <w:rsid w:val="00A744EF"/>
    <w:rsid w:val="00A77BC1"/>
    <w:rsid w:val="00A80214"/>
    <w:rsid w:val="00A84D14"/>
    <w:rsid w:val="00A91DF9"/>
    <w:rsid w:val="00A94C06"/>
    <w:rsid w:val="00AA1E2F"/>
    <w:rsid w:val="00AA308A"/>
    <w:rsid w:val="00AA3952"/>
    <w:rsid w:val="00AA601F"/>
    <w:rsid w:val="00AC0E72"/>
    <w:rsid w:val="00AD11F4"/>
    <w:rsid w:val="00AD3814"/>
    <w:rsid w:val="00AE2858"/>
    <w:rsid w:val="00AF63CD"/>
    <w:rsid w:val="00AF65C7"/>
    <w:rsid w:val="00B00923"/>
    <w:rsid w:val="00B04CD6"/>
    <w:rsid w:val="00B12A01"/>
    <w:rsid w:val="00B12D76"/>
    <w:rsid w:val="00B216A1"/>
    <w:rsid w:val="00B2254A"/>
    <w:rsid w:val="00B3178D"/>
    <w:rsid w:val="00B34F6A"/>
    <w:rsid w:val="00B41ADF"/>
    <w:rsid w:val="00B45888"/>
    <w:rsid w:val="00B45DD5"/>
    <w:rsid w:val="00B5488B"/>
    <w:rsid w:val="00B613A5"/>
    <w:rsid w:val="00B63708"/>
    <w:rsid w:val="00B65F71"/>
    <w:rsid w:val="00B757E4"/>
    <w:rsid w:val="00B845E3"/>
    <w:rsid w:val="00B84AA0"/>
    <w:rsid w:val="00B85D62"/>
    <w:rsid w:val="00B86BE8"/>
    <w:rsid w:val="00B91D87"/>
    <w:rsid w:val="00B94E8E"/>
    <w:rsid w:val="00B95A8E"/>
    <w:rsid w:val="00BA3080"/>
    <w:rsid w:val="00BB7D24"/>
    <w:rsid w:val="00BC7BDF"/>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7A98"/>
    <w:rsid w:val="00C75039"/>
    <w:rsid w:val="00C762C9"/>
    <w:rsid w:val="00C80265"/>
    <w:rsid w:val="00C87844"/>
    <w:rsid w:val="00C94A0B"/>
    <w:rsid w:val="00C95CDC"/>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375B9"/>
    <w:rsid w:val="00D45CE9"/>
    <w:rsid w:val="00D4648E"/>
    <w:rsid w:val="00D6107E"/>
    <w:rsid w:val="00D62298"/>
    <w:rsid w:val="00D70DF3"/>
    <w:rsid w:val="00D741E0"/>
    <w:rsid w:val="00D87539"/>
    <w:rsid w:val="00DA5352"/>
    <w:rsid w:val="00DA5E5A"/>
    <w:rsid w:val="00DA71AC"/>
    <w:rsid w:val="00DA7AE7"/>
    <w:rsid w:val="00DB3CB3"/>
    <w:rsid w:val="00DB4BB2"/>
    <w:rsid w:val="00DC2ACB"/>
    <w:rsid w:val="00DC6415"/>
    <w:rsid w:val="00DC7B67"/>
    <w:rsid w:val="00DD00F3"/>
    <w:rsid w:val="00DD0FED"/>
    <w:rsid w:val="00DD65CA"/>
    <w:rsid w:val="00DE105D"/>
    <w:rsid w:val="00DE1FCF"/>
    <w:rsid w:val="00DE21CE"/>
    <w:rsid w:val="00DE3E25"/>
    <w:rsid w:val="00DE73A3"/>
    <w:rsid w:val="00E0348B"/>
    <w:rsid w:val="00E03681"/>
    <w:rsid w:val="00E11C94"/>
    <w:rsid w:val="00E11F4F"/>
    <w:rsid w:val="00E14D62"/>
    <w:rsid w:val="00E16775"/>
    <w:rsid w:val="00E22F0E"/>
    <w:rsid w:val="00E30A69"/>
    <w:rsid w:val="00E347C2"/>
    <w:rsid w:val="00E36F9D"/>
    <w:rsid w:val="00E3759B"/>
    <w:rsid w:val="00E4413A"/>
    <w:rsid w:val="00E5424E"/>
    <w:rsid w:val="00E57A0B"/>
    <w:rsid w:val="00E60228"/>
    <w:rsid w:val="00E66C21"/>
    <w:rsid w:val="00E73F9A"/>
    <w:rsid w:val="00E946A5"/>
    <w:rsid w:val="00EA06D0"/>
    <w:rsid w:val="00EA1332"/>
    <w:rsid w:val="00EA5C82"/>
    <w:rsid w:val="00EA6CA5"/>
    <w:rsid w:val="00EB0413"/>
    <w:rsid w:val="00EB5BAF"/>
    <w:rsid w:val="00EC11F1"/>
    <w:rsid w:val="00EC4F18"/>
    <w:rsid w:val="00ED0BD3"/>
    <w:rsid w:val="00ED6A90"/>
    <w:rsid w:val="00EF6615"/>
    <w:rsid w:val="00EF7D67"/>
    <w:rsid w:val="00F00D95"/>
    <w:rsid w:val="00F038BC"/>
    <w:rsid w:val="00F050DB"/>
    <w:rsid w:val="00F071D8"/>
    <w:rsid w:val="00F123C4"/>
    <w:rsid w:val="00F1485B"/>
    <w:rsid w:val="00F2561B"/>
    <w:rsid w:val="00F31A99"/>
    <w:rsid w:val="00F343F2"/>
    <w:rsid w:val="00F369A4"/>
    <w:rsid w:val="00F41198"/>
    <w:rsid w:val="00F41F8B"/>
    <w:rsid w:val="00F42095"/>
    <w:rsid w:val="00F44D53"/>
    <w:rsid w:val="00F4759E"/>
    <w:rsid w:val="00F51B71"/>
    <w:rsid w:val="00F56453"/>
    <w:rsid w:val="00F60789"/>
    <w:rsid w:val="00F60BB5"/>
    <w:rsid w:val="00F657DF"/>
    <w:rsid w:val="00F66DA7"/>
    <w:rsid w:val="00F74991"/>
    <w:rsid w:val="00F74D87"/>
    <w:rsid w:val="00F80D0D"/>
    <w:rsid w:val="00F81990"/>
    <w:rsid w:val="00F85A70"/>
    <w:rsid w:val="00F912D1"/>
    <w:rsid w:val="00F93153"/>
    <w:rsid w:val="00F95CC4"/>
    <w:rsid w:val="00F9604A"/>
    <w:rsid w:val="00FA2D02"/>
    <w:rsid w:val="00FA43E3"/>
    <w:rsid w:val="00FA4BA6"/>
    <w:rsid w:val="00FC22F7"/>
    <w:rsid w:val="00FC636D"/>
    <w:rsid w:val="00FC66D8"/>
    <w:rsid w:val="00FD1731"/>
    <w:rsid w:val="00FD1D0B"/>
    <w:rsid w:val="00FD1DBB"/>
    <w:rsid w:val="00FE11B0"/>
    <w:rsid w:val="00FE7345"/>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C7A0B63A-599F-4FFC-BE92-59C9C588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character" w:styleId="FollowedHyperlink">
    <w:name w:val="FollowedHyperlink"/>
    <w:basedOn w:val="DefaultParagraphFont"/>
    <w:uiPriority w:val="99"/>
    <w:semiHidden/>
    <w:unhideWhenUsed/>
    <w:rsid w:val="000A52A6"/>
    <w:rPr>
      <w:color w:val="954F72" w:themeColor="followedHyperlink"/>
      <w:u w:val="single"/>
    </w:rPr>
  </w:style>
  <w:style w:type="paragraph" w:styleId="ListParagraph">
    <w:name w:val="List Paragraph"/>
    <w:basedOn w:val="Normal"/>
    <w:uiPriority w:val="34"/>
    <w:qFormat/>
    <w:rsid w:val="00301B2B"/>
    <w:pPr>
      <w:ind w:left="720"/>
      <w:contextualSpacing/>
    </w:pPr>
  </w:style>
  <w:style w:type="table" w:customStyle="1" w:styleId="PlainTable31">
    <w:name w:val="Plain Table 31"/>
    <w:basedOn w:val="TableNormal"/>
    <w:uiPriority w:val="43"/>
    <w:rsid w:val="009B377B"/>
    <w:rPr>
      <w:rFonts w:asciiTheme="minorHAnsi" w:eastAsiaTheme="minorHAnsi" w:hAnsiTheme="minorHAnsi" w:cstheme="minorBidi"/>
      <w:sz w:val="22"/>
      <w:szCs w:val="22"/>
      <w:lang w:val="es-AR"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FA4BA6"/>
    <w:rPr>
      <w:sz w:val="16"/>
      <w:szCs w:val="16"/>
    </w:rPr>
  </w:style>
  <w:style w:type="paragraph" w:styleId="CommentText">
    <w:name w:val="annotation text"/>
    <w:basedOn w:val="Normal"/>
    <w:link w:val="CommentTextChar"/>
    <w:uiPriority w:val="99"/>
    <w:semiHidden/>
    <w:unhideWhenUsed/>
    <w:rsid w:val="00FA4BA6"/>
    <w:rPr>
      <w:sz w:val="20"/>
      <w:szCs w:val="20"/>
    </w:rPr>
  </w:style>
  <w:style w:type="character" w:customStyle="1" w:styleId="CommentTextChar">
    <w:name w:val="Comment Text Char"/>
    <w:basedOn w:val="DefaultParagraphFont"/>
    <w:link w:val="CommentText"/>
    <w:uiPriority w:val="99"/>
    <w:semiHidden/>
    <w:rsid w:val="00FA4BA6"/>
    <w:rPr>
      <w:lang w:val="en-US" w:eastAsia="en-US"/>
    </w:rPr>
  </w:style>
  <w:style w:type="paragraph" w:styleId="CommentSubject">
    <w:name w:val="annotation subject"/>
    <w:basedOn w:val="CommentText"/>
    <w:next w:val="CommentText"/>
    <w:link w:val="CommentSubjectChar"/>
    <w:uiPriority w:val="99"/>
    <w:semiHidden/>
    <w:unhideWhenUsed/>
    <w:rsid w:val="00FA4BA6"/>
    <w:rPr>
      <w:b/>
      <w:bCs/>
    </w:rPr>
  </w:style>
  <w:style w:type="character" w:customStyle="1" w:styleId="CommentSubjectChar">
    <w:name w:val="Comment Subject Char"/>
    <w:basedOn w:val="CommentTextChar"/>
    <w:link w:val="CommentSubject"/>
    <w:uiPriority w:val="99"/>
    <w:semiHidden/>
    <w:rsid w:val="00FA4BA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20109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CAEAF-C887-8343-B7BC-B73FF9D7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1178</Words>
  <Characters>6719</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7882</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6</cp:revision>
  <cp:lastPrinted>2017-01-11T11:49:00Z</cp:lastPrinted>
  <dcterms:created xsi:type="dcterms:W3CDTF">2019-06-20T07:31:00Z</dcterms:created>
  <dcterms:modified xsi:type="dcterms:W3CDTF">2019-08-12T06:52:00Z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