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AU" w:eastAsia="en-AU"/>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614"/>
        <w:gridCol w:w="1636"/>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4C60E8D2" w:rsidR="006D1B4E" w:rsidRPr="0058373D" w:rsidRDefault="0058373D" w:rsidP="0058373D">
            <w:pPr>
              <w:pStyle w:val="BodyTextIndent"/>
              <w:ind w:left="0" w:firstLine="0"/>
              <w:jc w:val="center"/>
              <w:rPr>
                <w:rFonts w:ascii="Arial" w:hAnsi="Arial" w:cs="Arial"/>
                <w:b/>
                <w:i/>
                <w:sz w:val="28"/>
                <w:szCs w:val="28"/>
              </w:rPr>
            </w:pPr>
            <w:r w:rsidRPr="0058373D">
              <w:rPr>
                <w:rFonts w:ascii="Arial" w:hAnsi="Arial" w:cs="Arial"/>
                <w:b/>
                <w:i/>
                <w:sz w:val="28"/>
                <w:szCs w:val="28"/>
              </w:rPr>
              <w:t>2019.025P</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6203C2C7" w:rsidR="00CF0A9B" w:rsidRPr="0058373D"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F873A7" w:rsidRPr="00A76BF7">
              <w:rPr>
                <w:rFonts w:ascii="Arial" w:hAnsi="Arial" w:cs="Arial"/>
                <w:bCs/>
                <w:sz w:val="22"/>
                <w:szCs w:val="22"/>
              </w:rPr>
              <w:t xml:space="preserve">Create </w:t>
            </w:r>
            <w:r w:rsidR="0058373D" w:rsidRPr="00A76BF7">
              <w:rPr>
                <w:rFonts w:ascii="Arial" w:hAnsi="Arial" w:cs="Arial"/>
                <w:bCs/>
                <w:sz w:val="22"/>
                <w:szCs w:val="22"/>
              </w:rPr>
              <w:t xml:space="preserve">one </w:t>
            </w:r>
            <w:r w:rsidR="00F22E65" w:rsidRPr="00A76BF7">
              <w:rPr>
                <w:rFonts w:ascii="Arial" w:hAnsi="Arial" w:cs="Arial"/>
                <w:bCs/>
                <w:sz w:val="22"/>
                <w:szCs w:val="22"/>
              </w:rPr>
              <w:t xml:space="preserve">new family </w:t>
            </w:r>
            <w:r w:rsidR="00F22E65" w:rsidRPr="00A76BF7">
              <w:rPr>
                <w:rFonts w:ascii="Arial" w:hAnsi="Arial" w:cs="Arial"/>
                <w:bCs/>
                <w:i/>
                <w:sz w:val="22"/>
                <w:szCs w:val="22"/>
              </w:rPr>
              <w:t>Mayoviridae</w:t>
            </w:r>
            <w:r w:rsidR="00F22E65" w:rsidRPr="00A76BF7">
              <w:rPr>
                <w:rFonts w:ascii="Arial" w:hAnsi="Arial" w:cs="Arial"/>
                <w:bCs/>
                <w:sz w:val="22"/>
                <w:szCs w:val="22"/>
              </w:rPr>
              <w:t xml:space="preserve"> </w:t>
            </w:r>
            <w:r w:rsidR="005123DF" w:rsidRPr="00A76BF7">
              <w:rPr>
                <w:rFonts w:ascii="Arial" w:hAnsi="Arial" w:cs="Arial"/>
                <w:bCs/>
                <w:sz w:val="22"/>
                <w:szCs w:val="22"/>
              </w:rPr>
              <w:t xml:space="preserve">and </w:t>
            </w:r>
            <w:r w:rsidR="0058373D" w:rsidRPr="00A76BF7">
              <w:rPr>
                <w:rFonts w:ascii="Arial" w:hAnsi="Arial" w:cs="Arial"/>
                <w:bCs/>
                <w:sz w:val="22"/>
                <w:szCs w:val="22"/>
              </w:rPr>
              <w:t xml:space="preserve">one </w:t>
            </w:r>
            <w:r w:rsidR="005123DF" w:rsidRPr="00A76BF7">
              <w:rPr>
                <w:rFonts w:ascii="Arial" w:hAnsi="Arial" w:cs="Arial"/>
                <w:bCs/>
                <w:sz w:val="22"/>
                <w:szCs w:val="22"/>
              </w:rPr>
              <w:t xml:space="preserve">new genus </w:t>
            </w:r>
            <w:r w:rsidR="006A2B7D" w:rsidRPr="00A76BF7">
              <w:rPr>
                <w:rFonts w:ascii="Arial" w:hAnsi="Arial" w:cs="Arial"/>
                <w:bCs/>
                <w:i/>
                <w:sz w:val="22"/>
                <w:szCs w:val="22"/>
              </w:rPr>
              <w:t>Pteridovirus</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F562EB">
        <w:trPr>
          <w:tblHeader/>
        </w:trPr>
        <w:tc>
          <w:tcPr>
            <w:tcW w:w="5295"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301"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797AB0" w14:paraId="159FC83A" w14:textId="77777777" w:rsidTr="00F562EB">
        <w:trPr>
          <w:tblHeader/>
        </w:trPr>
        <w:tc>
          <w:tcPr>
            <w:tcW w:w="5295" w:type="dxa"/>
            <w:gridSpan w:val="2"/>
            <w:tcBorders>
              <w:top w:val="single" w:sz="4" w:space="0" w:color="auto"/>
              <w:left w:val="single" w:sz="4" w:space="0" w:color="auto"/>
              <w:bottom w:val="single" w:sz="4" w:space="0" w:color="auto"/>
              <w:right w:val="single" w:sz="4" w:space="0" w:color="auto"/>
            </w:tcBorders>
          </w:tcPr>
          <w:p w14:paraId="095C73EF" w14:textId="5DFCBF45" w:rsidR="00391FB5" w:rsidRPr="00797AB0" w:rsidRDefault="006A2B7D" w:rsidP="00797AB0">
            <w:pPr>
              <w:pStyle w:val="BodyTextIndent"/>
              <w:ind w:left="0" w:firstLine="0"/>
              <w:rPr>
                <w:rFonts w:ascii="Arial" w:hAnsi="Arial" w:cs="Arial"/>
                <w:b/>
                <w:color w:val="000000" w:themeColor="text1"/>
                <w:sz w:val="22"/>
                <w:szCs w:val="22"/>
                <w:lang w:val="pt-BR"/>
              </w:rPr>
            </w:pPr>
            <w:r w:rsidRPr="00797AB0">
              <w:rPr>
                <w:rFonts w:ascii="Arial" w:hAnsi="Arial" w:cs="Arial"/>
                <w:color w:val="000000" w:themeColor="text1"/>
                <w:sz w:val="22"/>
                <w:szCs w:val="22"/>
                <w:lang w:val="pt-BR"/>
              </w:rPr>
              <w:t>Aboughanem-Sabanadzovic N,</w:t>
            </w:r>
            <w:r w:rsidR="00797AB0">
              <w:rPr>
                <w:rFonts w:ascii="Arial" w:hAnsi="Arial" w:cs="Arial"/>
                <w:color w:val="000000" w:themeColor="text1"/>
                <w:sz w:val="22"/>
                <w:szCs w:val="22"/>
                <w:lang w:val="pt-BR"/>
              </w:rPr>
              <w:t xml:space="preserve"> </w:t>
            </w:r>
            <w:r w:rsidRPr="00797AB0">
              <w:rPr>
                <w:rFonts w:ascii="Arial" w:hAnsi="Arial" w:cs="Arial"/>
                <w:color w:val="000000" w:themeColor="text1"/>
                <w:sz w:val="22"/>
                <w:szCs w:val="22"/>
                <w:lang w:val="pt-BR"/>
              </w:rPr>
              <w:t>Valverde RA,</w:t>
            </w:r>
            <w:r w:rsidR="00797AB0">
              <w:rPr>
                <w:rFonts w:ascii="Arial" w:hAnsi="Arial" w:cs="Arial"/>
                <w:color w:val="000000" w:themeColor="text1"/>
                <w:sz w:val="22"/>
                <w:szCs w:val="22"/>
                <w:lang w:val="pt-BR"/>
              </w:rPr>
              <w:t xml:space="preserve"> </w:t>
            </w:r>
            <w:r w:rsidRPr="00797AB0">
              <w:rPr>
                <w:rFonts w:ascii="Arial" w:hAnsi="Arial" w:cs="Arial"/>
                <w:color w:val="000000" w:themeColor="text1"/>
                <w:sz w:val="22"/>
                <w:szCs w:val="22"/>
                <w:lang w:val="pt-BR"/>
              </w:rPr>
              <w:t>DiSerio F,</w:t>
            </w:r>
            <w:r w:rsidR="00797AB0">
              <w:rPr>
                <w:rFonts w:ascii="Arial" w:hAnsi="Arial" w:cs="Arial"/>
                <w:color w:val="000000" w:themeColor="text1"/>
                <w:sz w:val="22"/>
                <w:szCs w:val="22"/>
                <w:lang w:val="pt-BR"/>
              </w:rPr>
              <w:t xml:space="preserve"> </w:t>
            </w:r>
            <w:r w:rsidRPr="00797AB0">
              <w:rPr>
                <w:rFonts w:ascii="Arial" w:hAnsi="Arial" w:cs="Arial"/>
                <w:color w:val="000000" w:themeColor="text1"/>
                <w:sz w:val="22"/>
                <w:szCs w:val="22"/>
                <w:lang w:val="pt-BR"/>
              </w:rPr>
              <w:t>Sabanadzovic S</w:t>
            </w:r>
          </w:p>
        </w:tc>
        <w:tc>
          <w:tcPr>
            <w:tcW w:w="4301" w:type="dxa"/>
            <w:gridSpan w:val="2"/>
            <w:tcBorders>
              <w:top w:val="single" w:sz="4" w:space="0" w:color="auto"/>
              <w:left w:val="single" w:sz="4" w:space="0" w:color="auto"/>
              <w:bottom w:val="single" w:sz="4" w:space="0" w:color="auto"/>
              <w:right w:val="single" w:sz="4" w:space="0" w:color="auto"/>
            </w:tcBorders>
          </w:tcPr>
          <w:p w14:paraId="3AD8436F" w14:textId="2209F0D7" w:rsidR="00F22E65" w:rsidRPr="00797AB0" w:rsidRDefault="006A2B7D" w:rsidP="00797AB0">
            <w:pPr>
              <w:rPr>
                <w:rFonts w:ascii="Arial" w:hAnsi="Arial" w:cs="Arial"/>
                <w:color w:val="000000" w:themeColor="text1"/>
                <w:sz w:val="22"/>
                <w:szCs w:val="22"/>
                <w:lang w:val="pt-BR"/>
              </w:rPr>
            </w:pPr>
            <w:r w:rsidRPr="00797AB0">
              <w:rPr>
                <w:rFonts w:ascii="Arial" w:hAnsi="Arial" w:cs="Arial"/>
                <w:sz w:val="22"/>
                <w:szCs w:val="22"/>
                <w:lang w:val="pt-BR"/>
              </w:rPr>
              <w:t>nja62@msstate.edu</w:t>
            </w:r>
            <w:r w:rsidRPr="00797AB0">
              <w:rPr>
                <w:rFonts w:ascii="Arial" w:hAnsi="Arial" w:cs="Arial"/>
                <w:color w:val="000000" w:themeColor="text1"/>
                <w:sz w:val="22"/>
                <w:szCs w:val="22"/>
                <w:lang w:val="pt-BR"/>
              </w:rPr>
              <w:t xml:space="preserve">; </w:t>
            </w:r>
            <w:r w:rsidRPr="00797AB0">
              <w:rPr>
                <w:rFonts w:ascii="Arial" w:hAnsi="Arial" w:cs="Arial"/>
                <w:sz w:val="22"/>
                <w:szCs w:val="22"/>
                <w:lang w:val="pt-BR"/>
              </w:rPr>
              <w:t>rvalverde@agcenter.lsu.edu</w:t>
            </w:r>
            <w:r w:rsidRPr="00797AB0">
              <w:rPr>
                <w:rFonts w:ascii="Arial" w:hAnsi="Arial" w:cs="Arial"/>
                <w:color w:val="000000" w:themeColor="text1"/>
                <w:sz w:val="22"/>
                <w:szCs w:val="22"/>
                <w:lang w:val="pt-BR"/>
              </w:rPr>
              <w:t xml:space="preserve">; </w:t>
            </w:r>
            <w:r w:rsidRPr="00797AB0">
              <w:rPr>
                <w:rFonts w:ascii="Arial" w:hAnsi="Arial" w:cs="Arial"/>
                <w:sz w:val="22"/>
                <w:szCs w:val="22"/>
                <w:lang w:val="it-IT"/>
              </w:rPr>
              <w:t>francesco.diserio@ipsp.cnr.it</w:t>
            </w:r>
            <w:r>
              <w:rPr>
                <w:rFonts w:ascii="Arial" w:hAnsi="Arial" w:cs="Arial"/>
                <w:color w:val="000000" w:themeColor="text1"/>
                <w:sz w:val="22"/>
                <w:szCs w:val="22"/>
                <w:lang w:val="it-IT"/>
              </w:rPr>
              <w:t xml:space="preserve">; </w:t>
            </w:r>
            <w:r w:rsidRPr="00797AB0">
              <w:rPr>
                <w:rFonts w:ascii="Arial" w:hAnsi="Arial" w:cs="Arial"/>
                <w:sz w:val="22"/>
                <w:szCs w:val="22"/>
                <w:lang w:val="pt-BR"/>
              </w:rPr>
              <w:t>ss501@msstate.edu</w:t>
            </w:r>
            <w:r w:rsidRPr="00797AB0">
              <w:rPr>
                <w:rFonts w:ascii="Arial" w:hAnsi="Arial" w:cs="Arial"/>
                <w:color w:val="000000" w:themeColor="text1"/>
                <w:sz w:val="22"/>
                <w:szCs w:val="22"/>
                <w:lang w:val="pt-BR"/>
              </w:rPr>
              <w:t>;</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14244838" w14:textId="77777777" w:rsidR="004566BB" w:rsidRDefault="004566BB" w:rsidP="00DA1C43">
                  <w:pPr>
                    <w:rPr>
                      <w:rFonts w:ascii="Arial" w:hAnsi="Arial" w:cs="Arial"/>
                      <w:color w:val="000000" w:themeColor="text1"/>
                      <w:sz w:val="22"/>
                      <w:szCs w:val="22"/>
                    </w:rPr>
                  </w:pPr>
                </w:p>
                <w:p w14:paraId="710C13B5" w14:textId="77777777" w:rsidR="006A2B7D" w:rsidRDefault="006A2B7D" w:rsidP="006A2B7D">
                  <w:pPr>
                    <w:rPr>
                      <w:rFonts w:ascii="Arial" w:hAnsi="Arial" w:cs="Arial"/>
                      <w:b/>
                      <w:color w:val="000000" w:themeColor="text1"/>
                      <w:sz w:val="20"/>
                      <w:szCs w:val="20"/>
                    </w:rPr>
                  </w:pPr>
                  <w:r w:rsidRPr="00077E90">
                    <w:rPr>
                      <w:rFonts w:ascii="Arial" w:hAnsi="Arial" w:cs="Arial"/>
                      <w:color w:val="000000" w:themeColor="text1"/>
                      <w:sz w:val="22"/>
                      <w:szCs w:val="22"/>
                    </w:rPr>
                    <w:t xml:space="preserve">- Mississippi State University, MS 39762, USA </w:t>
                  </w:r>
                  <w:r w:rsidRPr="00077E90">
                    <w:rPr>
                      <w:rFonts w:ascii="Arial" w:hAnsi="Arial" w:cs="Arial"/>
                      <w:b/>
                      <w:color w:val="000000" w:themeColor="text1"/>
                      <w:sz w:val="20"/>
                      <w:szCs w:val="20"/>
                    </w:rPr>
                    <w:t>[</w:t>
                  </w:r>
                  <w:r>
                    <w:rPr>
                      <w:rFonts w:ascii="Arial" w:hAnsi="Arial" w:cs="Arial"/>
                      <w:b/>
                      <w:color w:val="000000" w:themeColor="text1"/>
                      <w:sz w:val="20"/>
                      <w:szCs w:val="20"/>
                    </w:rPr>
                    <w:t>NAG</w:t>
                  </w:r>
                  <w:r w:rsidRPr="00077E90">
                    <w:rPr>
                      <w:rFonts w:ascii="Arial" w:hAnsi="Arial" w:cs="Arial"/>
                      <w:b/>
                      <w:color w:val="000000" w:themeColor="text1"/>
                      <w:sz w:val="20"/>
                      <w:szCs w:val="20"/>
                    </w:rPr>
                    <w:t>]</w:t>
                  </w:r>
                </w:p>
                <w:p w14:paraId="775CF472" w14:textId="77777777" w:rsidR="006A2B7D" w:rsidRDefault="006A2B7D" w:rsidP="006A2B7D">
                  <w:pPr>
                    <w:rPr>
                      <w:rFonts w:ascii="Arial" w:hAnsi="Arial" w:cs="Arial"/>
                      <w:b/>
                      <w:color w:val="000000" w:themeColor="text1"/>
                      <w:sz w:val="20"/>
                      <w:szCs w:val="20"/>
                    </w:rPr>
                  </w:pPr>
                  <w:r w:rsidRPr="00077E90">
                    <w:rPr>
                      <w:rFonts w:ascii="Arial" w:hAnsi="Arial" w:cs="Arial"/>
                      <w:color w:val="000000" w:themeColor="text1"/>
                      <w:sz w:val="22"/>
                      <w:szCs w:val="22"/>
                    </w:rPr>
                    <w:t xml:space="preserve">- Louisiana State University Agricultural Center, Baton Rouge, LA 70803, USA </w:t>
                  </w:r>
                  <w:r w:rsidRPr="00077E90">
                    <w:rPr>
                      <w:rFonts w:ascii="Arial" w:hAnsi="Arial" w:cs="Arial"/>
                      <w:b/>
                      <w:color w:val="000000" w:themeColor="text1"/>
                      <w:sz w:val="20"/>
                      <w:szCs w:val="20"/>
                    </w:rPr>
                    <w:t>[RAV]</w:t>
                  </w:r>
                </w:p>
                <w:p w14:paraId="441AB69F" w14:textId="77777777" w:rsidR="006A2B7D" w:rsidRDefault="006A2B7D" w:rsidP="006A2B7D">
                  <w:pPr>
                    <w:rPr>
                      <w:rFonts w:ascii="Arial" w:hAnsi="Arial" w:cs="Arial"/>
                      <w:b/>
                      <w:color w:val="000000" w:themeColor="text1"/>
                      <w:sz w:val="20"/>
                      <w:szCs w:val="20"/>
                    </w:rPr>
                  </w:pPr>
                  <w:r w:rsidRPr="004566BB">
                    <w:rPr>
                      <w:rFonts w:ascii="Arial" w:hAnsi="Arial" w:cs="Arial"/>
                      <w:color w:val="000000" w:themeColor="text1"/>
                      <w:sz w:val="22"/>
                      <w:szCs w:val="22"/>
                    </w:rPr>
                    <w:t>- I</w:t>
                  </w:r>
                  <w:r w:rsidRPr="004566BB">
                    <w:rPr>
                      <w:rFonts w:ascii="Arial" w:hAnsi="Arial" w:cs="Arial"/>
                    </w:rPr>
                    <w:t xml:space="preserve">stituto per la Protezione Sostenibile delle Piante (CNR), 70126 Bari, Italy </w:t>
                  </w:r>
                  <w:r w:rsidRPr="004566BB">
                    <w:rPr>
                      <w:rFonts w:ascii="Arial" w:hAnsi="Arial" w:cs="Arial"/>
                      <w:b/>
                      <w:color w:val="000000" w:themeColor="text1"/>
                      <w:sz w:val="20"/>
                      <w:szCs w:val="20"/>
                    </w:rPr>
                    <w:t>[FDS]</w:t>
                  </w:r>
                </w:p>
                <w:p w14:paraId="2F119B55" w14:textId="61BE442C" w:rsidR="006A2B7D" w:rsidRDefault="006A2B7D" w:rsidP="004566BB">
                  <w:pPr>
                    <w:rPr>
                      <w:rFonts w:ascii="Arial" w:hAnsi="Arial" w:cs="Arial"/>
                      <w:b/>
                      <w:color w:val="000000" w:themeColor="text1"/>
                      <w:sz w:val="20"/>
                      <w:szCs w:val="20"/>
                    </w:rPr>
                  </w:pPr>
                  <w:r w:rsidRPr="00077E90">
                    <w:rPr>
                      <w:rFonts w:ascii="Arial" w:hAnsi="Arial" w:cs="Arial"/>
                      <w:color w:val="000000" w:themeColor="text1"/>
                      <w:sz w:val="22"/>
                      <w:szCs w:val="22"/>
                    </w:rPr>
                    <w:t xml:space="preserve">- Mississippi State University, MS 39762, USA </w:t>
                  </w:r>
                  <w:r w:rsidRPr="00077E90">
                    <w:rPr>
                      <w:rFonts w:ascii="Arial" w:hAnsi="Arial" w:cs="Arial"/>
                      <w:b/>
                      <w:color w:val="000000" w:themeColor="text1"/>
                      <w:sz w:val="20"/>
                      <w:szCs w:val="20"/>
                    </w:rPr>
                    <w:t>[SS]</w:t>
                  </w:r>
                </w:p>
                <w:p w14:paraId="3A27C64A" w14:textId="0A9874B0" w:rsidR="00391FB5" w:rsidRPr="00DA1C43" w:rsidRDefault="00391FB5" w:rsidP="00DA1C43"/>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64AD8F6B" w14:textId="77777777" w:rsidR="004566BB" w:rsidRDefault="004566BB" w:rsidP="003B1954">
            <w:pPr>
              <w:pStyle w:val="BodyTextIndent"/>
              <w:ind w:left="0" w:firstLine="0"/>
              <w:rPr>
                <w:rFonts w:ascii="Arial" w:hAnsi="Arial" w:cs="Arial"/>
                <w:b/>
                <w:color w:val="000000"/>
                <w:sz w:val="22"/>
                <w:szCs w:val="22"/>
              </w:rPr>
            </w:pPr>
          </w:p>
          <w:p w14:paraId="51427C6E" w14:textId="53F394F4" w:rsidR="00CE5ECF" w:rsidRPr="004566BB" w:rsidRDefault="00F873A7" w:rsidP="003B1954">
            <w:pPr>
              <w:pStyle w:val="BodyTextIndent"/>
              <w:ind w:left="0" w:firstLine="0"/>
              <w:rPr>
                <w:rFonts w:ascii="Arial" w:hAnsi="Arial" w:cs="Arial"/>
                <w:color w:val="000000"/>
                <w:sz w:val="22"/>
                <w:szCs w:val="22"/>
              </w:rPr>
            </w:pPr>
            <w:r w:rsidRPr="00797AB0">
              <w:rPr>
                <w:rFonts w:ascii="Arial" w:hAnsi="Arial" w:cs="Arial"/>
                <w:color w:val="000000"/>
                <w:sz w:val="22"/>
                <w:szCs w:val="22"/>
              </w:rPr>
              <w:t>Sabanadzovic Sead</w:t>
            </w:r>
            <w:r w:rsidR="00797AB0">
              <w:rPr>
                <w:rFonts w:ascii="Arial" w:hAnsi="Arial" w:cs="Arial"/>
                <w:color w:val="000000"/>
                <w:sz w:val="22"/>
                <w:szCs w:val="22"/>
              </w:rPr>
              <w:t xml:space="preserve"> (</w:t>
            </w:r>
            <w:r w:rsidRPr="004566BB">
              <w:rPr>
                <w:rFonts w:ascii="Arial" w:hAnsi="Arial" w:cs="Arial"/>
                <w:color w:val="000000"/>
                <w:sz w:val="22"/>
                <w:szCs w:val="22"/>
              </w:rPr>
              <w:t>ss501@msstate.edu</w:t>
            </w:r>
            <w:r w:rsidR="00797AB0">
              <w:rPr>
                <w:rFonts w:ascii="Arial" w:hAnsi="Arial" w:cs="Arial"/>
                <w:color w:val="000000"/>
                <w:sz w:val="22"/>
                <w:szCs w:val="22"/>
              </w:rPr>
              <w:t>)</w:t>
            </w:r>
          </w:p>
          <w:p w14:paraId="0583AD85" w14:textId="38DEAA92" w:rsidR="00391FB5" w:rsidRPr="004566BB" w:rsidRDefault="00391FB5" w:rsidP="003B1954">
            <w:pPr>
              <w:pStyle w:val="BodyTextIndent"/>
              <w:ind w:left="0" w:firstLine="0"/>
              <w:rPr>
                <w:rFonts w:ascii="Arial" w:hAnsi="Arial" w:cs="Arial"/>
                <w:color w:val="000000"/>
                <w:sz w:val="22"/>
                <w:szCs w:val="22"/>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F562EB">
        <w:trPr>
          <w:tblHeader/>
        </w:trPr>
        <w:tc>
          <w:tcPr>
            <w:tcW w:w="5295"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301" w:type="dxa"/>
            <w:gridSpan w:val="2"/>
            <w:tcBorders>
              <w:top w:val="single" w:sz="4" w:space="0" w:color="auto"/>
              <w:left w:val="single" w:sz="4" w:space="0" w:color="auto"/>
              <w:bottom w:val="single" w:sz="4" w:space="0" w:color="auto"/>
              <w:right w:val="single" w:sz="4" w:space="0" w:color="auto"/>
            </w:tcBorders>
            <w:vAlign w:val="center"/>
          </w:tcPr>
          <w:p w14:paraId="53B4813F" w14:textId="73EC4C02" w:rsidR="00D1634C" w:rsidRPr="009320C8" w:rsidRDefault="00D1634C" w:rsidP="00C15EC4">
            <w:pPr>
              <w:jc w:val="both"/>
              <w:rPr>
                <w:rFonts w:ascii="Arial" w:hAnsi="Arial" w:cs="Arial"/>
                <w:b/>
              </w:rPr>
            </w:pP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lastRenderedPageBreak/>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lastRenderedPageBreak/>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1E651029" w:rsidR="00422FF0" w:rsidRPr="009320C8" w:rsidRDefault="00F873A7" w:rsidP="006F44A4">
            <w:pPr>
              <w:pStyle w:val="BodyTextIndent"/>
              <w:ind w:left="0" w:firstLine="0"/>
              <w:rPr>
                <w:rFonts w:ascii="Arial" w:hAnsi="Arial" w:cs="Arial"/>
                <w:color w:val="000000"/>
              </w:rPr>
            </w:pPr>
            <w:r>
              <w:rPr>
                <w:rFonts w:ascii="Arial" w:hAnsi="Arial" w:cs="Arial"/>
                <w:color w:val="000000"/>
              </w:rPr>
              <w:t>June 1, 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58E55354" w:rsidR="00F873A7" w:rsidRPr="009320C8" w:rsidRDefault="009F32F7" w:rsidP="0058373D">
            <w:pPr>
              <w:spacing w:before="120"/>
              <w:rPr>
                <w:rFonts w:ascii="Arial" w:hAnsi="Arial" w:cs="Arial"/>
                <w:b/>
                <w:sz w:val="22"/>
                <w:szCs w:val="22"/>
              </w:rPr>
            </w:pPr>
            <w:r w:rsidRPr="009320C8">
              <w:rPr>
                <w:rFonts w:ascii="Arial" w:hAnsi="Arial" w:cs="Arial"/>
                <w:b/>
                <w:sz w:val="22"/>
                <w:szCs w:val="22"/>
              </w:rPr>
              <w:t>Name of accompanying Excel module:</w:t>
            </w:r>
            <w:r w:rsidR="00F873A7">
              <w:rPr>
                <w:rFonts w:ascii="Arial" w:hAnsi="Arial" w:cs="Arial"/>
                <w:b/>
                <w:sz w:val="22"/>
                <w:szCs w:val="22"/>
              </w:rPr>
              <w:t xml:space="preserve"> </w:t>
            </w:r>
            <w:r w:rsidR="00F873A7" w:rsidRPr="00A76BF7">
              <w:rPr>
                <w:rFonts w:ascii="Arial" w:hAnsi="Arial" w:cs="Arial"/>
                <w:sz w:val="22"/>
                <w:szCs w:val="22"/>
              </w:rPr>
              <w:t>2019.</w:t>
            </w:r>
            <w:r w:rsidR="0058373D" w:rsidRPr="00A76BF7">
              <w:rPr>
                <w:rFonts w:ascii="Arial" w:hAnsi="Arial" w:cs="Arial"/>
                <w:sz w:val="22"/>
                <w:szCs w:val="22"/>
              </w:rPr>
              <w:t>025</w:t>
            </w:r>
            <w:r w:rsidR="00F873A7" w:rsidRPr="00A76BF7">
              <w:rPr>
                <w:rFonts w:ascii="Arial" w:hAnsi="Arial" w:cs="Arial"/>
                <w:sz w:val="22"/>
                <w:szCs w:val="22"/>
              </w:rPr>
              <w:t>P.</w:t>
            </w:r>
            <w:r w:rsidR="00A76BF7">
              <w:rPr>
                <w:rFonts w:ascii="Arial" w:hAnsi="Arial" w:cs="Arial"/>
                <w:sz w:val="22"/>
                <w:szCs w:val="22"/>
              </w:rPr>
              <w:t>A</w:t>
            </w:r>
            <w:r w:rsidR="00F873A7" w:rsidRPr="00A76BF7">
              <w:rPr>
                <w:rFonts w:ascii="Arial" w:hAnsi="Arial" w:cs="Arial"/>
                <w:sz w:val="22"/>
                <w:szCs w:val="22"/>
              </w:rPr>
              <w:t>.v</w:t>
            </w:r>
            <w:r w:rsidR="00C357AC">
              <w:rPr>
                <w:rFonts w:ascii="Arial" w:hAnsi="Arial" w:cs="Arial"/>
                <w:sz w:val="22"/>
                <w:szCs w:val="22"/>
              </w:rPr>
              <w:t>2</w:t>
            </w:r>
            <w:bookmarkStart w:id="4" w:name="_GoBack"/>
            <w:bookmarkEnd w:id="4"/>
            <w:r w:rsidR="00F873A7" w:rsidRPr="00A76BF7">
              <w:rPr>
                <w:rFonts w:ascii="Arial" w:hAnsi="Arial" w:cs="Arial"/>
                <w:sz w:val="22"/>
                <w:szCs w:val="22"/>
              </w:rPr>
              <w:t>.</w:t>
            </w:r>
            <w:r w:rsidR="004B5392" w:rsidRPr="00A76BF7">
              <w:rPr>
                <w:rFonts w:ascii="Arial" w:hAnsi="Arial" w:cs="Arial"/>
                <w:sz w:val="22"/>
                <w:szCs w:val="22"/>
              </w:rPr>
              <w:t>Mayoviridae</w:t>
            </w:r>
            <w:r w:rsidR="004566BB" w:rsidRPr="00A76BF7">
              <w:rPr>
                <w:rFonts w:ascii="Arial" w:hAnsi="Arial" w:cs="Arial"/>
                <w:sz w:val="22"/>
                <w:szCs w:val="22"/>
              </w:rPr>
              <w:t>_new_fam</w:t>
            </w:r>
          </w:p>
        </w:tc>
      </w:tr>
    </w:tbl>
    <w:p w14:paraId="67668F1D" w14:textId="594C71CF"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w:t>
      </w:r>
      <w:r w:rsidR="00F873A7">
        <w:rPr>
          <w:rFonts w:ascii="Arial" w:hAnsi="Arial" w:cs="Arial"/>
          <w:color w:val="0000FF"/>
          <w:sz w:val="20"/>
        </w:rPr>
        <w:t>e</w:t>
      </w:r>
      <w:r w:rsidR="00AA601F">
        <w:rPr>
          <w:rFonts w:ascii="Arial" w:hAnsi="Arial" w:cs="Arial"/>
          <w:color w:val="0000FF"/>
          <w:sz w:val="20"/>
        </w:rPr>
        <w:t xml:space="preserv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AC0E72" w:rsidRPr="001E492D" w14:paraId="12C638B2" w14:textId="77777777" w:rsidTr="00E662E4">
        <w:trPr>
          <w:trHeight w:val="8647"/>
        </w:trPr>
        <w:tc>
          <w:tcPr>
            <w:tcW w:w="9228" w:type="dxa"/>
          </w:tcPr>
          <w:p w14:paraId="54FDC240" w14:textId="76A32013" w:rsidR="00F873A7" w:rsidRPr="00B07E6E" w:rsidRDefault="00F873A7" w:rsidP="00852CEB">
            <w:pPr>
              <w:snapToGrid w:val="0"/>
              <w:spacing w:after="120"/>
              <w:contextualSpacing/>
              <w:jc w:val="both"/>
              <w:rPr>
                <w:b/>
                <w:i/>
                <w:lang w:val="en-GB"/>
              </w:rPr>
            </w:pPr>
            <w:r w:rsidRPr="00B07E6E">
              <w:rPr>
                <w:b/>
                <w:lang w:val="en-GB"/>
              </w:rPr>
              <w:lastRenderedPageBreak/>
              <w:t xml:space="preserve">Proposal to create </w:t>
            </w:r>
            <w:r w:rsidR="00B516CA">
              <w:rPr>
                <w:b/>
                <w:lang w:val="en-GB"/>
              </w:rPr>
              <w:t xml:space="preserve">new </w:t>
            </w:r>
            <w:r w:rsidR="004B5392">
              <w:rPr>
                <w:b/>
                <w:lang w:val="en-GB"/>
              </w:rPr>
              <w:t xml:space="preserve">family </w:t>
            </w:r>
            <w:r w:rsidR="004B5392" w:rsidRPr="004B5392">
              <w:rPr>
                <w:b/>
                <w:i/>
                <w:lang w:val="en-GB"/>
              </w:rPr>
              <w:t>Mayoviridae</w:t>
            </w:r>
            <w:r w:rsidR="004B5392">
              <w:rPr>
                <w:b/>
                <w:lang w:val="en-GB"/>
              </w:rPr>
              <w:t xml:space="preserve"> that includes currently unassigned genus </w:t>
            </w:r>
            <w:r w:rsidR="004B5392" w:rsidRPr="004B5392">
              <w:rPr>
                <w:b/>
                <w:i/>
                <w:lang w:val="en-GB"/>
              </w:rPr>
              <w:t>Idaeovirus</w:t>
            </w:r>
            <w:r w:rsidR="004B5392">
              <w:rPr>
                <w:b/>
                <w:lang w:val="en-GB"/>
              </w:rPr>
              <w:t xml:space="preserve"> and a newly established </w:t>
            </w:r>
            <w:r w:rsidR="00B516CA">
              <w:rPr>
                <w:b/>
                <w:lang w:val="en-GB"/>
              </w:rPr>
              <w:t xml:space="preserve">genus </w:t>
            </w:r>
            <w:r w:rsidR="00B516CA" w:rsidRPr="00B516CA">
              <w:rPr>
                <w:b/>
                <w:i/>
                <w:lang w:val="en-GB"/>
              </w:rPr>
              <w:t>Pteridovirus</w:t>
            </w:r>
            <w:r w:rsidR="00B516CA">
              <w:rPr>
                <w:b/>
                <w:lang w:val="en-GB"/>
              </w:rPr>
              <w:t xml:space="preserve"> </w:t>
            </w:r>
          </w:p>
          <w:p w14:paraId="2611F7FB" w14:textId="77777777" w:rsidR="00F873A7" w:rsidRPr="00B07E6E" w:rsidRDefault="00F873A7" w:rsidP="00852CEB">
            <w:pPr>
              <w:snapToGrid w:val="0"/>
              <w:spacing w:after="120"/>
              <w:contextualSpacing/>
              <w:rPr>
                <w:lang w:val="en-GB"/>
              </w:rPr>
            </w:pPr>
          </w:p>
          <w:p w14:paraId="4A9EBA2F" w14:textId="77777777" w:rsidR="000D6552" w:rsidRPr="000D6552" w:rsidRDefault="000D6552" w:rsidP="00852CEB">
            <w:pPr>
              <w:snapToGrid w:val="0"/>
              <w:spacing w:after="120"/>
              <w:contextualSpacing/>
              <w:rPr>
                <w:b/>
                <w:lang w:val="en-GB"/>
              </w:rPr>
            </w:pPr>
            <w:r w:rsidRPr="000D6552">
              <w:rPr>
                <w:b/>
                <w:color w:val="000000"/>
              </w:rPr>
              <w:t>Summary of the proposal and its impact on current taxonomy</w:t>
            </w:r>
            <w:r w:rsidRPr="000D6552">
              <w:rPr>
                <w:b/>
                <w:lang w:val="en-GB"/>
              </w:rPr>
              <w:t xml:space="preserve"> </w:t>
            </w:r>
          </w:p>
          <w:p w14:paraId="6F3137D4" w14:textId="77777777" w:rsidR="000D6552" w:rsidRDefault="000D6552" w:rsidP="00852CEB">
            <w:pPr>
              <w:snapToGrid w:val="0"/>
              <w:spacing w:after="120"/>
              <w:contextualSpacing/>
              <w:rPr>
                <w:lang w:val="en-GB"/>
              </w:rPr>
            </w:pPr>
          </w:p>
          <w:p w14:paraId="236BADED" w14:textId="46596980" w:rsidR="00F873A7" w:rsidRDefault="003A7E1B" w:rsidP="00852CEB">
            <w:pPr>
              <w:snapToGrid w:val="0"/>
              <w:spacing w:after="120"/>
              <w:contextualSpacing/>
              <w:rPr>
                <w:lang w:val="en-GB"/>
              </w:rPr>
            </w:pPr>
            <w:r>
              <w:rPr>
                <w:lang w:val="en-GB"/>
              </w:rPr>
              <w:t>In</w:t>
            </w:r>
            <w:r w:rsidR="004B5392">
              <w:rPr>
                <w:lang w:val="en-GB"/>
              </w:rPr>
              <w:t xml:space="preserve"> this </w:t>
            </w:r>
            <w:r>
              <w:rPr>
                <w:lang w:val="en-GB"/>
              </w:rPr>
              <w:t xml:space="preserve">multi-layered </w:t>
            </w:r>
            <w:r w:rsidR="004B5392">
              <w:rPr>
                <w:lang w:val="en-GB"/>
              </w:rPr>
              <w:t>proposal we seek</w:t>
            </w:r>
            <w:r w:rsidR="00F873A7" w:rsidRPr="00B07E6E">
              <w:rPr>
                <w:lang w:val="en-GB"/>
              </w:rPr>
              <w:t>:</w:t>
            </w:r>
          </w:p>
          <w:p w14:paraId="5F5D2F15" w14:textId="7AED8663" w:rsidR="004B5392" w:rsidRDefault="004B5392" w:rsidP="004B5392">
            <w:pPr>
              <w:pStyle w:val="ListParagraph"/>
              <w:numPr>
                <w:ilvl w:val="0"/>
                <w:numId w:val="25"/>
              </w:numPr>
              <w:snapToGrid w:val="0"/>
              <w:spacing w:after="120"/>
              <w:rPr>
                <w:lang w:val="en-GB"/>
              </w:rPr>
            </w:pPr>
            <w:r>
              <w:rPr>
                <w:lang w:val="en-GB"/>
              </w:rPr>
              <w:t xml:space="preserve">Creation of new genus </w:t>
            </w:r>
            <w:r w:rsidRPr="004B5392">
              <w:rPr>
                <w:i/>
                <w:lang w:val="en-GB"/>
              </w:rPr>
              <w:t>Pteridovirus</w:t>
            </w:r>
            <w:r>
              <w:rPr>
                <w:lang w:val="en-GB"/>
              </w:rPr>
              <w:t xml:space="preserve"> to include two </w:t>
            </w:r>
            <w:r w:rsidR="00841644">
              <w:rPr>
                <w:lang w:val="en-GB"/>
              </w:rPr>
              <w:t xml:space="preserve">new </w:t>
            </w:r>
            <w:r>
              <w:rPr>
                <w:lang w:val="en-GB"/>
              </w:rPr>
              <w:t xml:space="preserve">species </w:t>
            </w:r>
          </w:p>
          <w:p w14:paraId="06102AA0" w14:textId="722662EE" w:rsidR="007B4133" w:rsidRPr="000D6552" w:rsidRDefault="004B5392" w:rsidP="000D6552">
            <w:pPr>
              <w:pStyle w:val="ListParagraph"/>
              <w:numPr>
                <w:ilvl w:val="0"/>
                <w:numId w:val="25"/>
              </w:numPr>
              <w:snapToGrid w:val="0"/>
              <w:spacing w:after="120"/>
              <w:rPr>
                <w:lang w:val="en-GB"/>
              </w:rPr>
            </w:pPr>
            <w:r>
              <w:rPr>
                <w:lang w:val="en-GB"/>
              </w:rPr>
              <w:t xml:space="preserve">Creation of new virus family </w:t>
            </w:r>
            <w:r w:rsidRPr="004B5392">
              <w:rPr>
                <w:i/>
                <w:lang w:val="en-GB"/>
              </w:rPr>
              <w:t>Mayoviridae</w:t>
            </w:r>
            <w:r>
              <w:rPr>
                <w:lang w:val="en-GB"/>
              </w:rPr>
              <w:t xml:space="preserve"> to classify the new genus </w:t>
            </w:r>
            <w:r w:rsidRPr="004B5392">
              <w:rPr>
                <w:i/>
                <w:lang w:val="en-GB"/>
              </w:rPr>
              <w:t xml:space="preserve">Pteridovirus </w:t>
            </w:r>
            <w:r>
              <w:rPr>
                <w:lang w:val="en-GB"/>
              </w:rPr>
              <w:t xml:space="preserve">and currently unassigned genus </w:t>
            </w:r>
            <w:r w:rsidRPr="004B5392">
              <w:rPr>
                <w:i/>
                <w:lang w:val="en-GB"/>
              </w:rPr>
              <w:t xml:space="preserve">Idaeovirus </w:t>
            </w:r>
          </w:p>
          <w:p w14:paraId="5ED1B1AE" w14:textId="77777777" w:rsidR="007B4133" w:rsidRPr="00797AB0" w:rsidRDefault="007B4133" w:rsidP="00852CEB">
            <w:pPr>
              <w:snapToGrid w:val="0"/>
              <w:spacing w:before="120" w:after="120"/>
              <w:contextualSpacing/>
              <w:jc w:val="both"/>
              <w:rPr>
                <w:color w:val="000000"/>
                <w:lang w:val="en-GB"/>
              </w:rPr>
            </w:pPr>
          </w:p>
          <w:p w14:paraId="0A0A5B92" w14:textId="77777777" w:rsidR="00065404" w:rsidRPr="00B42D02" w:rsidRDefault="00065404" w:rsidP="00065404">
            <w:pPr>
              <w:rPr>
                <w:b/>
                <w:color w:val="000000" w:themeColor="text1"/>
              </w:rPr>
            </w:pPr>
            <w:r w:rsidRPr="00B42D02">
              <w:rPr>
                <w:b/>
                <w:color w:val="000000" w:themeColor="text1"/>
              </w:rPr>
              <w:t>Current taxonomy:</w:t>
            </w:r>
          </w:p>
          <w:p w14:paraId="7D1E4548" w14:textId="77777777" w:rsidR="00065404" w:rsidRDefault="00065404" w:rsidP="00065404">
            <w:pPr>
              <w:rPr>
                <w:color w:val="000000" w:themeColor="text1"/>
              </w:rPr>
            </w:pPr>
          </w:p>
          <w:p w14:paraId="4A67B499" w14:textId="20C33D95" w:rsidR="00065404" w:rsidRDefault="00065404" w:rsidP="00065404">
            <w:pPr>
              <w:rPr>
                <w:color w:val="000000" w:themeColor="text1"/>
              </w:rPr>
            </w:pPr>
            <w:r>
              <w:rPr>
                <w:color w:val="000000" w:themeColor="text1"/>
              </w:rPr>
              <w:t xml:space="preserve">Realm </w:t>
            </w:r>
            <w:r w:rsidRPr="00B42D02">
              <w:rPr>
                <w:i/>
                <w:color w:val="000000" w:themeColor="text1"/>
              </w:rPr>
              <w:t>Riboviria</w:t>
            </w:r>
            <w:r>
              <w:rPr>
                <w:color w:val="000000" w:themeColor="text1"/>
              </w:rPr>
              <w:t xml:space="preserve"> </w:t>
            </w:r>
          </w:p>
          <w:p w14:paraId="07883324" w14:textId="44D772F6" w:rsidR="00065404" w:rsidRDefault="00065404" w:rsidP="00065404">
            <w:pPr>
              <w:pStyle w:val="ListParagraph"/>
              <w:numPr>
                <w:ilvl w:val="0"/>
                <w:numId w:val="33"/>
              </w:numPr>
              <w:rPr>
                <w:color w:val="000000" w:themeColor="text1"/>
              </w:rPr>
            </w:pPr>
            <w:r w:rsidRPr="00B42D02">
              <w:rPr>
                <w:color w:val="000000" w:themeColor="text1"/>
              </w:rPr>
              <w:t xml:space="preserve">Genus </w:t>
            </w:r>
            <w:r w:rsidRPr="00B42D02">
              <w:rPr>
                <w:i/>
                <w:color w:val="000000" w:themeColor="text1"/>
              </w:rPr>
              <w:t>Idaeovirus</w:t>
            </w:r>
            <w:r w:rsidRPr="00B42D02">
              <w:rPr>
                <w:color w:val="000000" w:themeColor="text1"/>
              </w:rPr>
              <w:t xml:space="preserve"> (unassigned</w:t>
            </w:r>
            <w:r>
              <w:rPr>
                <w:color w:val="000000" w:themeColor="text1"/>
              </w:rPr>
              <w:t xml:space="preserve"> </w:t>
            </w:r>
            <w:r w:rsidR="00797AB0">
              <w:rPr>
                <w:color w:val="000000" w:themeColor="text1"/>
              </w:rPr>
              <w:t>to a family;</w:t>
            </w:r>
            <w:r>
              <w:rPr>
                <w:color w:val="000000" w:themeColor="text1"/>
              </w:rPr>
              <w:t xml:space="preserve"> two species</w:t>
            </w:r>
            <w:r w:rsidR="00797AB0">
              <w:rPr>
                <w:color w:val="000000" w:themeColor="text1"/>
              </w:rPr>
              <w:t>)</w:t>
            </w:r>
            <w:r w:rsidRPr="00B42D02">
              <w:rPr>
                <w:color w:val="000000" w:themeColor="text1"/>
              </w:rPr>
              <w:t xml:space="preserve"> </w:t>
            </w:r>
          </w:p>
          <w:p w14:paraId="0F1EB297" w14:textId="77777777" w:rsidR="00065404" w:rsidRDefault="00065404" w:rsidP="00065404">
            <w:pPr>
              <w:rPr>
                <w:color w:val="000000" w:themeColor="text1"/>
              </w:rPr>
            </w:pPr>
          </w:p>
          <w:p w14:paraId="27B5FB69" w14:textId="3931C8E0" w:rsidR="00065404" w:rsidRPr="00797AB0" w:rsidRDefault="00065404" w:rsidP="00797AB0">
            <w:pPr>
              <w:pStyle w:val="BodyTextIndent"/>
              <w:snapToGrid w:val="0"/>
              <w:spacing w:after="120"/>
              <w:ind w:left="0" w:firstLine="0"/>
              <w:contextualSpacing/>
              <w:rPr>
                <w:rFonts w:ascii="Times New Roman" w:hAnsi="Times New Roman"/>
                <w:color w:val="000000" w:themeColor="text1"/>
                <w:szCs w:val="24"/>
              </w:rPr>
            </w:pPr>
            <w:r w:rsidRPr="00B42D02">
              <w:rPr>
                <w:b/>
                <w:color w:val="000000" w:themeColor="text1"/>
              </w:rPr>
              <w:t>Proposed Taxonomy</w:t>
            </w:r>
            <w:r w:rsidR="00797AB0" w:rsidRPr="00797AB0">
              <w:rPr>
                <w:b/>
                <w:color w:val="000000" w:themeColor="text1"/>
              </w:rPr>
              <w:t xml:space="preserve"> (</w:t>
            </w:r>
            <w:r w:rsidR="00797AB0" w:rsidRPr="00797AB0">
              <w:rPr>
                <w:rFonts w:ascii="Times New Roman" w:hAnsi="Times New Roman"/>
                <w:b/>
                <w:color w:val="000000" w:themeColor="text1"/>
                <w:szCs w:val="24"/>
              </w:rPr>
              <w:t>new taxa proposed in this TP</w:t>
            </w:r>
            <w:r w:rsidR="00797AB0">
              <w:rPr>
                <w:rFonts w:ascii="Times New Roman" w:hAnsi="Times New Roman"/>
                <w:b/>
                <w:color w:val="000000" w:themeColor="text1"/>
                <w:szCs w:val="24"/>
              </w:rPr>
              <w:t xml:space="preserve"> highlighted</w:t>
            </w:r>
            <w:r w:rsidR="00797AB0" w:rsidRPr="00797AB0">
              <w:rPr>
                <w:rFonts w:ascii="Times New Roman" w:hAnsi="Times New Roman"/>
                <w:b/>
                <w:color w:val="000000" w:themeColor="text1"/>
                <w:szCs w:val="24"/>
              </w:rPr>
              <w:t xml:space="preserve"> in red)</w:t>
            </w:r>
            <w:r>
              <w:rPr>
                <w:b/>
                <w:color w:val="000000" w:themeColor="text1"/>
              </w:rPr>
              <w:t>:</w:t>
            </w:r>
          </w:p>
          <w:p w14:paraId="0B7AB999" w14:textId="77777777" w:rsidR="00065404" w:rsidRDefault="00065404" w:rsidP="00065404">
            <w:pPr>
              <w:rPr>
                <w:color w:val="000000" w:themeColor="text1"/>
              </w:rPr>
            </w:pPr>
            <w:r>
              <w:rPr>
                <w:color w:val="000000" w:themeColor="text1"/>
              </w:rPr>
              <w:t xml:space="preserve">Realm </w:t>
            </w:r>
            <w:r w:rsidRPr="00B42D02">
              <w:rPr>
                <w:i/>
                <w:color w:val="000000" w:themeColor="text1"/>
              </w:rPr>
              <w:t>Riboviria</w:t>
            </w:r>
          </w:p>
          <w:p w14:paraId="7E2EDCDF" w14:textId="77777777" w:rsidR="00065404" w:rsidRPr="00B42D02" w:rsidRDefault="00065404" w:rsidP="00065404">
            <w:pPr>
              <w:pStyle w:val="ListParagraph"/>
              <w:numPr>
                <w:ilvl w:val="0"/>
                <w:numId w:val="35"/>
              </w:numPr>
              <w:rPr>
                <w:color w:val="FF0000"/>
              </w:rPr>
            </w:pPr>
            <w:r w:rsidRPr="00B42D02">
              <w:rPr>
                <w:color w:val="FF0000"/>
              </w:rPr>
              <w:t xml:space="preserve">Family </w:t>
            </w:r>
            <w:r w:rsidRPr="00B42D02">
              <w:rPr>
                <w:i/>
                <w:color w:val="FF0000"/>
              </w:rPr>
              <w:t>Mayoviridae</w:t>
            </w:r>
            <w:r w:rsidRPr="00B42D02">
              <w:rPr>
                <w:color w:val="FF0000"/>
              </w:rPr>
              <w:t xml:space="preserve"> </w:t>
            </w:r>
          </w:p>
          <w:p w14:paraId="66DC635A" w14:textId="77777777" w:rsidR="00065404" w:rsidRDefault="00065404" w:rsidP="00065404">
            <w:pPr>
              <w:pStyle w:val="ListParagraph"/>
              <w:numPr>
                <w:ilvl w:val="1"/>
                <w:numId w:val="35"/>
              </w:numPr>
              <w:rPr>
                <w:color w:val="000000" w:themeColor="text1"/>
              </w:rPr>
            </w:pPr>
            <w:r>
              <w:rPr>
                <w:color w:val="000000" w:themeColor="text1"/>
              </w:rPr>
              <w:t xml:space="preserve">Genus </w:t>
            </w:r>
            <w:r w:rsidRPr="00B42D02">
              <w:rPr>
                <w:i/>
                <w:color w:val="000000" w:themeColor="text1"/>
              </w:rPr>
              <w:t>Idaeovirus</w:t>
            </w:r>
            <w:r>
              <w:rPr>
                <w:color w:val="000000" w:themeColor="text1"/>
              </w:rPr>
              <w:t xml:space="preserve"> (two species)</w:t>
            </w:r>
          </w:p>
          <w:p w14:paraId="1FC07321" w14:textId="60CD0E78" w:rsidR="000D6552" w:rsidRPr="000D6552" w:rsidRDefault="00065404" w:rsidP="00065404">
            <w:pPr>
              <w:pStyle w:val="ListParagraph"/>
              <w:numPr>
                <w:ilvl w:val="1"/>
                <w:numId w:val="35"/>
              </w:numPr>
              <w:rPr>
                <w:color w:val="000000" w:themeColor="text1"/>
              </w:rPr>
            </w:pPr>
            <w:r w:rsidRPr="00B42D02">
              <w:rPr>
                <w:color w:val="FF0000"/>
              </w:rPr>
              <w:t xml:space="preserve">Genus </w:t>
            </w:r>
            <w:r w:rsidRPr="00B42D02">
              <w:rPr>
                <w:i/>
                <w:color w:val="FF0000"/>
              </w:rPr>
              <w:t xml:space="preserve">Pteridovirus </w:t>
            </w:r>
            <w:r w:rsidRPr="000D6552">
              <w:rPr>
                <w:color w:val="000000" w:themeColor="text1"/>
              </w:rPr>
              <w:t>(two species</w:t>
            </w:r>
            <w:r w:rsidR="000D6552" w:rsidRPr="000D6552">
              <w:rPr>
                <w:color w:val="000000" w:themeColor="text1"/>
              </w:rPr>
              <w:t xml:space="preserve">) </w:t>
            </w:r>
          </w:p>
          <w:p w14:paraId="213EE780" w14:textId="43432BC8" w:rsidR="000D6552" w:rsidRPr="000D6552" w:rsidRDefault="000D6552" w:rsidP="000D6552">
            <w:pPr>
              <w:pStyle w:val="ListParagraph"/>
              <w:numPr>
                <w:ilvl w:val="2"/>
                <w:numId w:val="35"/>
              </w:numPr>
              <w:rPr>
                <w:color w:val="000000" w:themeColor="text1"/>
              </w:rPr>
            </w:pPr>
            <w:r w:rsidRPr="000D6552">
              <w:rPr>
                <w:i/>
                <w:color w:val="FF0000"/>
              </w:rPr>
              <w:t xml:space="preserve">Japanese holly fern mottle </w:t>
            </w:r>
            <w:r w:rsidR="008B6821">
              <w:rPr>
                <w:i/>
                <w:color w:val="FF0000"/>
              </w:rPr>
              <w:t>pterido</w:t>
            </w:r>
            <w:r w:rsidRPr="000D6552">
              <w:rPr>
                <w:i/>
                <w:color w:val="FF0000"/>
              </w:rPr>
              <w:t>virus</w:t>
            </w:r>
            <w:r w:rsidRPr="000D6552">
              <w:rPr>
                <w:color w:val="FF0000"/>
              </w:rPr>
              <w:t xml:space="preserve"> </w:t>
            </w:r>
            <w:r w:rsidRPr="000D6552">
              <w:rPr>
                <w:color w:val="000000" w:themeColor="text1"/>
              </w:rPr>
              <w:t xml:space="preserve">(type species) </w:t>
            </w:r>
          </w:p>
          <w:p w14:paraId="593824B1" w14:textId="60D17461" w:rsidR="00065404" w:rsidRPr="00797AB0" w:rsidRDefault="000D6552" w:rsidP="00797AB0">
            <w:pPr>
              <w:pStyle w:val="ListParagraph"/>
              <w:numPr>
                <w:ilvl w:val="2"/>
                <w:numId w:val="35"/>
              </w:numPr>
              <w:rPr>
                <w:i/>
                <w:color w:val="000000" w:themeColor="text1"/>
              </w:rPr>
            </w:pPr>
            <w:r w:rsidRPr="000D6552">
              <w:rPr>
                <w:i/>
                <w:color w:val="FF0000"/>
              </w:rPr>
              <w:t>Maize associated pteridovirus</w:t>
            </w:r>
          </w:p>
          <w:p w14:paraId="2E4AE39A" w14:textId="77777777" w:rsidR="00065404" w:rsidRDefault="00065404" w:rsidP="00852CEB">
            <w:pPr>
              <w:snapToGrid w:val="0"/>
              <w:spacing w:before="120" w:after="120"/>
              <w:contextualSpacing/>
              <w:jc w:val="both"/>
              <w:rPr>
                <w:color w:val="000000"/>
              </w:rPr>
            </w:pPr>
          </w:p>
          <w:p w14:paraId="5B76B3D8" w14:textId="33E43606" w:rsidR="004B5392" w:rsidRPr="00797AB0" w:rsidRDefault="004B5392" w:rsidP="00852CEB">
            <w:pPr>
              <w:snapToGrid w:val="0"/>
              <w:spacing w:before="120" w:after="120"/>
              <w:contextualSpacing/>
              <w:jc w:val="both"/>
              <w:rPr>
                <w:color w:val="000000"/>
                <w:u w:val="single"/>
              </w:rPr>
            </w:pPr>
            <w:r w:rsidRPr="00797AB0">
              <w:rPr>
                <w:color w:val="000000"/>
                <w:u w:val="single"/>
              </w:rPr>
              <w:t>Etymology</w:t>
            </w:r>
            <w:r w:rsidR="000D6552" w:rsidRPr="00797AB0">
              <w:rPr>
                <w:color w:val="000000"/>
                <w:u w:val="single"/>
              </w:rPr>
              <w:t xml:space="preserve"> of names for newly proposed genus and family</w:t>
            </w:r>
          </w:p>
          <w:p w14:paraId="3705480C" w14:textId="77777777" w:rsidR="00841644" w:rsidRPr="00841644" w:rsidRDefault="00841644" w:rsidP="00852CEB">
            <w:pPr>
              <w:snapToGrid w:val="0"/>
              <w:spacing w:before="120" w:after="120"/>
              <w:contextualSpacing/>
              <w:jc w:val="both"/>
              <w:rPr>
                <w:color w:val="000000"/>
                <w:u w:val="single"/>
              </w:rPr>
            </w:pPr>
          </w:p>
          <w:p w14:paraId="02D95F50" w14:textId="1B8548CF" w:rsidR="00F10C1B" w:rsidRDefault="004B5392" w:rsidP="00841644">
            <w:pPr>
              <w:spacing w:after="120"/>
              <w:rPr>
                <w:rStyle w:val="mention-gloss-double-quote"/>
                <w:color w:val="000000" w:themeColor="text1"/>
              </w:rPr>
            </w:pPr>
            <w:r w:rsidRPr="00797AB0">
              <w:rPr>
                <w:i/>
                <w:color w:val="000000" w:themeColor="text1"/>
                <w:u w:val="single"/>
              </w:rPr>
              <w:t>Pteri</w:t>
            </w:r>
            <w:r w:rsidRPr="00797AB0">
              <w:rPr>
                <w:i/>
                <w:color w:val="000000" w:themeColor="text1"/>
              </w:rPr>
              <w:t>dovirus</w:t>
            </w:r>
            <w:r w:rsidRPr="00F10C1B">
              <w:rPr>
                <w:color w:val="000000" w:themeColor="text1"/>
              </w:rPr>
              <w:t xml:space="preserve">: </w:t>
            </w:r>
            <w:r w:rsidR="00F10C1B" w:rsidRPr="00F10C1B">
              <w:rPr>
                <w:color w:val="000000" w:themeColor="text1"/>
              </w:rPr>
              <w:t xml:space="preserve">From </w:t>
            </w:r>
            <w:r w:rsidR="00F10C1B" w:rsidRPr="00797AB0">
              <w:t>Ancient Greek</w:t>
            </w:r>
            <w:r w:rsidR="00F10C1B" w:rsidRPr="00F10C1B">
              <w:rPr>
                <w:color w:val="000000" w:themeColor="text1"/>
              </w:rPr>
              <w:t xml:space="preserve"> (</w:t>
            </w:r>
            <w:hyperlink r:id="rId10" w:anchor="Ancient_Greek" w:tooltip="πτέρις" w:history="1">
              <w:r w:rsidR="00F10C1B" w:rsidRPr="00F10C1B">
                <w:rPr>
                  <w:rStyle w:val="Hyperlink"/>
                  <w:i/>
                  <w:iCs/>
                  <w:color w:val="000000" w:themeColor="text1"/>
                  <w:u w:val="none"/>
                </w:rPr>
                <w:t>πτέρις</w:t>
              </w:r>
            </w:hyperlink>
            <w:r w:rsidR="00F10C1B" w:rsidRPr="00F10C1B">
              <w:rPr>
                <w:color w:val="000000" w:themeColor="text1"/>
              </w:rPr>
              <w:t xml:space="preserve">) </w:t>
            </w:r>
            <w:r w:rsidR="00F10C1B" w:rsidRPr="00F10C1B">
              <w:rPr>
                <w:rStyle w:val="mention-tr"/>
                <w:rFonts w:eastAsia="Times"/>
                <w:color w:val="000000" w:themeColor="text1"/>
              </w:rPr>
              <w:t>ptéris</w:t>
            </w:r>
            <w:r w:rsidR="00F10C1B" w:rsidRPr="00F10C1B">
              <w:rPr>
                <w:color w:val="000000" w:themeColor="text1"/>
              </w:rPr>
              <w:t xml:space="preserve"> = </w:t>
            </w:r>
            <w:r w:rsidR="00F10C1B" w:rsidRPr="00F10C1B">
              <w:rPr>
                <w:rStyle w:val="mention-gloss"/>
                <w:color w:val="000000" w:themeColor="text1"/>
              </w:rPr>
              <w:t>fern</w:t>
            </w:r>
            <w:r w:rsidR="00F10C1B" w:rsidRPr="00F10C1B">
              <w:rPr>
                <w:rStyle w:val="mention-gloss-double-quote"/>
                <w:color w:val="000000" w:themeColor="text1"/>
              </w:rPr>
              <w:t>, original host of the virus</w:t>
            </w:r>
            <w:r w:rsidR="001A06F3">
              <w:rPr>
                <w:rStyle w:val="mention-gloss-double-quote"/>
                <w:color w:val="000000" w:themeColor="text1"/>
              </w:rPr>
              <w:t xml:space="preserve"> Japanese holly fern mottle virus</w:t>
            </w:r>
            <w:r w:rsidR="00065404">
              <w:rPr>
                <w:rStyle w:val="mention-gloss-double-quote"/>
                <w:color w:val="000000" w:themeColor="text1"/>
              </w:rPr>
              <w:t xml:space="preserve">, member of </w:t>
            </w:r>
            <w:r w:rsidR="00F10C1B">
              <w:rPr>
                <w:rStyle w:val="mention-gloss-double-quote"/>
                <w:color w:val="000000" w:themeColor="text1"/>
              </w:rPr>
              <w:t>proposed type species</w:t>
            </w:r>
            <w:r w:rsidR="00065404">
              <w:rPr>
                <w:rStyle w:val="mention-gloss-double-quote"/>
                <w:color w:val="000000" w:themeColor="text1"/>
              </w:rPr>
              <w:t xml:space="preserve"> </w:t>
            </w:r>
            <w:r w:rsidR="00065404" w:rsidRPr="00065404">
              <w:rPr>
                <w:rStyle w:val="mention-gloss-double-quote"/>
                <w:i/>
                <w:color w:val="000000" w:themeColor="text1"/>
              </w:rPr>
              <w:t>Japanese holly fern pteridovirus</w:t>
            </w:r>
            <w:r w:rsidR="00B42D02">
              <w:rPr>
                <w:rStyle w:val="mention-gloss-double-quote"/>
                <w:color w:val="000000" w:themeColor="text1"/>
              </w:rPr>
              <w:t xml:space="preserve">. The name </w:t>
            </w:r>
            <w:r w:rsidR="00065404">
              <w:rPr>
                <w:rStyle w:val="mention-gloss-double-quote"/>
                <w:color w:val="000000" w:themeColor="text1"/>
              </w:rPr>
              <w:t xml:space="preserve">for this </w:t>
            </w:r>
            <w:r w:rsidR="00DC0F97">
              <w:rPr>
                <w:rStyle w:val="mention-gloss-double-quote"/>
                <w:color w:val="000000" w:themeColor="text1"/>
              </w:rPr>
              <w:t>spec</w:t>
            </w:r>
            <w:r w:rsidR="00797AB0">
              <w:rPr>
                <w:rStyle w:val="mention-gloss-double-quote"/>
                <w:color w:val="000000" w:themeColor="text1"/>
              </w:rPr>
              <w:t xml:space="preserve">ies </w:t>
            </w:r>
            <w:r w:rsidR="00B42D02">
              <w:rPr>
                <w:rStyle w:val="mention-gloss-double-quote"/>
                <w:color w:val="000000" w:themeColor="text1"/>
              </w:rPr>
              <w:t>was</w:t>
            </w:r>
            <w:r w:rsidR="00797AB0">
              <w:rPr>
                <w:rStyle w:val="mention-gloss-double-quote"/>
                <w:color w:val="000000" w:themeColor="text1"/>
              </w:rPr>
              <w:t xml:space="preserve"> proposed</w:t>
            </w:r>
            <w:r w:rsidR="00B42D02">
              <w:rPr>
                <w:rStyle w:val="mention-gloss-double-quote"/>
                <w:color w:val="000000" w:themeColor="text1"/>
              </w:rPr>
              <w:t xml:space="preserve"> </w:t>
            </w:r>
            <w:r w:rsidR="00065404">
              <w:rPr>
                <w:rStyle w:val="mention-gloss-double-quote"/>
                <w:color w:val="000000" w:themeColor="text1"/>
              </w:rPr>
              <w:t>informally</w:t>
            </w:r>
            <w:r w:rsidR="00B42D02">
              <w:rPr>
                <w:rStyle w:val="mention-gloss-double-quote"/>
                <w:color w:val="000000" w:themeColor="text1"/>
              </w:rPr>
              <w:t xml:space="preserve"> </w:t>
            </w:r>
            <w:r w:rsidR="00065404">
              <w:rPr>
                <w:rStyle w:val="mention-gloss-double-quote"/>
                <w:color w:val="000000" w:themeColor="text1"/>
              </w:rPr>
              <w:t>a decade ago</w:t>
            </w:r>
            <w:r w:rsidR="00B42D02">
              <w:rPr>
                <w:rStyle w:val="mention-gloss-double-quote"/>
                <w:color w:val="000000" w:themeColor="text1"/>
              </w:rPr>
              <w:t xml:space="preserve"> (Valverde and Sabanadzovic, 2009).</w:t>
            </w:r>
            <w:r w:rsidR="00F10C1B">
              <w:rPr>
                <w:rStyle w:val="mention-gloss-double-quote"/>
                <w:color w:val="000000" w:themeColor="text1"/>
              </w:rPr>
              <w:t xml:space="preserve"> </w:t>
            </w:r>
          </w:p>
          <w:p w14:paraId="56A2A503" w14:textId="7A789B09" w:rsidR="00F10C1B" w:rsidRDefault="00F10C1B" w:rsidP="00841644">
            <w:pPr>
              <w:spacing w:after="120"/>
              <w:rPr>
                <w:color w:val="000000" w:themeColor="text1"/>
              </w:rPr>
            </w:pPr>
            <w:r w:rsidRPr="00797AB0">
              <w:rPr>
                <w:i/>
                <w:color w:val="000000" w:themeColor="text1"/>
                <w:u w:val="single"/>
              </w:rPr>
              <w:t>Mayo</w:t>
            </w:r>
            <w:r w:rsidRPr="00797AB0">
              <w:rPr>
                <w:i/>
                <w:color w:val="000000" w:themeColor="text1"/>
              </w:rPr>
              <w:t>viridae</w:t>
            </w:r>
            <w:r>
              <w:rPr>
                <w:color w:val="000000" w:themeColor="text1"/>
              </w:rPr>
              <w:t>: to honor</w:t>
            </w:r>
            <w:r w:rsidR="00797AB0">
              <w:rPr>
                <w:color w:val="000000" w:themeColor="text1"/>
              </w:rPr>
              <w:t xml:space="preserve"> </w:t>
            </w:r>
            <w:r w:rsidR="00797AB0">
              <w:t>the</w:t>
            </w:r>
            <w:r>
              <w:rPr>
                <w:color w:val="000000" w:themeColor="text1"/>
              </w:rPr>
              <w:t xml:space="preserve"> legacy </w:t>
            </w:r>
            <w:r w:rsidR="002346B2">
              <w:rPr>
                <w:color w:val="000000" w:themeColor="text1"/>
              </w:rPr>
              <w:t>and contribution</w:t>
            </w:r>
            <w:r w:rsidR="00797AB0">
              <w:rPr>
                <w:color w:val="000000" w:themeColor="text1"/>
              </w:rPr>
              <w:t>s</w:t>
            </w:r>
            <w:r w:rsidR="002346B2">
              <w:rPr>
                <w:color w:val="000000" w:themeColor="text1"/>
              </w:rPr>
              <w:t xml:space="preserve"> </w:t>
            </w:r>
            <w:r>
              <w:rPr>
                <w:color w:val="000000" w:themeColor="text1"/>
              </w:rPr>
              <w:t xml:space="preserve">of Dr. Michael A. Mayo </w:t>
            </w:r>
            <w:r w:rsidR="001A06F3">
              <w:rPr>
                <w:color w:val="000000" w:themeColor="text1"/>
              </w:rPr>
              <w:t xml:space="preserve">(1944-2008) </w:t>
            </w:r>
            <w:r w:rsidR="002346B2">
              <w:rPr>
                <w:color w:val="000000" w:themeColor="text1"/>
              </w:rPr>
              <w:t xml:space="preserve">to </w:t>
            </w:r>
            <w:r w:rsidR="000D6552">
              <w:rPr>
                <w:color w:val="000000" w:themeColor="text1"/>
              </w:rPr>
              <w:t xml:space="preserve">the </w:t>
            </w:r>
            <w:r w:rsidR="002346B2">
              <w:rPr>
                <w:color w:val="000000" w:themeColor="text1"/>
              </w:rPr>
              <w:t xml:space="preserve">advancement of </w:t>
            </w:r>
            <w:r w:rsidR="001A06F3">
              <w:rPr>
                <w:color w:val="000000" w:themeColor="text1"/>
              </w:rPr>
              <w:t>virus taxonomy</w:t>
            </w:r>
            <w:r w:rsidR="000D6552">
              <w:rPr>
                <w:color w:val="000000" w:themeColor="text1"/>
              </w:rPr>
              <w:t xml:space="preserve"> and his service </w:t>
            </w:r>
            <w:r w:rsidR="00797AB0">
              <w:rPr>
                <w:color w:val="000000" w:themeColor="text1"/>
              </w:rPr>
              <w:t>t</w:t>
            </w:r>
            <w:r w:rsidR="00797AB0">
              <w:t>o</w:t>
            </w:r>
            <w:r w:rsidR="000D6552">
              <w:rPr>
                <w:color w:val="000000" w:themeColor="text1"/>
              </w:rPr>
              <w:t xml:space="preserve"> the ICTV </w:t>
            </w:r>
            <w:r w:rsidR="001A06F3">
              <w:rPr>
                <w:color w:val="000000" w:themeColor="text1"/>
              </w:rPr>
              <w:t>(</w:t>
            </w:r>
            <w:r w:rsidR="00797AB0">
              <w:rPr>
                <w:color w:val="000000" w:themeColor="text1"/>
              </w:rPr>
              <w:t>P</w:t>
            </w:r>
            <w:r w:rsidR="00797AB0">
              <w:t xml:space="preserve">lant </w:t>
            </w:r>
            <w:r w:rsidR="001A06F3">
              <w:rPr>
                <w:color w:val="000000" w:themeColor="text1"/>
              </w:rPr>
              <w:t>Virus SC Chair 1993-1999</w:t>
            </w:r>
            <w:r w:rsidR="004E2B27">
              <w:rPr>
                <w:color w:val="000000" w:themeColor="text1"/>
              </w:rPr>
              <w:t>; Joint ICTV Secretary 199-2005</w:t>
            </w:r>
            <w:r w:rsidR="00797AB0">
              <w:rPr>
                <w:color w:val="000000" w:themeColor="text1"/>
              </w:rPr>
              <w:t>;</w:t>
            </w:r>
            <w:r w:rsidR="004E2B27">
              <w:rPr>
                <w:color w:val="000000" w:themeColor="text1"/>
              </w:rPr>
              <w:t xml:space="preserve"> co-editor of ICTV Reports</w:t>
            </w:r>
            <w:r w:rsidR="001A06F3">
              <w:rPr>
                <w:color w:val="000000" w:themeColor="text1"/>
              </w:rPr>
              <w:t>)</w:t>
            </w:r>
            <w:r w:rsidR="004E2B27">
              <w:rPr>
                <w:color w:val="000000" w:themeColor="text1"/>
              </w:rPr>
              <w:t>, as well as</w:t>
            </w:r>
            <w:r w:rsidR="001A06F3">
              <w:rPr>
                <w:color w:val="000000" w:themeColor="text1"/>
              </w:rPr>
              <w:t xml:space="preserve"> </w:t>
            </w:r>
            <w:r w:rsidR="002346B2">
              <w:rPr>
                <w:color w:val="000000" w:themeColor="text1"/>
              </w:rPr>
              <w:t xml:space="preserve">for </w:t>
            </w:r>
            <w:r w:rsidR="00B42D02">
              <w:rPr>
                <w:color w:val="000000" w:themeColor="text1"/>
              </w:rPr>
              <w:t>his</w:t>
            </w:r>
            <w:r w:rsidR="002346B2">
              <w:rPr>
                <w:color w:val="000000" w:themeColor="text1"/>
              </w:rPr>
              <w:t xml:space="preserve"> study </w:t>
            </w:r>
            <w:r w:rsidR="001A06F3">
              <w:rPr>
                <w:color w:val="000000" w:themeColor="text1"/>
              </w:rPr>
              <w:t xml:space="preserve">on </w:t>
            </w:r>
            <w:r w:rsidR="00B42D02">
              <w:rPr>
                <w:color w:val="000000" w:themeColor="text1"/>
              </w:rPr>
              <w:t xml:space="preserve">understanding </w:t>
            </w:r>
            <w:r w:rsidR="00797AB0">
              <w:rPr>
                <w:color w:val="000000" w:themeColor="text1"/>
              </w:rPr>
              <w:t>t</w:t>
            </w:r>
            <w:r w:rsidR="00797AB0">
              <w:t xml:space="preserve">he </w:t>
            </w:r>
            <w:r w:rsidR="00B42D02">
              <w:rPr>
                <w:color w:val="000000" w:themeColor="text1"/>
              </w:rPr>
              <w:t xml:space="preserve">genome organization and replication mechanism of </w:t>
            </w:r>
            <w:r w:rsidR="001A06F3">
              <w:rPr>
                <w:color w:val="000000" w:themeColor="text1"/>
              </w:rPr>
              <w:t>raspberry bushy dwarf virus (RBDV), type member</w:t>
            </w:r>
            <w:r w:rsidR="00841644">
              <w:rPr>
                <w:color w:val="000000" w:themeColor="text1"/>
              </w:rPr>
              <w:t xml:space="preserve"> of</w:t>
            </w:r>
            <w:r w:rsidR="001A06F3">
              <w:rPr>
                <w:color w:val="000000" w:themeColor="text1"/>
              </w:rPr>
              <w:t xml:space="preserve"> the genus </w:t>
            </w:r>
            <w:r w:rsidR="001A06F3" w:rsidRPr="00B42D02">
              <w:rPr>
                <w:i/>
                <w:color w:val="000000" w:themeColor="text1"/>
              </w:rPr>
              <w:t>Idaeovirus</w:t>
            </w:r>
            <w:r w:rsidR="00841644" w:rsidRPr="00841644">
              <w:rPr>
                <w:color w:val="000000" w:themeColor="text1"/>
              </w:rPr>
              <w:t xml:space="preserve">, one of the two genera classified in the </w:t>
            </w:r>
            <w:r w:rsidR="002346B2">
              <w:rPr>
                <w:color w:val="000000" w:themeColor="text1"/>
              </w:rPr>
              <w:t xml:space="preserve">new </w:t>
            </w:r>
            <w:r w:rsidR="00841644" w:rsidRPr="00841644">
              <w:rPr>
                <w:color w:val="000000" w:themeColor="text1"/>
              </w:rPr>
              <w:t>family</w:t>
            </w:r>
            <w:r w:rsidR="004E2B27">
              <w:rPr>
                <w:color w:val="000000" w:themeColor="text1"/>
              </w:rPr>
              <w:t xml:space="preserve"> (see list of references included in this document)</w:t>
            </w:r>
            <w:r w:rsidR="00B42D02">
              <w:rPr>
                <w:color w:val="000000" w:themeColor="text1"/>
              </w:rPr>
              <w:t xml:space="preserve">. </w:t>
            </w:r>
            <w:r w:rsidR="001A06F3">
              <w:rPr>
                <w:color w:val="000000" w:themeColor="text1"/>
              </w:rPr>
              <w:t xml:space="preserve"> </w:t>
            </w:r>
          </w:p>
          <w:p w14:paraId="545DB92B" w14:textId="2A9586AE" w:rsidR="00B42D02" w:rsidRDefault="00B42D02" w:rsidP="00F10C1B">
            <w:pPr>
              <w:rPr>
                <w:color w:val="000000" w:themeColor="text1"/>
              </w:rPr>
            </w:pPr>
          </w:p>
          <w:p w14:paraId="042C76BB" w14:textId="446471C4" w:rsidR="00852CEB" w:rsidRPr="00797AB0" w:rsidRDefault="00852CEB" w:rsidP="00797AB0">
            <w:pPr>
              <w:autoSpaceDE w:val="0"/>
              <w:autoSpaceDN w:val="0"/>
              <w:adjustRightInd w:val="0"/>
              <w:snapToGrid w:val="0"/>
              <w:spacing w:after="120"/>
              <w:jc w:val="both"/>
              <w:rPr>
                <w:b/>
                <w:i/>
              </w:rPr>
            </w:pPr>
            <w:r w:rsidRPr="00797AB0">
              <w:rPr>
                <w:b/>
              </w:rPr>
              <w:t xml:space="preserve">Justification for creation of </w:t>
            </w:r>
            <w:r w:rsidR="004761AF" w:rsidRPr="00797AB0">
              <w:rPr>
                <w:b/>
              </w:rPr>
              <w:t>t</w:t>
            </w:r>
            <w:r w:rsidRPr="00797AB0">
              <w:rPr>
                <w:b/>
              </w:rPr>
              <w:t>he</w:t>
            </w:r>
            <w:r w:rsidR="004761AF" w:rsidRPr="00797AB0">
              <w:rPr>
                <w:b/>
              </w:rPr>
              <w:t xml:space="preserve"> </w:t>
            </w:r>
            <w:r w:rsidRPr="00797AB0">
              <w:rPr>
                <w:b/>
              </w:rPr>
              <w:t xml:space="preserve">genus </w:t>
            </w:r>
            <w:r w:rsidR="004761AF" w:rsidRPr="00797AB0">
              <w:rPr>
                <w:b/>
                <w:i/>
              </w:rPr>
              <w:t>Pterido</w:t>
            </w:r>
            <w:r w:rsidRPr="00797AB0">
              <w:rPr>
                <w:b/>
                <w:i/>
              </w:rPr>
              <w:t>virus</w:t>
            </w:r>
            <w:r w:rsidR="004761AF" w:rsidRPr="00797AB0">
              <w:rPr>
                <w:b/>
                <w:i/>
              </w:rPr>
              <w:t xml:space="preserve"> </w:t>
            </w:r>
            <w:r w:rsidR="004761AF" w:rsidRPr="00797AB0">
              <w:rPr>
                <w:b/>
              </w:rPr>
              <w:t>to include</w:t>
            </w:r>
            <w:r w:rsidR="004761AF" w:rsidRPr="00797AB0">
              <w:rPr>
                <w:b/>
                <w:i/>
              </w:rPr>
              <w:t xml:space="preserve"> </w:t>
            </w:r>
            <w:r w:rsidR="004761AF" w:rsidRPr="00797AB0">
              <w:rPr>
                <w:b/>
              </w:rPr>
              <w:t xml:space="preserve">two </w:t>
            </w:r>
            <w:r w:rsidR="0020750C" w:rsidRPr="00797AB0">
              <w:rPr>
                <w:b/>
              </w:rPr>
              <w:t xml:space="preserve">newly recognized </w:t>
            </w:r>
            <w:r w:rsidR="004761AF" w:rsidRPr="00797AB0">
              <w:rPr>
                <w:b/>
              </w:rPr>
              <w:t>species</w:t>
            </w:r>
          </w:p>
          <w:p w14:paraId="47C87879" w14:textId="65976576" w:rsidR="00D64016" w:rsidRDefault="004761AF" w:rsidP="004761AF">
            <w:pPr>
              <w:spacing w:after="120"/>
              <w:jc w:val="both"/>
            </w:pPr>
            <w:r w:rsidRPr="00520BF9">
              <w:t>A novel virus with a bisegmented RNA genome</w:t>
            </w:r>
            <w:r w:rsidR="008630EA" w:rsidRPr="00520BF9">
              <w:t>, named Japanese holly fern mottle virus (JHFMoV)</w:t>
            </w:r>
            <w:r w:rsidR="00797AB0">
              <w:t>,</w:t>
            </w:r>
            <w:r w:rsidRPr="00520BF9">
              <w:t xml:space="preserve"> </w:t>
            </w:r>
            <w:r w:rsidR="00797AB0">
              <w:t>was</w:t>
            </w:r>
            <w:r w:rsidRPr="00520BF9">
              <w:t xml:space="preserve"> characterized from diseased Japanese holly fern</w:t>
            </w:r>
            <w:r w:rsidR="00D64016">
              <w:t>s</w:t>
            </w:r>
            <w:r w:rsidRPr="00520BF9">
              <w:t xml:space="preserve"> (</w:t>
            </w:r>
            <w:r w:rsidR="00D64016">
              <w:t xml:space="preserve">JHF; </w:t>
            </w:r>
            <w:r w:rsidRPr="00520BF9">
              <w:rPr>
                <w:i/>
              </w:rPr>
              <w:t>Cyrtomium falcatum</w:t>
            </w:r>
            <w:r w:rsidRPr="00520BF9">
              <w:t>) collected in Mississippi and Louisiana</w:t>
            </w:r>
            <w:r w:rsidR="00797AB0">
              <w:t>, USA</w:t>
            </w:r>
            <w:r w:rsidR="00841644">
              <w:t xml:space="preserve"> </w:t>
            </w:r>
            <w:r w:rsidR="001E41E9">
              <w:t xml:space="preserve">(Valverde and Sabanadzovic, 2008; </w:t>
            </w:r>
            <w:r w:rsidR="00841644" w:rsidRPr="00520BF9">
              <w:t>Valverde and Sabanadzovic, 2009)</w:t>
            </w:r>
            <w:r w:rsidRPr="00520BF9">
              <w:t>.</w:t>
            </w:r>
            <w:r w:rsidR="00520BF9" w:rsidRPr="00520BF9">
              <w:t xml:space="preserve"> The same virus was later reported from letherleaf fern</w:t>
            </w:r>
            <w:r w:rsidR="00D64016">
              <w:t xml:space="preserve"> (LLF)</w:t>
            </w:r>
            <w:r w:rsidR="00520BF9" w:rsidRPr="00520BF9">
              <w:t xml:space="preserve">, </w:t>
            </w:r>
            <w:r w:rsidR="00520BF9" w:rsidRPr="00520BF9">
              <w:rPr>
                <w:i/>
              </w:rPr>
              <w:t>Rumohra adiantiformis</w:t>
            </w:r>
            <w:r w:rsidR="00520BF9" w:rsidRPr="00797AB0">
              <w:t xml:space="preserve">, </w:t>
            </w:r>
            <w:r w:rsidR="00520BF9" w:rsidRPr="00520BF9">
              <w:t>showing virus-like symptoms (Valverde and Sabanadzovic, 2011)</w:t>
            </w:r>
            <w:r w:rsidR="00D64016">
              <w:t xml:space="preserve">. </w:t>
            </w:r>
          </w:p>
          <w:p w14:paraId="5DDD3572" w14:textId="05B2C3F6" w:rsidR="00D64016" w:rsidRDefault="008630EA" w:rsidP="004761AF">
            <w:pPr>
              <w:spacing w:after="120"/>
              <w:jc w:val="both"/>
            </w:pPr>
            <w:r w:rsidRPr="00520BF9">
              <w:t xml:space="preserve">The virus was experimentally transmitted by grafting, as well as vertically through spores from an infected plant. Partially purified preparations from infected ferns contained quasi-spherical particles that ranged from 30-40 nm in diameter assumed to represent JHFMoV virions. </w:t>
            </w:r>
            <w:r w:rsidR="00797AB0">
              <w:t xml:space="preserve">An </w:t>
            </w:r>
            <w:r w:rsidR="000D6552">
              <w:t>RT-PCR</w:t>
            </w:r>
            <w:r w:rsidR="00797AB0">
              <w:t>-</w:t>
            </w:r>
            <w:r w:rsidR="000D6552">
              <w:t xml:space="preserve">based survey suggested </w:t>
            </w:r>
            <w:r w:rsidR="00797AB0">
              <w:t xml:space="preserve">a </w:t>
            </w:r>
            <w:r w:rsidR="000D6552">
              <w:t xml:space="preserve">close association </w:t>
            </w:r>
            <w:r w:rsidR="00797AB0">
              <w:t>between</w:t>
            </w:r>
            <w:r w:rsidR="000D6552">
              <w:t xml:space="preserve"> JHFMoV </w:t>
            </w:r>
            <w:r w:rsidR="00797AB0">
              <w:t xml:space="preserve">and </w:t>
            </w:r>
            <w:r w:rsidR="004761AF" w:rsidRPr="00520BF9" w:rsidDel="00C37726">
              <w:t xml:space="preserve">an emerging </w:t>
            </w:r>
            <w:r w:rsidR="004761AF" w:rsidRPr="00520BF9">
              <w:t>disease</w:t>
            </w:r>
            <w:r w:rsidR="00D64016">
              <w:t xml:space="preserve"> of JHF</w:t>
            </w:r>
            <w:r w:rsidR="000D6552">
              <w:t xml:space="preserve"> in several southern states of the USA</w:t>
            </w:r>
            <w:r w:rsidR="001E41E9">
              <w:t xml:space="preserve"> (Valverde and Sabanadzovic, 2009)</w:t>
            </w:r>
            <w:r w:rsidR="004761AF" w:rsidRPr="00520BF9">
              <w:t xml:space="preserve">. </w:t>
            </w:r>
          </w:p>
          <w:p w14:paraId="182042DB" w14:textId="6207CAF8" w:rsidR="007A4AEB" w:rsidRDefault="00D64016" w:rsidP="004761AF">
            <w:pPr>
              <w:spacing w:after="120"/>
              <w:jc w:val="both"/>
            </w:pPr>
            <w:r>
              <w:lastRenderedPageBreak/>
              <w:t xml:space="preserve">Analyses of complete genome sequences </w:t>
            </w:r>
            <w:r w:rsidR="00065404">
              <w:t xml:space="preserve">of isolate </w:t>
            </w:r>
            <w:r w:rsidR="00797AB0">
              <w:t>'</w:t>
            </w:r>
            <w:r w:rsidR="00065404">
              <w:t>DI</w:t>
            </w:r>
            <w:r w:rsidR="00797AB0">
              <w:t>'</w:t>
            </w:r>
            <w:r w:rsidR="00065404">
              <w:t xml:space="preserve"> (JHFMoV-DI)</w:t>
            </w:r>
            <w:r w:rsidR="00897F42">
              <w:t xml:space="preserve"> from Mississippi</w:t>
            </w:r>
            <w:r w:rsidR="00065404">
              <w:t xml:space="preserve">, </w:t>
            </w:r>
            <w:r>
              <w:t>obtained by combination of cloning and Sanger sequencing with 5</w:t>
            </w:r>
            <w:r w:rsidR="00797AB0">
              <w:t>'</w:t>
            </w:r>
            <w:r>
              <w:t>/3</w:t>
            </w:r>
            <w:r w:rsidR="00797AB0">
              <w:t>'</w:t>
            </w:r>
            <w:r>
              <w:t>RACE</w:t>
            </w:r>
            <w:r w:rsidR="00065404">
              <w:t>,</w:t>
            </w:r>
            <w:r>
              <w:t xml:space="preserve"> revealed that </w:t>
            </w:r>
            <w:r w:rsidR="00797AB0">
              <w:t xml:space="preserve">the genomic </w:t>
            </w:r>
            <w:r w:rsidR="004761AF" w:rsidRPr="00520BF9">
              <w:t xml:space="preserve">organization of </w:t>
            </w:r>
            <w:r>
              <w:t>JHFMoV</w:t>
            </w:r>
            <w:r w:rsidR="004761AF" w:rsidRPr="00520BF9">
              <w:t xml:space="preserve"> </w:t>
            </w:r>
            <w:r w:rsidR="00797AB0">
              <w:t xml:space="preserve">RNA1 </w:t>
            </w:r>
            <w:r w:rsidR="004761AF" w:rsidRPr="00520BF9">
              <w:t xml:space="preserve">resembles that of </w:t>
            </w:r>
            <w:r w:rsidRPr="00D64016">
              <w:t>r</w:t>
            </w:r>
            <w:r w:rsidR="004761AF" w:rsidRPr="00D64016">
              <w:t xml:space="preserve">aspberry bushy dwarf virus </w:t>
            </w:r>
            <w:r w:rsidR="004761AF" w:rsidRPr="00520BF9">
              <w:t>(RBDV; gen</w:t>
            </w:r>
            <w:r>
              <w:t>us</w:t>
            </w:r>
            <w:r w:rsidR="004761AF" w:rsidRPr="00520BF9">
              <w:t xml:space="preserve"> </w:t>
            </w:r>
            <w:r w:rsidR="004761AF" w:rsidRPr="00520BF9">
              <w:rPr>
                <w:i/>
              </w:rPr>
              <w:t>Idaeovirus</w:t>
            </w:r>
            <w:r w:rsidR="004761AF" w:rsidRPr="00520BF9">
              <w:t>)</w:t>
            </w:r>
            <w:r w:rsidR="00797AB0">
              <w:t>,</w:t>
            </w:r>
            <w:r>
              <w:t xml:space="preserve"> characterized by the presence of two ORFs (ORFs 1</w:t>
            </w:r>
            <w:r w:rsidR="00065404">
              <w:t>a</w:t>
            </w:r>
            <w:r>
              <w:t xml:space="preserve"> and 1</w:t>
            </w:r>
            <w:r w:rsidR="00065404">
              <w:t>b</w:t>
            </w:r>
            <w:r w:rsidR="000A5335">
              <w:t>; Figure 1)</w:t>
            </w:r>
            <w:r>
              <w:t>.</w:t>
            </w:r>
            <w:r w:rsidR="00797AB0">
              <w:t xml:space="preserve"> The l</w:t>
            </w:r>
            <w:r>
              <w:t>arge ORF 1</w:t>
            </w:r>
            <w:r w:rsidR="00065404">
              <w:t>a</w:t>
            </w:r>
            <w:r>
              <w:t xml:space="preserve"> encodes a </w:t>
            </w:r>
            <w:r w:rsidR="00797AB0">
              <w:t>putative</w:t>
            </w:r>
            <w:r>
              <w:t xml:space="preserve"> polyprotein </w:t>
            </w:r>
            <w:r w:rsidR="00F96238">
              <w:t>with three functional domains (methyltransferase</w:t>
            </w:r>
            <w:r w:rsidR="00797AB0">
              <w:t>,</w:t>
            </w:r>
            <w:r w:rsidR="00F96238">
              <w:t xml:space="preserve"> MTR</w:t>
            </w:r>
            <w:r w:rsidR="00797AB0">
              <w:t>;</w:t>
            </w:r>
            <w:r w:rsidR="00F96238">
              <w:t xml:space="preserve"> viral helicase superfamily 1</w:t>
            </w:r>
            <w:r w:rsidR="00797AB0">
              <w:t>,</w:t>
            </w:r>
            <w:r w:rsidR="00F96238">
              <w:t xml:space="preserve"> H</w:t>
            </w:r>
            <w:r w:rsidR="00065404">
              <w:t>el</w:t>
            </w:r>
            <w:r w:rsidR="00797AB0">
              <w:t>;</w:t>
            </w:r>
            <w:r w:rsidR="00F96238">
              <w:t xml:space="preserve"> RNA-dependent RNA polymerase superfamily 2</w:t>
            </w:r>
            <w:r w:rsidR="00797AB0">
              <w:t>,</w:t>
            </w:r>
            <w:r w:rsidR="00F96238">
              <w:t xml:space="preserve"> RdRP). The three domains encoded by JHFMoV ORF1</w:t>
            </w:r>
            <w:r w:rsidR="00065404">
              <w:t>a</w:t>
            </w:r>
            <w:r w:rsidR="00F96238">
              <w:t xml:space="preserve"> share 30-35% identical amino acids with </w:t>
            </w:r>
            <w:r w:rsidR="00797AB0">
              <w:t xml:space="preserve">the </w:t>
            </w:r>
            <w:r w:rsidR="00F96238">
              <w:t xml:space="preserve">corresponding products of RBDV and members of the family </w:t>
            </w:r>
            <w:r w:rsidR="00F96238" w:rsidRPr="00F96238">
              <w:rPr>
                <w:i/>
              </w:rPr>
              <w:t>Bromoviridae</w:t>
            </w:r>
            <w:r w:rsidR="00065404">
              <w:rPr>
                <w:i/>
              </w:rPr>
              <w:t xml:space="preserve"> </w:t>
            </w:r>
            <w:r w:rsidR="00065404" w:rsidRPr="00065404">
              <w:t>(Valverde and Sabanadzovic, 2009)</w:t>
            </w:r>
            <w:r w:rsidR="00F96238" w:rsidRPr="00065404">
              <w:t>.</w:t>
            </w:r>
            <w:r w:rsidR="00F96238">
              <w:t xml:space="preserve"> Furthermore, an additional ORF (ORF1</w:t>
            </w:r>
            <w:r w:rsidR="00065404">
              <w:t>b</w:t>
            </w:r>
            <w:r w:rsidR="00F96238">
              <w:t xml:space="preserve">), putatively coding for </w:t>
            </w:r>
            <w:r w:rsidR="00797AB0">
              <w:t xml:space="preserve">a </w:t>
            </w:r>
            <w:r w:rsidR="00F96238">
              <w:t xml:space="preserve">12K protein with unknown function, </w:t>
            </w:r>
            <w:r w:rsidR="00797AB0">
              <w:t>i</w:t>
            </w:r>
            <w:r w:rsidR="00F96238">
              <w:t>s present at the 3</w:t>
            </w:r>
            <w:r w:rsidR="00797AB0">
              <w:t>'-</w:t>
            </w:r>
            <w:r w:rsidR="00F96238">
              <w:t>end of RNA1.</w:t>
            </w:r>
            <w:r w:rsidR="00797AB0">
              <w:t xml:space="preserve"> </w:t>
            </w:r>
            <w:r w:rsidR="00F96238">
              <w:t xml:space="preserve">Northern hybridization performed on extracts from JHFMoV-infected plants showed the presence of a possible subgenomic </w:t>
            </w:r>
            <w:r w:rsidR="00797AB0">
              <w:t>RNA</w:t>
            </w:r>
            <w:r w:rsidR="00F96238">
              <w:t xml:space="preserve"> of approximately 400 nt, </w:t>
            </w:r>
            <w:r w:rsidR="00797AB0">
              <w:t>which</w:t>
            </w:r>
            <w:r w:rsidR="007A4AEB">
              <w:t xml:space="preserve"> may serve as a template for ORF1</w:t>
            </w:r>
            <w:r w:rsidR="00065404">
              <w:t>b</w:t>
            </w:r>
            <w:r w:rsidR="007A4AEB">
              <w:t xml:space="preserve"> expression. </w:t>
            </w:r>
          </w:p>
          <w:p w14:paraId="499703ED" w14:textId="5B0125F9" w:rsidR="007A4AEB" w:rsidRDefault="007A4AEB" w:rsidP="004761AF">
            <w:pPr>
              <w:spacing w:after="120"/>
              <w:jc w:val="both"/>
            </w:pPr>
            <w:r>
              <w:t xml:space="preserve">JHFMoV </w:t>
            </w:r>
            <w:r w:rsidR="004761AF" w:rsidRPr="00520BF9">
              <w:t xml:space="preserve">RNA2 </w:t>
            </w:r>
            <w:r w:rsidR="00897F42">
              <w:t>shows</w:t>
            </w:r>
            <w:r w:rsidR="004761AF" w:rsidRPr="00520BF9">
              <w:t xml:space="preserve"> a distinct organization</w:t>
            </w:r>
            <w:r w:rsidR="00D03AC2">
              <w:t>,</w:t>
            </w:r>
            <w:r w:rsidR="00797AB0">
              <w:t xml:space="preserve"> with the</w:t>
            </w:r>
            <w:r w:rsidR="00897F42">
              <w:t xml:space="preserve"> </w:t>
            </w:r>
            <w:r>
              <w:t xml:space="preserve">presence of three ORFs separated by intergenic regions versus two ORFs in </w:t>
            </w:r>
            <w:r w:rsidR="00D03AC2">
              <w:t xml:space="preserve">the </w:t>
            </w:r>
            <w:r>
              <w:t>case of RBDV RNA2</w:t>
            </w:r>
            <w:r w:rsidR="000A5335">
              <w:t xml:space="preserve"> (Figure 1)</w:t>
            </w:r>
            <w:r w:rsidR="004761AF" w:rsidRPr="00520BF9">
              <w:t xml:space="preserve">. </w:t>
            </w:r>
            <w:r>
              <w:t>Interestingly, ORF2</w:t>
            </w:r>
            <w:r w:rsidR="00065404">
              <w:t>a</w:t>
            </w:r>
            <w:r>
              <w:t xml:space="preserve"> encode</w:t>
            </w:r>
            <w:r w:rsidR="00D03AC2">
              <w:t>s</w:t>
            </w:r>
            <w:r>
              <w:t xml:space="preserve"> a </w:t>
            </w:r>
            <w:r w:rsidR="00D03AC2">
              <w:t>putative</w:t>
            </w:r>
            <w:r>
              <w:t xml:space="preserve"> 32K protein with affinities with movement proteins (MPs) encoded by umbraviruses (capsid</w:t>
            </w:r>
            <w:r w:rsidR="00897F42">
              <w:t>-</w:t>
            </w:r>
            <w:r>
              <w:t xml:space="preserve">less viruses, currently classified in the family </w:t>
            </w:r>
            <w:r w:rsidRPr="007A4AEB">
              <w:rPr>
                <w:i/>
              </w:rPr>
              <w:t>Tombusviridae</w:t>
            </w:r>
            <w:r>
              <w:t>)</w:t>
            </w:r>
            <w:r w:rsidR="00065404">
              <w:t>. Products of ORFs 2b and 2c ha</w:t>
            </w:r>
            <w:r w:rsidR="00D03AC2">
              <w:t>ve</w:t>
            </w:r>
            <w:r w:rsidR="00065404">
              <w:t xml:space="preserve"> no significant identities with any protein available in NCBI/GenBank at the time of analyses.</w:t>
            </w:r>
            <w:r w:rsidR="000A4F89">
              <w:t xml:space="preserve"> </w:t>
            </w:r>
          </w:p>
          <w:p w14:paraId="56227121" w14:textId="7257FFC6" w:rsidR="008E6D01" w:rsidRDefault="008E6D01" w:rsidP="004761AF">
            <w:pPr>
              <w:spacing w:after="120"/>
              <w:jc w:val="both"/>
            </w:pPr>
            <w:r>
              <w:t>Phylogenetic analyses of putative viral-encoded products showed that viral MTR, H</w:t>
            </w:r>
            <w:r w:rsidR="00065404">
              <w:t>el</w:t>
            </w:r>
            <w:r>
              <w:t xml:space="preserve"> and RdRP domains formed </w:t>
            </w:r>
            <w:r w:rsidR="00D03AC2">
              <w:t xml:space="preserve">a </w:t>
            </w:r>
            <w:r>
              <w:t>sister lineage with RBDV-encoded counterparts</w:t>
            </w:r>
            <w:r w:rsidR="00D03AC2">
              <w:t>,</w:t>
            </w:r>
            <w:r>
              <w:t xml:space="preserve"> </w:t>
            </w:r>
            <w:r w:rsidR="00D03AC2">
              <w:t>suggesting a</w:t>
            </w:r>
            <w:r>
              <w:t xml:space="preserve"> common ancestry. On the contrary, </w:t>
            </w:r>
            <w:r w:rsidR="00D03AC2">
              <w:t xml:space="preserve">the </w:t>
            </w:r>
            <w:r>
              <w:t>JHFMoV 2</w:t>
            </w:r>
            <w:r w:rsidR="00065404">
              <w:t>a</w:t>
            </w:r>
            <w:r>
              <w:t xml:space="preserve"> product </w:t>
            </w:r>
            <w:r w:rsidR="00D03AC2">
              <w:t>is</w:t>
            </w:r>
            <w:r>
              <w:t xml:space="preserve"> closer to movement proteins of umbraviruses and bromovirids than to those encoded by idaeoviruses (</w:t>
            </w:r>
            <w:r w:rsidR="000D6552">
              <w:t xml:space="preserve">see </w:t>
            </w:r>
            <w:r>
              <w:t>Valverde and Sabanadzovic, 2009).</w:t>
            </w:r>
          </w:p>
          <w:p w14:paraId="3D1D85FA" w14:textId="33E205F5" w:rsidR="008F674D" w:rsidRDefault="0030581D" w:rsidP="004761AF">
            <w:pPr>
              <w:spacing w:after="120"/>
              <w:jc w:val="both"/>
            </w:pPr>
            <w:r>
              <w:t xml:space="preserve">Based upon these results, </w:t>
            </w:r>
            <w:r w:rsidR="008F674D">
              <w:t xml:space="preserve">it </w:t>
            </w:r>
            <w:r w:rsidR="00D03AC2">
              <w:t>i</w:t>
            </w:r>
            <w:r w:rsidR="008F674D">
              <w:t>s concluded that</w:t>
            </w:r>
            <w:r>
              <w:t xml:space="preserve"> </w:t>
            </w:r>
            <w:r w:rsidR="00D03AC2">
              <w:t xml:space="preserve">the </w:t>
            </w:r>
            <w:r w:rsidR="004761AF" w:rsidRPr="00520BF9">
              <w:t xml:space="preserve">virus detected in diseased ferns is an undescribed </w:t>
            </w:r>
            <w:r w:rsidR="00D03AC2">
              <w:t xml:space="preserve">plant </w:t>
            </w:r>
            <w:r w:rsidR="004761AF" w:rsidRPr="00520BF9">
              <w:t xml:space="preserve">virus </w:t>
            </w:r>
            <w:r>
              <w:t>referred to as</w:t>
            </w:r>
            <w:r w:rsidR="004761AF" w:rsidRPr="00520BF9">
              <w:t xml:space="preserve"> Japanese holly fern mottle virus (JHFMoV)</w:t>
            </w:r>
            <w:r w:rsidR="008F674D">
              <w:t>. Based upon its</w:t>
            </w:r>
            <w:r w:rsidR="004761AF" w:rsidRPr="00520BF9">
              <w:t xml:space="preserve"> distinguishing features </w:t>
            </w:r>
            <w:r w:rsidR="008F674D">
              <w:t xml:space="preserve">it was suggested that JHFMoV </w:t>
            </w:r>
            <w:r w:rsidR="004761AF" w:rsidRPr="00520BF9">
              <w:t>represent</w:t>
            </w:r>
            <w:r w:rsidR="008F674D">
              <w:t>s</w:t>
            </w:r>
            <w:r w:rsidR="004761AF" w:rsidRPr="00520BF9">
              <w:t xml:space="preserve"> </w:t>
            </w:r>
            <w:r w:rsidR="00D03AC2">
              <w:t>the</w:t>
            </w:r>
            <w:r w:rsidR="004761AF" w:rsidRPr="00520BF9">
              <w:t xml:space="preserve"> type species of a new genus </w:t>
            </w:r>
            <w:r>
              <w:t xml:space="preserve">for which </w:t>
            </w:r>
            <w:r w:rsidR="00D03AC2">
              <w:t xml:space="preserve">the </w:t>
            </w:r>
            <w:r>
              <w:t xml:space="preserve">authors informally </w:t>
            </w:r>
            <w:r w:rsidR="004761AF" w:rsidRPr="00520BF9">
              <w:t>propose</w:t>
            </w:r>
            <w:r>
              <w:t>d</w:t>
            </w:r>
            <w:r w:rsidR="004761AF" w:rsidRPr="00520BF9">
              <w:t xml:space="preserve"> the name </w:t>
            </w:r>
            <w:r w:rsidR="004761AF" w:rsidRPr="00520BF9">
              <w:rPr>
                <w:i/>
              </w:rPr>
              <w:t>Pteridovirus</w:t>
            </w:r>
            <w:r w:rsidR="00D03AC2">
              <w:t>,</w:t>
            </w:r>
            <w:r>
              <w:t xml:space="preserve"> to reflect the type of host (ferns) (Valverde and Sabanadzovic, 2009)</w:t>
            </w:r>
            <w:r w:rsidR="004761AF" w:rsidRPr="00520BF9">
              <w:t xml:space="preserve">. </w:t>
            </w:r>
          </w:p>
          <w:p w14:paraId="5A91ADA2" w14:textId="067DD656" w:rsidR="008F674D" w:rsidRDefault="008E6D01" w:rsidP="004761AF">
            <w:pPr>
              <w:spacing w:after="120"/>
              <w:jc w:val="both"/>
            </w:pPr>
            <w:r>
              <w:t>In</w:t>
            </w:r>
            <w:r w:rsidR="002E4718">
              <w:t xml:space="preserve"> 2019, during </w:t>
            </w:r>
            <w:r w:rsidR="00D03AC2">
              <w:t>a</w:t>
            </w:r>
            <w:r w:rsidR="002E4718">
              <w:t xml:space="preserve"> metaviromics-based study </w:t>
            </w:r>
            <w:r w:rsidR="00CE1844">
              <w:t xml:space="preserve">on viruses associated with maize lethal necrosis disease (MLND) in </w:t>
            </w:r>
            <w:r w:rsidR="001C6243">
              <w:t>Africa</w:t>
            </w:r>
            <w:r w:rsidR="00CE1844">
              <w:t xml:space="preserve">, analyses of RNAseq </w:t>
            </w:r>
            <w:r w:rsidR="00D03AC2">
              <w:t>assembly</w:t>
            </w:r>
            <w:r w:rsidR="00CE1844">
              <w:t xml:space="preserve"> data showed the presence of two large contigs of 5.8 and 2.7 kb obtained from a single sample collected</w:t>
            </w:r>
            <w:r w:rsidR="004C733D">
              <w:t xml:space="preserve"> in </w:t>
            </w:r>
            <w:r w:rsidR="00D03AC2">
              <w:t xml:space="preserve">the </w:t>
            </w:r>
            <w:r w:rsidR="001C6243">
              <w:t>Arusha region (Tanzania)</w:t>
            </w:r>
            <w:r w:rsidR="007D442B">
              <w:t xml:space="preserve">, assumed to represent </w:t>
            </w:r>
            <w:r w:rsidR="00D03AC2">
              <w:t xml:space="preserve">the </w:t>
            </w:r>
            <w:r w:rsidR="007D442B">
              <w:t>genome segments o</w:t>
            </w:r>
            <w:r w:rsidR="00372743">
              <w:t>f an RNA virus</w:t>
            </w:r>
            <w:r w:rsidR="000A4F89">
              <w:t xml:space="preserve">, named maize-associated pteridovirus, isolate </w:t>
            </w:r>
            <w:r w:rsidR="00D03AC2">
              <w:t>'</w:t>
            </w:r>
            <w:r w:rsidR="000A4F89">
              <w:t>160060</w:t>
            </w:r>
            <w:r w:rsidR="00D03AC2">
              <w:t>'</w:t>
            </w:r>
            <w:r w:rsidR="000A4F89">
              <w:t xml:space="preserve"> (MaPV-160060)</w:t>
            </w:r>
            <w:r w:rsidR="00D03AC2">
              <w:t xml:space="preserve"> </w:t>
            </w:r>
            <w:r w:rsidR="00BB4668">
              <w:t>(Read et al., 2019)</w:t>
            </w:r>
            <w:r w:rsidR="00CE1844">
              <w:t xml:space="preserve">. </w:t>
            </w:r>
            <w:r w:rsidR="00D03AC2">
              <w:t>The l</w:t>
            </w:r>
            <w:r w:rsidR="00372743">
              <w:t>arger contig, assumed to represent viral RNA1</w:t>
            </w:r>
            <w:r w:rsidR="00D03AC2">
              <w:t>,</w:t>
            </w:r>
            <w:r w:rsidR="00372743">
              <w:t xml:space="preserve"> contains a single ORF encoding </w:t>
            </w:r>
            <w:proofErr w:type="gramStart"/>
            <w:r w:rsidR="00372743">
              <w:t>a</w:t>
            </w:r>
            <w:proofErr w:type="gramEnd"/>
            <w:r w:rsidR="00372743">
              <w:t xml:space="preserve"> 1,862 aa-long polyprotein with three </w:t>
            </w:r>
            <w:r w:rsidR="00D03AC2">
              <w:t>putative</w:t>
            </w:r>
            <w:r w:rsidR="00372743">
              <w:t xml:space="preserve"> functional domains (MTR, H</w:t>
            </w:r>
            <w:r w:rsidR="008F674D">
              <w:t>el</w:t>
            </w:r>
            <w:r w:rsidR="00372743">
              <w:t xml:space="preserve"> and RdRP), whereas </w:t>
            </w:r>
            <w:r w:rsidR="00D03AC2">
              <w:t xml:space="preserve">the </w:t>
            </w:r>
            <w:r w:rsidR="00372743">
              <w:t xml:space="preserve">smaller </w:t>
            </w:r>
            <w:r w:rsidR="00D03AC2">
              <w:t>contig</w:t>
            </w:r>
            <w:r w:rsidR="00372743">
              <w:t xml:space="preserve"> is tricistronic (Figure </w:t>
            </w:r>
            <w:r w:rsidR="000A5335">
              <w:t>2</w:t>
            </w:r>
            <w:r w:rsidR="00372743">
              <w:t xml:space="preserve">). This genome organization </w:t>
            </w:r>
            <w:r w:rsidR="000A4F89">
              <w:t xml:space="preserve">closely </w:t>
            </w:r>
            <w:r w:rsidR="00372743">
              <w:t xml:space="preserve">resembles that of JHFMoV (Figure </w:t>
            </w:r>
            <w:r w:rsidR="000A5335">
              <w:t>2</w:t>
            </w:r>
            <w:r w:rsidR="00372743">
              <w:t xml:space="preserve">). </w:t>
            </w:r>
          </w:p>
          <w:p w14:paraId="62BBCD8F" w14:textId="77777777" w:rsidR="00380156" w:rsidRDefault="00372743" w:rsidP="004761AF">
            <w:pPr>
              <w:spacing w:after="120"/>
              <w:jc w:val="both"/>
            </w:pPr>
            <w:r>
              <w:t xml:space="preserve">BLASTp comparisons with </w:t>
            </w:r>
            <w:r w:rsidR="00CE1844">
              <w:t>sequences available in GenBank</w:t>
            </w:r>
            <w:r>
              <w:t xml:space="preserve"> </w:t>
            </w:r>
            <w:r w:rsidR="00D40CFD">
              <w:t xml:space="preserve">and phylogenetic analyses revealed relationships between proteins expressed by </w:t>
            </w:r>
            <w:r w:rsidR="000A4F89">
              <w:t xml:space="preserve">MaPV-160060 and </w:t>
            </w:r>
            <w:r w:rsidR="00D40CFD">
              <w:t>JHFMoV</w:t>
            </w:r>
            <w:r w:rsidR="000A4F89">
              <w:t xml:space="preserve">, </w:t>
            </w:r>
            <w:r w:rsidR="00D40CFD">
              <w:t xml:space="preserve">and </w:t>
            </w:r>
            <w:r w:rsidR="000A4F89">
              <w:t xml:space="preserve">more distantly with those of </w:t>
            </w:r>
            <w:r w:rsidR="00D40CFD">
              <w:t>idaeoviruses</w:t>
            </w:r>
            <w:r w:rsidR="00380156">
              <w:t xml:space="preserve"> (Read et al., 2019)</w:t>
            </w:r>
            <w:r w:rsidR="00D40CFD">
              <w:t xml:space="preserve">. </w:t>
            </w:r>
          </w:p>
          <w:p w14:paraId="5BA6B63E" w14:textId="3A6F0B45" w:rsidR="008E6D01" w:rsidRPr="0030581D" w:rsidRDefault="00D40CFD" w:rsidP="004761AF">
            <w:pPr>
              <w:spacing w:after="120"/>
              <w:jc w:val="both"/>
            </w:pPr>
            <w:r>
              <w:t xml:space="preserve">Interestingly, </w:t>
            </w:r>
            <w:r w:rsidR="00BB4668">
              <w:t>another</w:t>
            </w:r>
            <w:r w:rsidR="001C6243">
              <w:t xml:space="preserve"> isolate of this virus</w:t>
            </w:r>
            <w:r w:rsidR="001E77A8">
              <w:t>, with 99% identity with MaPV</w:t>
            </w:r>
            <w:r w:rsidR="00BB4668">
              <w:t>-</w:t>
            </w:r>
            <w:proofErr w:type="gramStart"/>
            <w:r w:rsidR="00BB4668">
              <w:t>160060</w:t>
            </w:r>
            <w:r w:rsidR="000A4F89">
              <w:t>,</w:t>
            </w:r>
            <w:r w:rsidR="001E77A8">
              <w:t xml:space="preserve"> </w:t>
            </w:r>
            <w:r w:rsidR="00735D30">
              <w:t xml:space="preserve"> ha</w:t>
            </w:r>
            <w:r w:rsidR="000A4F89">
              <w:t>s</w:t>
            </w:r>
            <w:proofErr w:type="gramEnd"/>
            <w:r w:rsidR="00735D30">
              <w:t xml:space="preserve"> been </w:t>
            </w:r>
            <w:r w:rsidR="00380156">
              <w:t xml:space="preserve">discovered </w:t>
            </w:r>
            <w:r w:rsidR="000A4F89">
              <w:t xml:space="preserve">independently by another group </w:t>
            </w:r>
            <w:r w:rsidR="00380156">
              <w:t>and deposited in GenBank under the name maize pteridovirus 1 (GenBank MF372912 and MF372913).</w:t>
            </w:r>
            <w:r w:rsidR="000A4F89">
              <w:t xml:space="preserve"> </w:t>
            </w:r>
            <w:r w:rsidR="00BB4668">
              <w:t>This virus isolate has been discovered in</w:t>
            </w:r>
            <w:r w:rsidR="000A4F89">
              <w:t xml:space="preserve"> a maize sample</w:t>
            </w:r>
            <w:r w:rsidR="00735D30">
              <w:t xml:space="preserve"> </w:t>
            </w:r>
            <w:r w:rsidR="000A4F89">
              <w:t>collected from South Sudan</w:t>
            </w:r>
            <w:r w:rsidR="00897F42">
              <w:t xml:space="preserve"> and has an unpublished preprint available in BioRxiv (Adams et al., 2017)</w:t>
            </w:r>
            <w:r w:rsidR="000A4F89">
              <w:t xml:space="preserve">.  </w:t>
            </w:r>
          </w:p>
          <w:p w14:paraId="614D75B1" w14:textId="77777777" w:rsidR="004761AF" w:rsidRPr="006F544A" w:rsidRDefault="004761AF" w:rsidP="00852CEB">
            <w:pPr>
              <w:autoSpaceDE w:val="0"/>
              <w:autoSpaceDN w:val="0"/>
              <w:adjustRightInd w:val="0"/>
              <w:snapToGrid w:val="0"/>
              <w:spacing w:after="120"/>
              <w:contextualSpacing/>
              <w:jc w:val="both"/>
              <w:rPr>
                <w:b/>
              </w:rPr>
            </w:pPr>
          </w:p>
          <w:p w14:paraId="08BA3358" w14:textId="62943A2A" w:rsidR="00EF0F26" w:rsidRPr="0020750C" w:rsidRDefault="00871E4B" w:rsidP="00EF0F26">
            <w:pPr>
              <w:autoSpaceDE w:val="0"/>
              <w:autoSpaceDN w:val="0"/>
              <w:adjustRightInd w:val="0"/>
              <w:spacing w:after="240" w:line="280" w:lineRule="atLeast"/>
              <w:jc w:val="both"/>
              <w:rPr>
                <w:rFonts w:ascii="Times" w:hAnsi="Times" w:cs="Times"/>
              </w:rPr>
            </w:pPr>
            <w:r w:rsidRPr="0020750C">
              <w:rPr>
                <w:rFonts w:ascii="Times" w:hAnsi="Times" w:cs="Times"/>
              </w:rPr>
              <w:lastRenderedPageBreak/>
              <w:t>In summary</w:t>
            </w:r>
            <w:r w:rsidR="00BA13B5" w:rsidRPr="0020750C">
              <w:rPr>
                <w:rFonts w:ascii="Times" w:hAnsi="Times" w:cs="Times"/>
              </w:rPr>
              <w:t>,</w:t>
            </w:r>
            <w:r w:rsidR="00EF0F26" w:rsidRPr="0020750C">
              <w:rPr>
                <w:rFonts w:ascii="Times" w:hAnsi="Times" w:cs="Times"/>
              </w:rPr>
              <w:t xml:space="preserve"> </w:t>
            </w:r>
          </w:p>
          <w:p w14:paraId="263F1D5A" w14:textId="180B46FA" w:rsidR="00BB4668" w:rsidRPr="0020750C" w:rsidRDefault="00BB4668" w:rsidP="00BB4668">
            <w:pPr>
              <w:pStyle w:val="ListParagraph"/>
              <w:numPr>
                <w:ilvl w:val="0"/>
                <w:numId w:val="35"/>
              </w:numPr>
              <w:autoSpaceDE w:val="0"/>
              <w:autoSpaceDN w:val="0"/>
              <w:adjustRightInd w:val="0"/>
              <w:spacing w:after="240" w:line="280" w:lineRule="atLeast"/>
              <w:jc w:val="both"/>
              <w:rPr>
                <w:rFonts w:ascii="Times" w:hAnsi="Times" w:cs="Times"/>
              </w:rPr>
            </w:pPr>
            <w:r w:rsidRPr="0020750C">
              <w:rPr>
                <w:rFonts w:ascii="Times" w:hAnsi="Times" w:cs="Times"/>
              </w:rPr>
              <w:t>JHFMoV</w:t>
            </w:r>
            <w:r w:rsidR="00EF0F26" w:rsidRPr="0020750C">
              <w:rPr>
                <w:rFonts w:ascii="Times" w:hAnsi="Times" w:cs="Times"/>
              </w:rPr>
              <w:t xml:space="preserve"> and </w:t>
            </w:r>
            <w:r w:rsidRPr="0020750C">
              <w:rPr>
                <w:rFonts w:ascii="Times" w:hAnsi="Times" w:cs="Times"/>
              </w:rPr>
              <w:t>MaPV</w:t>
            </w:r>
            <w:r w:rsidR="00EF0F26" w:rsidRPr="0020750C">
              <w:rPr>
                <w:rFonts w:ascii="Times" w:hAnsi="Times" w:cs="Times"/>
              </w:rPr>
              <w:t xml:space="preserve"> have </w:t>
            </w:r>
            <w:r w:rsidRPr="0020750C">
              <w:rPr>
                <w:rFonts w:ascii="Times" w:hAnsi="Times" w:cs="Times"/>
              </w:rPr>
              <w:t>similar</w:t>
            </w:r>
            <w:r w:rsidR="00EF0F26" w:rsidRPr="0020750C">
              <w:rPr>
                <w:rFonts w:ascii="Times" w:hAnsi="Times" w:cs="Times"/>
              </w:rPr>
              <w:t xml:space="preserve"> genome organization and expression strategy, with a monocistronic RNA1</w:t>
            </w:r>
            <w:r w:rsidRPr="0020750C">
              <w:rPr>
                <w:rFonts w:ascii="Times" w:hAnsi="Times" w:cs="Times"/>
              </w:rPr>
              <w:t xml:space="preserve"> encoding </w:t>
            </w:r>
            <w:r w:rsidR="001D2D08">
              <w:rPr>
                <w:rFonts w:ascii="Times" w:hAnsi="Times" w:cs="Times"/>
              </w:rPr>
              <w:t xml:space="preserve">a </w:t>
            </w:r>
            <w:r w:rsidRPr="0020750C">
              <w:rPr>
                <w:rFonts w:ascii="Times" w:hAnsi="Times" w:cs="Times"/>
              </w:rPr>
              <w:t xml:space="preserve">replication-associated protein, </w:t>
            </w:r>
            <w:r w:rsidR="00EF0F26" w:rsidRPr="0020750C">
              <w:rPr>
                <w:rFonts w:ascii="Times" w:hAnsi="Times" w:cs="Times"/>
              </w:rPr>
              <w:t xml:space="preserve">and a </w:t>
            </w:r>
            <w:r w:rsidRPr="0020750C">
              <w:rPr>
                <w:rFonts w:ascii="Times" w:hAnsi="Times" w:cs="Times"/>
              </w:rPr>
              <w:t>tric</w:t>
            </w:r>
            <w:r w:rsidR="00EF0F26" w:rsidRPr="0020750C">
              <w:rPr>
                <w:rFonts w:ascii="Times" w:hAnsi="Times" w:cs="Times"/>
              </w:rPr>
              <w:t xml:space="preserve">istronic RNA2 </w:t>
            </w:r>
            <w:r w:rsidRPr="0020750C">
              <w:rPr>
                <w:rFonts w:ascii="Times" w:hAnsi="Times" w:cs="Times"/>
              </w:rPr>
              <w:t xml:space="preserve">coding for </w:t>
            </w:r>
            <w:r w:rsidR="001D2D08">
              <w:rPr>
                <w:rFonts w:ascii="Times" w:hAnsi="Times" w:cs="Times"/>
              </w:rPr>
              <w:t xml:space="preserve">a putative </w:t>
            </w:r>
            <w:r w:rsidRPr="0020750C">
              <w:rPr>
                <w:rFonts w:ascii="Times" w:hAnsi="Times" w:cs="Times"/>
              </w:rPr>
              <w:t xml:space="preserve">movement protein, </w:t>
            </w:r>
            <w:r w:rsidR="001D2D08">
              <w:rPr>
                <w:rFonts w:ascii="Times" w:hAnsi="Times" w:cs="Times"/>
              </w:rPr>
              <w:t>c</w:t>
            </w:r>
            <w:r w:rsidRPr="0020750C">
              <w:rPr>
                <w:rFonts w:ascii="Times" w:hAnsi="Times" w:cs="Times"/>
              </w:rPr>
              <w:t xml:space="preserve">oat protein and </w:t>
            </w:r>
            <w:r w:rsidR="001D2D08">
              <w:rPr>
                <w:rFonts w:ascii="Times" w:hAnsi="Times" w:cs="Times"/>
              </w:rPr>
              <w:t xml:space="preserve">a </w:t>
            </w:r>
            <w:r w:rsidRPr="0020750C">
              <w:rPr>
                <w:rFonts w:ascii="Times" w:hAnsi="Times" w:cs="Times"/>
              </w:rPr>
              <w:t>third protein of unknown function.</w:t>
            </w:r>
          </w:p>
          <w:p w14:paraId="033EFFAD" w14:textId="03AE96E0" w:rsidR="00BA13B5" w:rsidRPr="0020750C" w:rsidRDefault="00BB4668" w:rsidP="00BB4668">
            <w:pPr>
              <w:pStyle w:val="ListParagraph"/>
              <w:numPr>
                <w:ilvl w:val="0"/>
                <w:numId w:val="35"/>
              </w:numPr>
              <w:autoSpaceDE w:val="0"/>
              <w:autoSpaceDN w:val="0"/>
              <w:adjustRightInd w:val="0"/>
              <w:spacing w:after="240" w:line="280" w:lineRule="atLeast"/>
              <w:jc w:val="both"/>
              <w:rPr>
                <w:rFonts w:ascii="Times" w:hAnsi="Times" w:cs="Times"/>
              </w:rPr>
            </w:pPr>
            <w:r w:rsidRPr="0020750C">
              <w:rPr>
                <w:rFonts w:ascii="Times" w:hAnsi="Times" w:cs="Times"/>
              </w:rPr>
              <w:t xml:space="preserve">Phylogenetic analyses show that </w:t>
            </w:r>
            <w:r w:rsidR="00BA13B5" w:rsidRPr="0020750C">
              <w:rPr>
                <w:rFonts w:ascii="Times" w:hAnsi="Times" w:cs="Times"/>
              </w:rPr>
              <w:t xml:space="preserve">functional domains expressed by JHFMoV and MaPV ORF1a always </w:t>
            </w:r>
            <w:r w:rsidRPr="0020750C">
              <w:rPr>
                <w:rFonts w:ascii="Times" w:hAnsi="Times" w:cs="Times"/>
              </w:rPr>
              <w:t xml:space="preserve">cluster together </w:t>
            </w:r>
            <w:r w:rsidR="00BA13B5" w:rsidRPr="0020750C">
              <w:rPr>
                <w:rFonts w:ascii="Times" w:hAnsi="Times" w:cs="Times"/>
              </w:rPr>
              <w:t>and belong to a lineage related but distinct to the one of idaeoviruses and bromovirid</w:t>
            </w:r>
            <w:r w:rsidR="005E210D">
              <w:rPr>
                <w:rFonts w:ascii="Times" w:hAnsi="Times" w:cs="Times"/>
              </w:rPr>
              <w:t>s</w:t>
            </w:r>
            <w:r w:rsidR="00BA13B5" w:rsidRPr="0020750C">
              <w:rPr>
                <w:rFonts w:ascii="Times" w:hAnsi="Times" w:cs="Times"/>
              </w:rPr>
              <w:t>.</w:t>
            </w:r>
          </w:p>
          <w:p w14:paraId="00F5E515" w14:textId="5BDECFBD" w:rsidR="00BB4668" w:rsidRPr="0020750C" w:rsidRDefault="00BA13B5" w:rsidP="00095BEF">
            <w:pPr>
              <w:pStyle w:val="ListParagraph"/>
              <w:numPr>
                <w:ilvl w:val="0"/>
                <w:numId w:val="35"/>
              </w:numPr>
              <w:autoSpaceDE w:val="0"/>
              <w:autoSpaceDN w:val="0"/>
              <w:adjustRightInd w:val="0"/>
              <w:spacing w:after="240" w:line="280" w:lineRule="atLeast"/>
              <w:jc w:val="both"/>
              <w:rPr>
                <w:rFonts w:ascii="Times" w:hAnsi="Times" w:cs="Times"/>
              </w:rPr>
            </w:pPr>
            <w:r w:rsidRPr="0020750C">
              <w:rPr>
                <w:rFonts w:ascii="Times" w:hAnsi="Times" w:cs="Times"/>
              </w:rPr>
              <w:t>Protein</w:t>
            </w:r>
            <w:r w:rsidR="001D2D08">
              <w:rPr>
                <w:rFonts w:ascii="Times" w:hAnsi="Times" w:cs="Times"/>
              </w:rPr>
              <w:t>s</w:t>
            </w:r>
            <w:r w:rsidRPr="0020750C">
              <w:rPr>
                <w:rFonts w:ascii="Times" w:hAnsi="Times" w:cs="Times"/>
              </w:rPr>
              <w:t xml:space="preserve"> encoded by JHFMoV and MaPV</w:t>
            </w:r>
            <w:r w:rsidR="001D2D08">
              <w:rPr>
                <w:rFonts w:ascii="Times" w:hAnsi="Times" w:cs="Times"/>
              </w:rPr>
              <w:t xml:space="preserve"> ORF 2a</w:t>
            </w:r>
            <w:r w:rsidRPr="0020750C">
              <w:rPr>
                <w:rFonts w:ascii="Times" w:hAnsi="Times" w:cs="Times"/>
              </w:rPr>
              <w:t xml:space="preserve"> share more affinities with movement proteins encoded by umbraviruses, capsidless viruses belonging to family </w:t>
            </w:r>
            <w:r w:rsidRPr="0020750C">
              <w:rPr>
                <w:rFonts w:ascii="Times" w:hAnsi="Times" w:cs="Times"/>
                <w:i/>
              </w:rPr>
              <w:t>Tombusviridae</w:t>
            </w:r>
            <w:r w:rsidRPr="0020750C">
              <w:rPr>
                <w:rFonts w:ascii="Times" w:hAnsi="Times" w:cs="Times"/>
              </w:rPr>
              <w:t xml:space="preserve">, rather than to those of idaeoviruses or members of the family </w:t>
            </w:r>
            <w:r w:rsidRPr="0020750C">
              <w:rPr>
                <w:rFonts w:ascii="Times" w:hAnsi="Times" w:cs="Times"/>
                <w:i/>
              </w:rPr>
              <w:t>Bromoviridae</w:t>
            </w:r>
            <w:r w:rsidRPr="0020750C">
              <w:rPr>
                <w:rFonts w:ascii="Times" w:hAnsi="Times" w:cs="Times"/>
              </w:rPr>
              <w:t xml:space="preserve">.  </w:t>
            </w:r>
          </w:p>
          <w:p w14:paraId="6CBEED41" w14:textId="77777777" w:rsidR="00BA13B5" w:rsidRPr="0020750C" w:rsidRDefault="00BA13B5" w:rsidP="00BA13B5">
            <w:pPr>
              <w:pStyle w:val="ListParagraph"/>
              <w:autoSpaceDE w:val="0"/>
              <w:autoSpaceDN w:val="0"/>
              <w:adjustRightInd w:val="0"/>
              <w:spacing w:after="240" w:line="280" w:lineRule="atLeast"/>
              <w:jc w:val="both"/>
              <w:rPr>
                <w:rFonts w:ascii="Times" w:hAnsi="Times" w:cs="Times"/>
              </w:rPr>
            </w:pPr>
          </w:p>
          <w:p w14:paraId="518A15AE" w14:textId="467C6D01" w:rsidR="0020750C" w:rsidRPr="0020750C" w:rsidRDefault="00BA13B5" w:rsidP="00BA13B5">
            <w:pPr>
              <w:autoSpaceDE w:val="0"/>
              <w:autoSpaceDN w:val="0"/>
              <w:adjustRightInd w:val="0"/>
              <w:spacing w:after="240" w:line="280" w:lineRule="atLeast"/>
              <w:jc w:val="both"/>
              <w:rPr>
                <w:rFonts w:ascii="Times" w:hAnsi="Times" w:cs="Times"/>
              </w:rPr>
            </w:pPr>
            <w:r w:rsidRPr="0020750C">
              <w:rPr>
                <w:rFonts w:ascii="Times" w:hAnsi="Times" w:cs="Times"/>
              </w:rPr>
              <w:t xml:space="preserve">Therefore, </w:t>
            </w:r>
            <w:r w:rsidR="0020750C" w:rsidRPr="0020750C">
              <w:rPr>
                <w:rFonts w:ascii="Times" w:hAnsi="Times" w:cs="Times"/>
              </w:rPr>
              <w:t>considering</w:t>
            </w:r>
            <w:r w:rsidRPr="0020750C">
              <w:rPr>
                <w:rFonts w:ascii="Times" w:hAnsi="Times" w:cs="Times"/>
              </w:rPr>
              <w:t xml:space="preserve"> </w:t>
            </w:r>
            <w:r w:rsidR="001D2D08">
              <w:rPr>
                <w:rFonts w:ascii="Times" w:hAnsi="Times" w:cs="Times"/>
              </w:rPr>
              <w:t xml:space="preserve">the </w:t>
            </w:r>
            <w:r w:rsidRPr="0020750C">
              <w:rPr>
                <w:rFonts w:ascii="Times" w:hAnsi="Times" w:cs="Times"/>
              </w:rPr>
              <w:t>above-listed similarities between JHFMoV and MaPV and their distinction from members of any other currently recognized taxon in the ICTV framework of virus classification, we formally propose</w:t>
            </w:r>
            <w:r w:rsidR="004E2B27">
              <w:rPr>
                <w:rFonts w:ascii="Times" w:hAnsi="Times" w:cs="Times"/>
              </w:rPr>
              <w:t>:</w:t>
            </w:r>
            <w:r w:rsidRPr="0020750C">
              <w:rPr>
                <w:rFonts w:ascii="Times" w:hAnsi="Times" w:cs="Times"/>
              </w:rPr>
              <w:t xml:space="preserve">  </w:t>
            </w:r>
          </w:p>
          <w:p w14:paraId="76C270D4" w14:textId="6470EC21" w:rsidR="00BB4668" w:rsidRPr="0020750C" w:rsidRDefault="0020750C" w:rsidP="0020750C">
            <w:pPr>
              <w:pStyle w:val="ListParagraph"/>
              <w:numPr>
                <w:ilvl w:val="0"/>
                <w:numId w:val="35"/>
              </w:numPr>
              <w:autoSpaceDE w:val="0"/>
              <w:autoSpaceDN w:val="0"/>
              <w:adjustRightInd w:val="0"/>
              <w:spacing w:after="240" w:line="280" w:lineRule="atLeast"/>
              <w:jc w:val="both"/>
              <w:rPr>
                <w:rFonts w:ascii="Times" w:hAnsi="Times" w:cs="Times"/>
              </w:rPr>
            </w:pPr>
            <w:r w:rsidRPr="0020750C">
              <w:rPr>
                <w:rFonts w:ascii="Times" w:hAnsi="Times" w:cs="Times"/>
              </w:rPr>
              <w:t>C</w:t>
            </w:r>
            <w:r w:rsidR="00BA13B5" w:rsidRPr="0020750C">
              <w:rPr>
                <w:rFonts w:ascii="Times" w:hAnsi="Times" w:cs="Times"/>
              </w:rPr>
              <w:t xml:space="preserve">reation of new genus </w:t>
            </w:r>
            <w:r w:rsidR="00BA13B5" w:rsidRPr="0020750C">
              <w:rPr>
                <w:rFonts w:ascii="Times" w:hAnsi="Times" w:cs="Times"/>
                <w:i/>
              </w:rPr>
              <w:t>Pteridovirus</w:t>
            </w:r>
            <w:r w:rsidR="00BA13B5" w:rsidRPr="0020750C">
              <w:rPr>
                <w:rFonts w:ascii="Times" w:hAnsi="Times" w:cs="Times"/>
              </w:rPr>
              <w:t xml:space="preserve"> to </w:t>
            </w:r>
            <w:r w:rsidRPr="0020750C">
              <w:rPr>
                <w:rFonts w:ascii="Times" w:hAnsi="Times" w:cs="Times"/>
              </w:rPr>
              <w:t xml:space="preserve">classify JHFMoV and MaPV isolates. </w:t>
            </w:r>
          </w:p>
          <w:p w14:paraId="7202662F" w14:textId="6000E408" w:rsidR="0020750C" w:rsidRDefault="0020750C" w:rsidP="0020750C">
            <w:pPr>
              <w:pStyle w:val="ListParagraph"/>
              <w:numPr>
                <w:ilvl w:val="0"/>
                <w:numId w:val="35"/>
              </w:numPr>
              <w:autoSpaceDE w:val="0"/>
              <w:autoSpaceDN w:val="0"/>
              <w:adjustRightInd w:val="0"/>
              <w:spacing w:after="240" w:line="280" w:lineRule="atLeast"/>
              <w:jc w:val="both"/>
              <w:rPr>
                <w:rFonts w:ascii="Times" w:hAnsi="Times" w:cs="Times"/>
              </w:rPr>
            </w:pPr>
            <w:r w:rsidRPr="0020750C">
              <w:rPr>
                <w:rFonts w:ascii="Times" w:hAnsi="Times" w:cs="Times"/>
              </w:rPr>
              <w:t xml:space="preserve">Creation of type species </w:t>
            </w:r>
            <w:r w:rsidRPr="0020750C">
              <w:rPr>
                <w:rFonts w:ascii="Times" w:hAnsi="Times" w:cs="Times"/>
                <w:i/>
              </w:rPr>
              <w:t>Japanese holly fern pteridovirus</w:t>
            </w:r>
            <w:r w:rsidRPr="0020750C">
              <w:rPr>
                <w:rFonts w:ascii="Times" w:hAnsi="Times" w:cs="Times"/>
              </w:rPr>
              <w:t xml:space="preserve"> typified by Japanese holly fern mottle virus isolate DI (JHFMoV-D</w:t>
            </w:r>
            <w:r w:rsidR="00FD5ABD">
              <w:rPr>
                <w:rFonts w:ascii="Times" w:hAnsi="Times" w:cs="Times"/>
              </w:rPr>
              <w:t xml:space="preserve">I), </w:t>
            </w:r>
            <w:r w:rsidR="001D2D08">
              <w:rPr>
                <w:rFonts w:ascii="Times" w:hAnsi="Times" w:cs="Times"/>
              </w:rPr>
              <w:t xml:space="preserve">the </w:t>
            </w:r>
            <w:r>
              <w:rPr>
                <w:rFonts w:ascii="Times" w:hAnsi="Times" w:cs="Times"/>
              </w:rPr>
              <w:t xml:space="preserve">first and most extensively </w:t>
            </w:r>
            <w:r w:rsidRPr="0020750C">
              <w:rPr>
                <w:rFonts w:ascii="Times" w:hAnsi="Times" w:cs="Times"/>
              </w:rPr>
              <w:t xml:space="preserve">characterized </w:t>
            </w:r>
            <w:r w:rsidR="00FD5ABD">
              <w:rPr>
                <w:rFonts w:ascii="Times" w:hAnsi="Times" w:cs="Times"/>
              </w:rPr>
              <w:t xml:space="preserve">member </w:t>
            </w:r>
            <w:r w:rsidR="001D2D08">
              <w:rPr>
                <w:rFonts w:ascii="Times" w:hAnsi="Times" w:cs="Times"/>
              </w:rPr>
              <w:t xml:space="preserve">of the new genus </w:t>
            </w:r>
            <w:r>
              <w:rPr>
                <w:rFonts w:ascii="Times" w:hAnsi="Times" w:cs="Times"/>
              </w:rPr>
              <w:t>(Valverde and Sabanadzovic, 2009).</w:t>
            </w:r>
          </w:p>
          <w:p w14:paraId="0852BAC5" w14:textId="4D97C25B" w:rsidR="0020750C" w:rsidRPr="0020750C" w:rsidRDefault="0020750C" w:rsidP="0020750C">
            <w:pPr>
              <w:pStyle w:val="ListParagraph"/>
              <w:numPr>
                <w:ilvl w:val="0"/>
                <w:numId w:val="35"/>
              </w:numPr>
              <w:autoSpaceDE w:val="0"/>
              <w:autoSpaceDN w:val="0"/>
              <w:adjustRightInd w:val="0"/>
              <w:spacing w:after="240" w:line="280" w:lineRule="atLeast"/>
              <w:jc w:val="both"/>
              <w:rPr>
                <w:rFonts w:ascii="Times" w:hAnsi="Times" w:cs="Times"/>
              </w:rPr>
            </w:pPr>
            <w:r>
              <w:rPr>
                <w:rFonts w:ascii="Times" w:hAnsi="Times" w:cs="Times"/>
              </w:rPr>
              <w:t xml:space="preserve">Creation of new species </w:t>
            </w:r>
            <w:r w:rsidRPr="0020750C">
              <w:rPr>
                <w:rFonts w:ascii="Times" w:hAnsi="Times" w:cs="Times"/>
                <w:i/>
              </w:rPr>
              <w:t>Maize associated pteridovirus</w:t>
            </w:r>
            <w:r>
              <w:rPr>
                <w:rFonts w:ascii="Times" w:hAnsi="Times" w:cs="Times"/>
              </w:rPr>
              <w:t xml:space="preserve"> to classify recently characterized homonymous virus isolated from maize, with MaPV-160060 as </w:t>
            </w:r>
            <w:r w:rsidR="001D2D08">
              <w:rPr>
                <w:rFonts w:ascii="Times" w:hAnsi="Times" w:cs="Times"/>
              </w:rPr>
              <w:t>the</w:t>
            </w:r>
            <w:r>
              <w:rPr>
                <w:rFonts w:ascii="Times" w:hAnsi="Times" w:cs="Times"/>
              </w:rPr>
              <w:t xml:space="preserve"> exemplar isolate. </w:t>
            </w:r>
          </w:p>
          <w:p w14:paraId="0D8E0554" w14:textId="65D1CAE2" w:rsidR="00852CEB" w:rsidRDefault="005E210D" w:rsidP="00852CEB">
            <w:pPr>
              <w:autoSpaceDE w:val="0"/>
              <w:autoSpaceDN w:val="0"/>
              <w:adjustRightInd w:val="0"/>
              <w:snapToGrid w:val="0"/>
              <w:spacing w:after="120"/>
              <w:contextualSpacing/>
              <w:jc w:val="both"/>
            </w:pPr>
            <w:r>
              <w:t>In addition, we propose a set of initial species demarcation criteria in the newly proposed genus:</w:t>
            </w:r>
          </w:p>
          <w:p w14:paraId="5F8927D9" w14:textId="7A5F9358" w:rsidR="005E210D" w:rsidRDefault="005E210D" w:rsidP="005E210D">
            <w:pPr>
              <w:pStyle w:val="ListParagraph"/>
              <w:numPr>
                <w:ilvl w:val="0"/>
                <w:numId w:val="35"/>
              </w:numPr>
              <w:autoSpaceDE w:val="0"/>
              <w:autoSpaceDN w:val="0"/>
              <w:adjustRightInd w:val="0"/>
              <w:snapToGrid w:val="0"/>
              <w:spacing w:after="120"/>
              <w:jc w:val="both"/>
            </w:pPr>
            <w:r>
              <w:t>differences in a</w:t>
            </w:r>
            <w:r w:rsidR="001D2D08">
              <w:t xml:space="preserve">mino </w:t>
            </w:r>
            <w:r>
              <w:t>a</w:t>
            </w:r>
            <w:r w:rsidR="001D2D08">
              <w:t>cid</w:t>
            </w:r>
            <w:r>
              <w:t xml:space="preserve"> content of viral RdRP domain exceeding 1</w:t>
            </w:r>
            <w:r w:rsidR="00FD5ABD">
              <w:t>5</w:t>
            </w:r>
            <w:r>
              <w:t xml:space="preserve">% </w:t>
            </w:r>
          </w:p>
          <w:p w14:paraId="69846915" w14:textId="23A29AC0" w:rsidR="005E210D" w:rsidRDefault="005E210D" w:rsidP="0058477D">
            <w:pPr>
              <w:pStyle w:val="ListParagraph"/>
              <w:numPr>
                <w:ilvl w:val="0"/>
                <w:numId w:val="35"/>
              </w:numPr>
              <w:autoSpaceDE w:val="0"/>
              <w:autoSpaceDN w:val="0"/>
              <w:adjustRightInd w:val="0"/>
              <w:snapToGrid w:val="0"/>
              <w:spacing w:after="120"/>
              <w:jc w:val="both"/>
            </w:pPr>
            <w:r>
              <w:t xml:space="preserve">differences in host range </w:t>
            </w:r>
          </w:p>
          <w:p w14:paraId="5E951281" w14:textId="77777777" w:rsidR="005E210D" w:rsidRPr="00B07E6E" w:rsidRDefault="005E210D" w:rsidP="005E210D">
            <w:pPr>
              <w:autoSpaceDE w:val="0"/>
              <w:autoSpaceDN w:val="0"/>
              <w:adjustRightInd w:val="0"/>
              <w:snapToGrid w:val="0"/>
              <w:spacing w:after="120"/>
              <w:jc w:val="both"/>
            </w:pPr>
          </w:p>
          <w:p w14:paraId="073A8824" w14:textId="77777777" w:rsidR="00852CEB" w:rsidRDefault="0020750C" w:rsidP="001D2D08">
            <w:pPr>
              <w:snapToGrid w:val="0"/>
              <w:spacing w:after="120"/>
              <w:rPr>
                <w:b/>
              </w:rPr>
            </w:pPr>
            <w:r w:rsidRPr="001D2D08">
              <w:rPr>
                <w:b/>
              </w:rPr>
              <w:t xml:space="preserve">Justification for establishment of a new family (proposed name </w:t>
            </w:r>
            <w:r w:rsidRPr="001D2D08">
              <w:rPr>
                <w:b/>
                <w:i/>
              </w:rPr>
              <w:t>Mayoviridae</w:t>
            </w:r>
            <w:r w:rsidRPr="001D2D08">
              <w:rPr>
                <w:b/>
              </w:rPr>
              <w:t>)</w:t>
            </w:r>
          </w:p>
          <w:p w14:paraId="6354B797" w14:textId="35F90BCC" w:rsidR="001D2D08" w:rsidRDefault="001D2D08" w:rsidP="001D2D08">
            <w:pPr>
              <w:snapToGrid w:val="0"/>
              <w:spacing w:after="120"/>
              <w:rPr>
                <w:lang w:val="en-GB"/>
              </w:rPr>
            </w:pPr>
            <w:r>
              <w:rPr>
                <w:lang w:val="en-GB"/>
              </w:rPr>
              <w:t xml:space="preserve">Genus </w:t>
            </w:r>
            <w:r w:rsidRPr="00CE7130">
              <w:rPr>
                <w:i/>
                <w:lang w:val="en-GB"/>
              </w:rPr>
              <w:t>Idaeovirus</w:t>
            </w:r>
            <w:r>
              <w:rPr>
                <w:lang w:val="en-GB"/>
              </w:rPr>
              <w:t xml:space="preserve"> is one of </w:t>
            </w:r>
            <w:r w:rsidR="00FB1AD4">
              <w:rPr>
                <w:lang w:val="en-GB"/>
              </w:rPr>
              <w:t xml:space="preserve">the </w:t>
            </w:r>
            <w:r>
              <w:rPr>
                <w:lang w:val="en-GB"/>
              </w:rPr>
              <w:t xml:space="preserve">very few genera in the </w:t>
            </w:r>
            <w:r w:rsidR="00FB1AD4">
              <w:rPr>
                <w:lang w:val="en-GB"/>
              </w:rPr>
              <w:t>r</w:t>
            </w:r>
            <w:r>
              <w:rPr>
                <w:lang w:val="en-GB"/>
              </w:rPr>
              <w:t xml:space="preserve">ealm </w:t>
            </w:r>
            <w:r w:rsidRPr="00CE7130">
              <w:rPr>
                <w:i/>
                <w:lang w:val="en-GB"/>
              </w:rPr>
              <w:t>Riboviria</w:t>
            </w:r>
            <w:r>
              <w:rPr>
                <w:lang w:val="en-GB"/>
              </w:rPr>
              <w:t xml:space="preserve"> that is unassigned to an immediate higher-rank taxon (</w:t>
            </w:r>
            <w:hyperlink r:id="rId11" w:history="1">
              <w:r w:rsidRPr="00D516C6">
                <w:rPr>
                  <w:rStyle w:val="Hyperlink"/>
                  <w:lang w:val="en-GB"/>
                </w:rPr>
                <w:t>https://talk.ictvonline.org/taxonomy/</w:t>
              </w:r>
            </w:hyperlink>
            <w:r>
              <w:rPr>
                <w:lang w:val="en-GB"/>
              </w:rPr>
              <w:t>).</w:t>
            </w:r>
            <w:r w:rsidR="00FB1AD4">
              <w:rPr>
                <w:lang w:val="en-GB"/>
              </w:rPr>
              <w:t xml:space="preserve"> </w:t>
            </w:r>
            <w:r>
              <w:rPr>
                <w:lang w:val="en-GB"/>
              </w:rPr>
              <w:t xml:space="preserve">Historically, for more than 25 years it has been a monotypic genus, containing the sole species </w:t>
            </w:r>
            <w:r w:rsidRPr="00DB6A59">
              <w:rPr>
                <w:i/>
                <w:lang w:val="en-GB"/>
              </w:rPr>
              <w:t>Raspberry bushy dwarf virus</w:t>
            </w:r>
            <w:r>
              <w:rPr>
                <w:lang w:val="en-GB"/>
              </w:rPr>
              <w:t xml:space="preserve"> represented by </w:t>
            </w:r>
            <w:r w:rsidR="00FB1AD4">
              <w:rPr>
                <w:lang w:val="en-GB"/>
              </w:rPr>
              <w:t>the</w:t>
            </w:r>
            <w:r>
              <w:rPr>
                <w:lang w:val="en-GB"/>
              </w:rPr>
              <w:t xml:space="preserve"> exemplar isolate RBDV-R15 (MacFarlane, 2012). </w:t>
            </w:r>
          </w:p>
          <w:p w14:paraId="2B01FD68" w14:textId="1B261462" w:rsidR="001D2D08" w:rsidRDefault="00FB1AD4" w:rsidP="001D2D08">
            <w:pPr>
              <w:snapToGrid w:val="0"/>
              <w:spacing w:after="120"/>
              <w:rPr>
                <w:lang w:val="en-GB"/>
              </w:rPr>
            </w:pPr>
            <w:r>
              <w:rPr>
                <w:lang w:val="en-GB"/>
              </w:rPr>
              <w:t>The g</w:t>
            </w:r>
            <w:r w:rsidR="001D2D08">
              <w:rPr>
                <w:lang w:val="en-GB"/>
              </w:rPr>
              <w:t xml:space="preserve">enome of RBDV-R15 consists of two positive-sense RNA molecules of 5,449 nt </w:t>
            </w:r>
            <w:r>
              <w:rPr>
                <w:lang w:val="en-GB"/>
              </w:rPr>
              <w:t>(</w:t>
            </w:r>
            <w:r w:rsidR="001D2D08">
              <w:rPr>
                <w:lang w:val="en-GB"/>
              </w:rPr>
              <w:t>RNA1</w:t>
            </w:r>
            <w:r>
              <w:rPr>
                <w:lang w:val="en-GB"/>
              </w:rPr>
              <w:t>)</w:t>
            </w:r>
            <w:r w:rsidR="001D2D08">
              <w:rPr>
                <w:lang w:val="en-GB"/>
              </w:rPr>
              <w:t xml:space="preserve"> and 2,713 nt (RNA2) in size (Ziegler et al., 1992; Natsuaki et al., 1991). Both RNAs are bicistronic. RNA1 contains a major ORF coding for a 188 kDA protein, with three identifiable functional domains (MTR, Hel and RdRP). Some isolates of RBDV potentially encode an additional small ORF towards the 3</w:t>
            </w:r>
            <w:r>
              <w:rPr>
                <w:lang w:val="en-GB"/>
              </w:rPr>
              <w:t>'-</w:t>
            </w:r>
            <w:r w:rsidR="001D2D08">
              <w:rPr>
                <w:lang w:val="en-GB"/>
              </w:rPr>
              <w:t xml:space="preserve">end of RNA1, capable of </w:t>
            </w:r>
            <w:r>
              <w:rPr>
                <w:lang w:val="en-GB"/>
              </w:rPr>
              <w:t>en</w:t>
            </w:r>
            <w:r w:rsidR="001D2D08">
              <w:rPr>
                <w:lang w:val="en-GB"/>
              </w:rPr>
              <w:t>coding a product of 12kDa and with limited homology with proteins encoded by other viruses. A recent study carried out in Japan</w:t>
            </w:r>
            <w:r>
              <w:rPr>
                <w:lang w:val="en-GB"/>
              </w:rPr>
              <w:t xml:space="preserve"> </w:t>
            </w:r>
            <w:r w:rsidR="001D2D08">
              <w:rPr>
                <w:lang w:val="en-GB"/>
              </w:rPr>
              <w:t xml:space="preserve">showed that </w:t>
            </w:r>
            <w:r>
              <w:rPr>
                <w:lang w:val="en-GB"/>
              </w:rPr>
              <w:t xml:space="preserve">the RBDV </w:t>
            </w:r>
            <w:r w:rsidR="001D2D08">
              <w:rPr>
                <w:lang w:val="en-GB"/>
              </w:rPr>
              <w:t>1b gene is a virulence component that facilitates systemic infection of the virus in plants (Isogai et al., 2019). The RNA2 is bicistronic, with ORFs 2a and 2b coding for movement protein and coat protein, respectively (Figure 3). Viral coat protein is expressed from a 3</w:t>
            </w:r>
            <w:r>
              <w:rPr>
                <w:lang w:val="en-GB"/>
              </w:rPr>
              <w:t>'</w:t>
            </w:r>
            <w:r w:rsidR="008F7810">
              <w:rPr>
                <w:lang w:val="en-GB"/>
              </w:rPr>
              <w:t>-</w:t>
            </w:r>
            <w:r w:rsidR="001D2D08">
              <w:rPr>
                <w:lang w:val="en-GB"/>
              </w:rPr>
              <w:t xml:space="preserve">co-terminal sgRNA produced in infected plants (RNA3; Mayo et al., 1991). </w:t>
            </w:r>
            <w:r w:rsidR="008F7810">
              <w:rPr>
                <w:lang w:val="en-GB"/>
              </w:rPr>
              <w:t xml:space="preserve">The </w:t>
            </w:r>
            <w:r w:rsidR="001D2D08">
              <w:rPr>
                <w:lang w:val="en-GB"/>
              </w:rPr>
              <w:t xml:space="preserve">RBDV genome expression mechanism resembles </w:t>
            </w:r>
            <w:r w:rsidR="008F7810">
              <w:rPr>
                <w:lang w:val="en-GB"/>
              </w:rPr>
              <w:t>"</w:t>
            </w:r>
            <w:r w:rsidR="001D2D08">
              <w:rPr>
                <w:lang w:val="en-GB"/>
              </w:rPr>
              <w:t>genome activation</w:t>
            </w:r>
            <w:r w:rsidR="008F7810">
              <w:rPr>
                <w:lang w:val="en-GB"/>
              </w:rPr>
              <w:t>"</w:t>
            </w:r>
            <w:r w:rsidR="001D2D08">
              <w:rPr>
                <w:lang w:val="en-GB"/>
              </w:rPr>
              <w:t xml:space="preserve"> employed by alfalfa mosaic virus (AMV) and ilarviruses (MacFarlane and </w:t>
            </w:r>
            <w:r w:rsidR="001D2D08">
              <w:rPr>
                <w:lang w:val="en-GB"/>
              </w:rPr>
              <w:lastRenderedPageBreak/>
              <w:t xml:space="preserve">McGavin, 2009). </w:t>
            </w:r>
            <w:r w:rsidR="008F7810">
              <w:rPr>
                <w:lang w:val="en-GB"/>
              </w:rPr>
              <w:t>The c</w:t>
            </w:r>
            <w:r w:rsidR="001D2D08">
              <w:rPr>
                <w:lang w:val="en-GB"/>
              </w:rPr>
              <w:t xml:space="preserve">urrently known natural host range of RBDV is limited to </w:t>
            </w:r>
            <w:r w:rsidR="001D2D08" w:rsidRPr="00A15102">
              <w:rPr>
                <w:i/>
                <w:lang w:val="en-GB"/>
              </w:rPr>
              <w:t>Rubus</w:t>
            </w:r>
            <w:r w:rsidR="001D2D08">
              <w:rPr>
                <w:lang w:val="en-GB"/>
              </w:rPr>
              <w:t xml:space="preserve"> spp</w:t>
            </w:r>
            <w:r w:rsidR="008F7810">
              <w:rPr>
                <w:lang w:val="en-GB"/>
              </w:rPr>
              <w:t>.</w:t>
            </w:r>
            <w:r w:rsidR="001D2D08">
              <w:rPr>
                <w:lang w:val="en-GB"/>
              </w:rPr>
              <w:t xml:space="preserve"> and grapevines. It is transmitted in association with pollen (horizontally and vertically) (MacFarlane, 2012)</w:t>
            </w:r>
            <w:r w:rsidR="008F7810">
              <w:rPr>
                <w:lang w:val="en-GB"/>
              </w:rPr>
              <w:t>.</w:t>
            </w:r>
          </w:p>
          <w:p w14:paraId="0663484A" w14:textId="28F334C2" w:rsidR="001D2D08" w:rsidRDefault="001D2D08" w:rsidP="001D2D08">
            <w:pPr>
              <w:snapToGrid w:val="0"/>
              <w:spacing w:after="120"/>
              <w:rPr>
                <w:lang w:val="en-GB"/>
              </w:rPr>
            </w:pPr>
            <w:r>
              <w:rPr>
                <w:lang w:val="en-GB"/>
              </w:rPr>
              <w:t>A new virus, with</w:t>
            </w:r>
            <w:r w:rsidR="008F7810">
              <w:rPr>
                <w:lang w:val="en-GB"/>
              </w:rPr>
              <w:t xml:space="preserve"> similar</w:t>
            </w:r>
            <w:r>
              <w:rPr>
                <w:lang w:val="en-GB"/>
              </w:rPr>
              <w:t xml:space="preserve"> properties to RBDV, has been recently identified and characterized in leaf blotch-affected privet collected in southern Italy (Navarro et al., 2017). The genome of this virus, named privet leaf blotch-associated virus (PrLBaV)</w:t>
            </w:r>
            <w:r w:rsidR="008F7810">
              <w:rPr>
                <w:lang w:val="en-GB"/>
              </w:rPr>
              <w:t>,</w:t>
            </w:r>
            <w:r>
              <w:rPr>
                <w:lang w:val="en-GB"/>
              </w:rPr>
              <w:t xml:space="preserve"> is composed of two segments of +ssRNA with </w:t>
            </w:r>
            <w:r w:rsidR="008F7810">
              <w:rPr>
                <w:lang w:val="en-GB"/>
              </w:rPr>
              <w:t xml:space="preserve">an </w:t>
            </w:r>
            <w:r>
              <w:rPr>
                <w:lang w:val="en-GB"/>
              </w:rPr>
              <w:t>organization resembling that of RBDV. The only difference is the absence of ORF1b in the 3</w:t>
            </w:r>
            <w:r w:rsidR="008F7810">
              <w:rPr>
                <w:lang w:val="en-GB"/>
              </w:rPr>
              <w:t>'-</w:t>
            </w:r>
            <w:r>
              <w:rPr>
                <w:lang w:val="en-GB"/>
              </w:rPr>
              <w:t>terminal part of RNA1. PrLBaV-encoded proteins share significant levels of amino acid identit</w:t>
            </w:r>
            <w:r w:rsidR="008F7810">
              <w:rPr>
                <w:lang w:val="en-GB"/>
              </w:rPr>
              <w:t>y</w:t>
            </w:r>
            <w:r>
              <w:rPr>
                <w:lang w:val="en-GB"/>
              </w:rPr>
              <w:t xml:space="preserve"> with RBDV (ranging from 28% </w:t>
            </w:r>
            <w:r w:rsidR="008F7810">
              <w:rPr>
                <w:lang w:val="en-GB"/>
              </w:rPr>
              <w:t>for</w:t>
            </w:r>
            <w:r>
              <w:rPr>
                <w:lang w:val="en-GB"/>
              </w:rPr>
              <w:t xml:space="preserve"> MP to 47% </w:t>
            </w:r>
            <w:r w:rsidR="008F7810">
              <w:rPr>
                <w:lang w:val="en-GB"/>
              </w:rPr>
              <w:t>for</w:t>
            </w:r>
            <w:r>
              <w:rPr>
                <w:lang w:val="en-GB"/>
              </w:rPr>
              <w:t xml:space="preserve"> R</w:t>
            </w:r>
            <w:r w:rsidR="00FB380F">
              <w:rPr>
                <w:lang w:val="en-GB"/>
              </w:rPr>
              <w:t>dR</w:t>
            </w:r>
            <w:r w:rsidR="00770728">
              <w:rPr>
                <w:lang w:val="en-GB"/>
              </w:rPr>
              <w:t>P</w:t>
            </w:r>
            <w:r>
              <w:rPr>
                <w:lang w:val="en-GB"/>
              </w:rPr>
              <w:t xml:space="preserve">) and have close phylogenetic relationships with its counterparts as they cluster together in analyses including all viral proteins (Navarro et al., 2017). The same study provided </w:t>
            </w:r>
            <w:r w:rsidR="00FB380F">
              <w:rPr>
                <w:lang w:val="en-GB"/>
              </w:rPr>
              <w:t xml:space="preserve">the </w:t>
            </w:r>
            <w:r>
              <w:rPr>
                <w:lang w:val="en-GB"/>
              </w:rPr>
              <w:t xml:space="preserve">first experimental evidence for the role of 2a protein in virus movement/trafficking within the plant. </w:t>
            </w:r>
          </w:p>
          <w:p w14:paraId="797C91F5" w14:textId="4DE38B30" w:rsidR="001D2D08" w:rsidRPr="001D2D08" w:rsidRDefault="001D2D08" w:rsidP="001D2D08">
            <w:pPr>
              <w:snapToGrid w:val="0"/>
              <w:spacing w:after="120"/>
              <w:rPr>
                <w:rFonts w:ascii="Arial" w:hAnsi="Arial" w:cs="Arial"/>
                <w:b/>
                <w:color w:val="0000FF"/>
                <w:sz w:val="20"/>
                <w:lang w:val="en-GB"/>
              </w:rPr>
            </w:pPr>
            <w:r>
              <w:rPr>
                <w:lang w:val="en-GB"/>
              </w:rPr>
              <w:t xml:space="preserve">An official Taxonomic Proposal for creation of a new species, </w:t>
            </w:r>
            <w:r w:rsidRPr="00E639BC">
              <w:rPr>
                <w:i/>
                <w:lang w:val="en-GB"/>
              </w:rPr>
              <w:t>Privet idaeovirus</w:t>
            </w:r>
            <w:r w:rsidR="00770728">
              <w:rPr>
                <w:lang w:val="en-GB"/>
              </w:rPr>
              <w:t>,</w:t>
            </w:r>
            <w:r>
              <w:rPr>
                <w:lang w:val="en-GB"/>
              </w:rPr>
              <w:t xml:space="preserve"> to classify privet leaf blotch-associated virus (</w:t>
            </w:r>
            <w:proofErr w:type="gramStart"/>
            <w:r>
              <w:rPr>
                <w:lang w:val="en-GB"/>
              </w:rPr>
              <w:t>2018.021.P</w:t>
            </w:r>
            <w:proofErr w:type="gramEnd"/>
            <w:r>
              <w:rPr>
                <w:lang w:val="en-GB"/>
              </w:rPr>
              <w:t xml:space="preserve">.A.v1.Idaeovirus_sp) has been submitted in 2018  and has been approved in the 2019 </w:t>
            </w:r>
            <w:r w:rsidR="00770728">
              <w:rPr>
                <w:lang w:val="en-GB"/>
              </w:rPr>
              <w:t>r</w:t>
            </w:r>
            <w:r>
              <w:rPr>
                <w:lang w:val="en-GB"/>
              </w:rPr>
              <w:t>atification vote.</w:t>
            </w:r>
          </w:p>
          <w:p w14:paraId="45169699" w14:textId="404115D1" w:rsidR="001D2D08" w:rsidRDefault="001D2D08" w:rsidP="001D2D08">
            <w:pPr>
              <w:snapToGrid w:val="0"/>
              <w:spacing w:after="120"/>
              <w:rPr>
                <w:lang w:val="en-GB"/>
              </w:rPr>
            </w:pPr>
            <w:r>
              <w:rPr>
                <w:lang w:val="en-GB"/>
              </w:rPr>
              <w:t xml:space="preserve">Therefore, we </w:t>
            </w:r>
            <w:r w:rsidR="00770728">
              <w:rPr>
                <w:lang w:val="en-GB"/>
              </w:rPr>
              <w:t>believe</w:t>
            </w:r>
            <w:r>
              <w:rPr>
                <w:lang w:val="en-GB"/>
              </w:rPr>
              <w:t xml:space="preserve"> that </w:t>
            </w:r>
            <w:r w:rsidR="00770728">
              <w:rPr>
                <w:lang w:val="en-GB"/>
              </w:rPr>
              <w:t xml:space="preserve">the </w:t>
            </w:r>
            <w:r>
              <w:rPr>
                <w:lang w:val="en-GB"/>
              </w:rPr>
              <w:t xml:space="preserve">currently available data on idaeoviruses and members of </w:t>
            </w:r>
            <w:r w:rsidR="00770728">
              <w:rPr>
                <w:lang w:val="en-GB"/>
              </w:rPr>
              <w:t xml:space="preserve">the </w:t>
            </w:r>
            <w:r>
              <w:rPr>
                <w:lang w:val="en-GB"/>
              </w:rPr>
              <w:t xml:space="preserve">proposed genus </w:t>
            </w:r>
            <w:r w:rsidRPr="00C80BFB">
              <w:rPr>
                <w:i/>
                <w:lang w:val="en-GB"/>
              </w:rPr>
              <w:t>Pteridovirus</w:t>
            </w:r>
            <w:r>
              <w:rPr>
                <w:lang w:val="en-GB"/>
              </w:rPr>
              <w:t xml:space="preserve"> (JHFMoV and MaPV) justify </w:t>
            </w:r>
            <w:r w:rsidR="00770728">
              <w:rPr>
                <w:lang w:val="en-GB"/>
              </w:rPr>
              <w:t xml:space="preserve">the </w:t>
            </w:r>
            <w:r>
              <w:rPr>
                <w:lang w:val="en-GB"/>
              </w:rPr>
              <w:t xml:space="preserve">creation of a new family, named </w:t>
            </w:r>
            <w:r w:rsidRPr="00E639BC">
              <w:rPr>
                <w:i/>
                <w:lang w:val="en-GB"/>
              </w:rPr>
              <w:t>Mayoviridae</w:t>
            </w:r>
            <w:r>
              <w:rPr>
                <w:lang w:val="en-GB"/>
              </w:rPr>
              <w:t>, due to:</w:t>
            </w:r>
          </w:p>
          <w:p w14:paraId="0E9C3CA8" w14:textId="7D699712" w:rsidR="001D2D08" w:rsidRDefault="001D2D08" w:rsidP="001D2D08">
            <w:pPr>
              <w:pStyle w:val="ListParagraph"/>
              <w:numPr>
                <w:ilvl w:val="0"/>
                <w:numId w:val="35"/>
              </w:numPr>
              <w:snapToGrid w:val="0"/>
              <w:spacing w:after="120"/>
              <w:rPr>
                <w:lang w:val="en-GB"/>
              </w:rPr>
            </w:pPr>
            <w:r w:rsidRPr="00C80BFB">
              <w:rPr>
                <w:lang w:val="en-GB"/>
              </w:rPr>
              <w:t xml:space="preserve">similar genome organization </w:t>
            </w:r>
            <w:r>
              <w:rPr>
                <w:lang w:val="en-GB"/>
              </w:rPr>
              <w:t>(</w:t>
            </w:r>
            <w:r w:rsidR="00770728">
              <w:rPr>
                <w:lang w:val="en-GB"/>
              </w:rPr>
              <w:t xml:space="preserve">a </w:t>
            </w:r>
            <w:r>
              <w:rPr>
                <w:lang w:val="en-GB"/>
              </w:rPr>
              <w:t>bi-segmented</w:t>
            </w:r>
            <w:r w:rsidR="00770728">
              <w:rPr>
                <w:lang w:val="en-GB"/>
              </w:rPr>
              <w:t>,</w:t>
            </w:r>
            <w:r>
              <w:rPr>
                <w:lang w:val="en-GB"/>
              </w:rPr>
              <w:t xml:space="preserve"> +ssRNA</w:t>
            </w:r>
            <w:r w:rsidR="00770728">
              <w:rPr>
                <w:lang w:val="en-GB"/>
              </w:rPr>
              <w:t xml:space="preserve"> genome)</w:t>
            </w:r>
          </w:p>
          <w:p w14:paraId="1ACFC10A" w14:textId="7F37C4F5" w:rsidR="001D2D08" w:rsidRDefault="00770728" w:rsidP="001D2D08">
            <w:pPr>
              <w:pStyle w:val="ListParagraph"/>
              <w:numPr>
                <w:ilvl w:val="0"/>
                <w:numId w:val="35"/>
              </w:numPr>
              <w:snapToGrid w:val="0"/>
              <w:spacing w:after="120"/>
              <w:rPr>
                <w:lang w:val="en-GB"/>
              </w:rPr>
            </w:pPr>
            <w:r>
              <w:rPr>
                <w:lang w:val="en-GB"/>
              </w:rPr>
              <w:t>"</w:t>
            </w:r>
            <w:r w:rsidR="001D2D08">
              <w:rPr>
                <w:lang w:val="en-GB"/>
              </w:rPr>
              <w:t>alphavirus-like supergroup</w:t>
            </w:r>
            <w:r>
              <w:rPr>
                <w:lang w:val="en-GB"/>
              </w:rPr>
              <w:t>"</w:t>
            </w:r>
            <w:r w:rsidR="001D2D08">
              <w:rPr>
                <w:lang w:val="en-GB"/>
              </w:rPr>
              <w:t xml:space="preserve"> replication-associated protein with signature domains of MTR, Hel and RdRP encoded by RNA1</w:t>
            </w:r>
          </w:p>
          <w:p w14:paraId="460C3B2C" w14:textId="77777777" w:rsidR="00770728" w:rsidRPr="00770728" w:rsidRDefault="001D2D08" w:rsidP="00770728">
            <w:pPr>
              <w:pStyle w:val="ListParagraph"/>
              <w:numPr>
                <w:ilvl w:val="0"/>
                <w:numId w:val="35"/>
              </w:numPr>
              <w:snapToGrid w:val="0"/>
              <w:spacing w:after="120"/>
              <w:rPr>
                <w:rFonts w:ascii="Arial" w:hAnsi="Arial" w:cs="Arial"/>
                <w:b/>
                <w:color w:val="0000FF"/>
                <w:sz w:val="20"/>
              </w:rPr>
            </w:pPr>
            <w:r>
              <w:rPr>
                <w:lang w:val="en-GB"/>
              </w:rPr>
              <w:t xml:space="preserve">similar </w:t>
            </w:r>
            <w:r w:rsidRPr="00C80BFB">
              <w:rPr>
                <w:lang w:val="en-GB"/>
              </w:rPr>
              <w:t xml:space="preserve">expression strategies </w:t>
            </w:r>
            <w:r>
              <w:rPr>
                <w:lang w:val="en-GB"/>
              </w:rPr>
              <w:t>involving sgRNA</w:t>
            </w:r>
          </w:p>
          <w:p w14:paraId="210332F2" w14:textId="36D48A9D" w:rsidR="001D2D08" w:rsidRPr="001D2D08" w:rsidRDefault="001D2D08" w:rsidP="00770728">
            <w:pPr>
              <w:pStyle w:val="ListParagraph"/>
              <w:numPr>
                <w:ilvl w:val="0"/>
                <w:numId w:val="35"/>
              </w:numPr>
              <w:snapToGrid w:val="0"/>
              <w:spacing w:after="120"/>
              <w:rPr>
                <w:rFonts w:ascii="Arial" w:hAnsi="Arial" w:cs="Arial"/>
                <w:b/>
                <w:color w:val="0000FF"/>
                <w:sz w:val="20"/>
              </w:rPr>
            </w:pPr>
            <w:r>
              <w:rPr>
                <w:lang w:val="en-GB"/>
              </w:rPr>
              <w:t>close evolutionary relationships.</w:t>
            </w:r>
          </w:p>
        </w:tc>
      </w:tr>
    </w:tbl>
    <w:p w14:paraId="02EF1E42" w14:textId="77777777" w:rsidR="00E662E4" w:rsidRDefault="00E662E4">
      <w:pPr>
        <w:rPr>
          <w:lang w:val="en-GB"/>
        </w:rPr>
      </w:pPr>
    </w:p>
    <w:p w14:paraId="0B76FB20" w14:textId="08CEDC89" w:rsidR="00D46510" w:rsidRDefault="00D46510">
      <w:pPr>
        <w:rPr>
          <w:lang w:val="en-GB"/>
        </w:rPr>
      </w:pPr>
      <w:r>
        <w:rPr>
          <w:lang w:val="en-GB"/>
        </w:rPr>
        <w:br w:type="page"/>
      </w:r>
    </w:p>
    <w:p w14:paraId="6E37FE0B" w14:textId="77777777" w:rsidR="00AA601F" w:rsidRDefault="00AA601F" w:rsidP="00852CEB">
      <w:pPr>
        <w:snapToGrid w:val="0"/>
        <w:spacing w:after="120"/>
        <w:contextualSpacing/>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52CEB">
            <w:pPr>
              <w:snapToGrid w:val="0"/>
              <w:spacing w:after="120"/>
              <w:contextualSpacing/>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0B5BA61D" w14:textId="1590E9AF" w:rsidR="00897F42" w:rsidRPr="00897F42" w:rsidRDefault="00897F42" w:rsidP="00897F42">
            <w:pPr>
              <w:pStyle w:val="ListParagraph"/>
              <w:numPr>
                <w:ilvl w:val="0"/>
                <w:numId w:val="29"/>
              </w:numPr>
              <w:spacing w:after="120"/>
              <w:contextualSpacing w:val="0"/>
              <w:rPr>
                <w:bCs/>
              </w:rPr>
            </w:pPr>
            <w:r w:rsidRPr="00897F42">
              <w:rPr>
                <w:b/>
                <w:color w:val="131413"/>
                <w:lang w:eastAsia="en-GB"/>
              </w:rPr>
              <w:t>Adams IP, Braidwood LA, Stomeo F, Phiri N, Uwumukiza</w:t>
            </w:r>
            <w:r>
              <w:rPr>
                <w:b/>
                <w:color w:val="131413"/>
                <w:lang w:eastAsia="en-GB"/>
              </w:rPr>
              <w:t xml:space="preserve"> </w:t>
            </w:r>
            <w:r w:rsidRPr="00897F42">
              <w:rPr>
                <w:b/>
                <w:color w:val="131413"/>
                <w:lang w:eastAsia="en-GB"/>
              </w:rPr>
              <w:t xml:space="preserve">B, Feyissa B, Mahuku G, </w:t>
            </w:r>
            <w:r w:rsidR="00FF6AC6">
              <w:rPr>
                <w:b/>
                <w:color w:val="131413"/>
                <w:lang w:eastAsia="en-GB"/>
              </w:rPr>
              <w:t>Wangi A, Smith J, Mumford R, Boonham N</w:t>
            </w:r>
            <w:r w:rsidRPr="00897F42">
              <w:rPr>
                <w:b/>
                <w:color w:val="131413"/>
                <w:lang w:eastAsia="en-GB"/>
              </w:rPr>
              <w:t xml:space="preserve"> (2017)</w:t>
            </w:r>
            <w:r w:rsidRPr="00897F42">
              <w:rPr>
                <w:color w:val="131413"/>
                <w:lang w:eastAsia="en-GB"/>
              </w:rPr>
              <w:t xml:space="preserve"> Characterising maize viruses associated with maize lethal necrosis symptoms in sub Saharan Africa. bioRxiv</w:t>
            </w:r>
            <w:r w:rsidR="005B21EB" w:rsidRPr="005B21EB">
              <w:rPr>
                <w:color w:val="000000" w:themeColor="text1"/>
                <w:lang w:eastAsia="en-GB"/>
              </w:rPr>
              <w:t xml:space="preserve"> </w:t>
            </w:r>
            <w:r w:rsidRPr="005B21EB">
              <w:rPr>
                <w:color w:val="000000" w:themeColor="text1"/>
                <w:lang w:eastAsia="en-GB"/>
              </w:rPr>
              <w:t>doi</w:t>
            </w:r>
            <w:r w:rsidR="005B21EB" w:rsidRPr="005B21EB">
              <w:rPr>
                <w:color w:val="000000" w:themeColor="text1"/>
                <w:lang w:eastAsia="en-GB"/>
              </w:rPr>
              <w:t xml:space="preserve"> </w:t>
            </w:r>
            <w:r w:rsidRPr="005B21EB">
              <w:rPr>
                <w:color w:val="000000" w:themeColor="text1"/>
                <w:lang w:eastAsia="en-GB"/>
              </w:rPr>
              <w:t>10.1101/161489</w:t>
            </w:r>
            <w:r w:rsidRPr="00897F42">
              <w:rPr>
                <w:color w:val="131413"/>
                <w:lang w:eastAsia="en-GB"/>
              </w:rPr>
              <w:t>.</w:t>
            </w:r>
          </w:p>
          <w:p w14:paraId="4C449EB6" w14:textId="33E24AC8" w:rsidR="00841644" w:rsidRPr="00897F42" w:rsidRDefault="00841644" w:rsidP="00621869">
            <w:pPr>
              <w:pStyle w:val="ListParagraph"/>
              <w:numPr>
                <w:ilvl w:val="0"/>
                <w:numId w:val="29"/>
              </w:numPr>
              <w:spacing w:after="120"/>
              <w:contextualSpacing w:val="0"/>
              <w:rPr>
                <w:bCs/>
              </w:rPr>
            </w:pPr>
            <w:r w:rsidRPr="00897F42">
              <w:rPr>
                <w:b/>
                <w:lang w:val="es-ES"/>
              </w:rPr>
              <w:t xml:space="preserve">Jones AT, Mayo MA (1998) </w:t>
            </w:r>
            <w:r w:rsidRPr="00897F42">
              <w:t xml:space="preserve">Raspberry bushy dwarf virus. </w:t>
            </w:r>
            <w:r w:rsidRPr="00897F42">
              <w:rPr>
                <w:i/>
              </w:rPr>
              <w:t xml:space="preserve">CMI/AAB Description of Plant Viruses, </w:t>
            </w:r>
            <w:r w:rsidRPr="00897F42">
              <w:t>no. 360.</w:t>
            </w:r>
          </w:p>
          <w:p w14:paraId="2E7E60E4" w14:textId="77777777" w:rsidR="00841644" w:rsidRPr="00897F42" w:rsidRDefault="002402E6" w:rsidP="00621869">
            <w:pPr>
              <w:pStyle w:val="ListParagraph"/>
              <w:numPr>
                <w:ilvl w:val="0"/>
                <w:numId w:val="29"/>
              </w:numPr>
              <w:spacing w:after="120"/>
              <w:contextualSpacing w:val="0"/>
              <w:rPr>
                <w:bCs/>
              </w:rPr>
            </w:pPr>
            <w:r w:rsidRPr="00897F42">
              <w:rPr>
                <w:b/>
              </w:rPr>
              <w:t xml:space="preserve">Kumar S, Stecher G, Tamura K (2016) </w:t>
            </w:r>
            <w:r w:rsidRPr="00897F42">
              <w:t xml:space="preserve">MEGA7: Molecular Evolutionary Genetics Analysis version 7.0 for bigger datasets. Mol Biol Evol 33:1870-1874 </w:t>
            </w:r>
          </w:p>
          <w:p w14:paraId="1B7781B2" w14:textId="5D1FA025" w:rsidR="00B91379" w:rsidRPr="00897F42" w:rsidRDefault="00B91379" w:rsidP="00B91379">
            <w:pPr>
              <w:pStyle w:val="ListParagraph"/>
              <w:numPr>
                <w:ilvl w:val="0"/>
                <w:numId w:val="29"/>
              </w:numPr>
              <w:spacing w:after="120"/>
              <w:contextualSpacing w:val="0"/>
              <w:rPr>
                <w:iCs/>
              </w:rPr>
            </w:pPr>
            <w:r w:rsidRPr="00797AB0">
              <w:rPr>
                <w:b/>
              </w:rPr>
              <w:t>MacFarlane SA (2012)</w:t>
            </w:r>
            <w:r w:rsidRPr="00797AB0">
              <w:t xml:space="preserve"> </w:t>
            </w:r>
            <w:r w:rsidRPr="00797AB0">
              <w:rPr>
                <w:i/>
              </w:rPr>
              <w:t>Genus Idaeovirus</w:t>
            </w:r>
            <w:r w:rsidRPr="00797AB0">
              <w:t xml:space="preserve">. </w:t>
            </w:r>
            <w:r w:rsidRPr="00FF6AC6">
              <w:rPr>
                <w:i/>
              </w:rPr>
              <w:t>In:</w:t>
            </w:r>
            <w:r w:rsidRPr="00897F42">
              <w:t xml:space="preserve"> </w:t>
            </w:r>
            <w:r w:rsidRPr="00FF6AC6">
              <w:t>Virus Taxonomy, Ninth Report of the International Committee on Taxonomy of Viruses</w:t>
            </w:r>
            <w:r w:rsidRPr="00897F42">
              <w:t xml:space="preserve"> (King AMQ, Adams MJ, Carstens EB, Lefkowitz EJ, eds), pp. 1173</w:t>
            </w:r>
            <w:r w:rsidR="005B21EB">
              <w:t>-</w:t>
            </w:r>
            <w:r w:rsidRPr="00897F42">
              <w:t xml:space="preserve">1175. </w:t>
            </w:r>
            <w:proofErr w:type="gramStart"/>
            <w:r w:rsidRPr="00897F42">
              <w:t>London:Elsevier</w:t>
            </w:r>
            <w:proofErr w:type="gramEnd"/>
            <w:r w:rsidRPr="00897F42">
              <w:t>/Academic Press.</w:t>
            </w:r>
          </w:p>
          <w:p w14:paraId="70A20FD0" w14:textId="6BB66D89" w:rsidR="004B382A" w:rsidRPr="00897F42" w:rsidRDefault="004B382A" w:rsidP="004B382A">
            <w:pPr>
              <w:pStyle w:val="ListParagraph"/>
              <w:numPr>
                <w:ilvl w:val="0"/>
                <w:numId w:val="29"/>
              </w:numPr>
              <w:spacing w:after="120"/>
              <w:contextualSpacing w:val="0"/>
              <w:rPr>
                <w:iCs/>
              </w:rPr>
            </w:pPr>
            <w:r w:rsidRPr="00897F42">
              <w:rPr>
                <w:b/>
                <w:lang w:eastAsia="en-GB"/>
              </w:rPr>
              <w:t>MacFarlane SA, McGavin WJ (2009)</w:t>
            </w:r>
            <w:r w:rsidRPr="00897F42">
              <w:rPr>
                <w:lang w:eastAsia="en-GB"/>
              </w:rPr>
              <w:t xml:space="preserve"> Genome activation by </w:t>
            </w:r>
            <w:r w:rsidR="003A40F5" w:rsidRPr="00897F42">
              <w:rPr>
                <w:lang w:eastAsia="en-GB"/>
              </w:rPr>
              <w:t>r</w:t>
            </w:r>
            <w:r w:rsidRPr="00897F42">
              <w:rPr>
                <w:lang w:eastAsia="en-GB"/>
              </w:rPr>
              <w:t>aspberry bushy dwarf virus coat protein. J Gen Virol 90</w:t>
            </w:r>
            <w:r w:rsidR="005B21EB">
              <w:rPr>
                <w:lang w:eastAsia="en-GB"/>
              </w:rPr>
              <w:t>:</w:t>
            </w:r>
            <w:r w:rsidRPr="00897F42">
              <w:rPr>
                <w:lang w:eastAsia="en-GB"/>
              </w:rPr>
              <w:t>747</w:t>
            </w:r>
            <w:r w:rsidR="005B21EB">
              <w:rPr>
                <w:lang w:eastAsia="en-GB"/>
              </w:rPr>
              <w:t>-</w:t>
            </w:r>
            <w:r w:rsidRPr="00897F42">
              <w:rPr>
                <w:lang w:eastAsia="en-GB"/>
              </w:rPr>
              <w:t>753.</w:t>
            </w:r>
          </w:p>
          <w:p w14:paraId="2DE54A5B" w14:textId="0814DE70" w:rsidR="007D10FC" w:rsidRPr="00897F42" w:rsidRDefault="007D10FC" w:rsidP="007D10FC">
            <w:pPr>
              <w:pStyle w:val="ListParagraph"/>
              <w:numPr>
                <w:ilvl w:val="0"/>
                <w:numId w:val="29"/>
              </w:numPr>
              <w:spacing w:after="120"/>
              <w:contextualSpacing w:val="0"/>
              <w:rPr>
                <w:iCs/>
              </w:rPr>
            </w:pPr>
            <w:r w:rsidRPr="00897F42">
              <w:rPr>
                <w:b/>
                <w:lang w:eastAsia="en-GB"/>
              </w:rPr>
              <w:t>Mayo MA, Jolly CA, Murant, AF, Raschke JH (1991)</w:t>
            </w:r>
            <w:r w:rsidRPr="00897F42">
              <w:rPr>
                <w:lang w:eastAsia="en-GB"/>
              </w:rPr>
              <w:t xml:space="preserve"> Nucleotide sequence of raspberry bushy dwarf virus RNA-3. J Gen Virol 72:469</w:t>
            </w:r>
            <w:r w:rsidR="005B21EB">
              <w:rPr>
                <w:lang w:eastAsia="en-GB"/>
              </w:rPr>
              <w:t>-</w:t>
            </w:r>
            <w:r w:rsidRPr="00897F42">
              <w:rPr>
                <w:lang w:eastAsia="en-GB"/>
              </w:rPr>
              <w:t>472</w:t>
            </w:r>
            <w:r w:rsidR="005B21EB">
              <w:rPr>
                <w:lang w:eastAsia="en-GB"/>
              </w:rPr>
              <w:t>.</w:t>
            </w:r>
          </w:p>
          <w:p w14:paraId="74C77A73" w14:textId="1A0CB758" w:rsidR="004B382A" w:rsidRPr="00897F42" w:rsidRDefault="004B382A" w:rsidP="004B382A">
            <w:pPr>
              <w:pStyle w:val="ListParagraph"/>
              <w:numPr>
                <w:ilvl w:val="0"/>
                <w:numId w:val="29"/>
              </w:numPr>
              <w:spacing w:after="120"/>
              <w:contextualSpacing w:val="0"/>
              <w:rPr>
                <w:iCs/>
              </w:rPr>
            </w:pPr>
            <w:r w:rsidRPr="00897F42">
              <w:rPr>
                <w:b/>
                <w:lang w:eastAsia="en-GB"/>
              </w:rPr>
              <w:t xml:space="preserve">Natsuaki T, Mayo MA, Jolly CA, Murant AF (1991) </w:t>
            </w:r>
            <w:r w:rsidRPr="00897F42">
              <w:rPr>
                <w:lang w:eastAsia="en-GB"/>
              </w:rPr>
              <w:t>Nucleotide sequence of raspberry bushy dwarf virus RNA-2: a bicistronic component of a bipartite genome. J Gen Virol 72:2183</w:t>
            </w:r>
            <w:r w:rsidR="005B21EB">
              <w:rPr>
                <w:lang w:eastAsia="en-GB"/>
              </w:rPr>
              <w:t>-</w:t>
            </w:r>
            <w:r w:rsidRPr="00897F42">
              <w:rPr>
                <w:lang w:eastAsia="en-GB"/>
              </w:rPr>
              <w:t>2189.</w:t>
            </w:r>
          </w:p>
          <w:p w14:paraId="0F5376C8" w14:textId="366EA8F5" w:rsidR="00B91379" w:rsidRPr="00897F42" w:rsidRDefault="00A670E7" w:rsidP="00B91379">
            <w:pPr>
              <w:pStyle w:val="ListParagraph"/>
              <w:numPr>
                <w:ilvl w:val="0"/>
                <w:numId w:val="29"/>
              </w:numPr>
              <w:spacing w:after="120"/>
              <w:contextualSpacing w:val="0"/>
              <w:rPr>
                <w:iCs/>
              </w:rPr>
            </w:pPr>
            <w:hyperlink r:id="rId12" w:history="1">
              <w:r w:rsidR="00B91379" w:rsidRPr="00897F42">
                <w:rPr>
                  <w:b/>
                </w:rPr>
                <w:t>Navarro B</w:t>
              </w:r>
            </w:hyperlink>
            <w:r w:rsidR="00B91379" w:rsidRPr="00897F42">
              <w:rPr>
                <w:b/>
              </w:rPr>
              <w:t xml:space="preserve">, </w:t>
            </w:r>
            <w:hyperlink r:id="rId13" w:history="1">
              <w:r w:rsidR="00B91379" w:rsidRPr="00897F42">
                <w:rPr>
                  <w:b/>
                </w:rPr>
                <w:t>Loconsole G</w:t>
              </w:r>
            </w:hyperlink>
            <w:r w:rsidR="00B91379" w:rsidRPr="00897F42">
              <w:rPr>
                <w:b/>
              </w:rPr>
              <w:t xml:space="preserve">, </w:t>
            </w:r>
            <w:hyperlink r:id="rId14" w:history="1">
              <w:r w:rsidR="00B91379" w:rsidRPr="00897F42">
                <w:rPr>
                  <w:b/>
                </w:rPr>
                <w:t>Giampetruzzi A</w:t>
              </w:r>
            </w:hyperlink>
            <w:r w:rsidR="00B91379" w:rsidRPr="00897F42">
              <w:rPr>
                <w:b/>
              </w:rPr>
              <w:t xml:space="preserve">, </w:t>
            </w:r>
            <w:hyperlink r:id="rId15" w:history="1">
              <w:r w:rsidR="00B91379" w:rsidRPr="00897F42">
                <w:rPr>
                  <w:b/>
                </w:rPr>
                <w:t>Aboughanem-Sabanadzovic N</w:t>
              </w:r>
            </w:hyperlink>
            <w:r w:rsidR="00B91379" w:rsidRPr="00897F42">
              <w:rPr>
                <w:b/>
              </w:rPr>
              <w:t xml:space="preserve">, </w:t>
            </w:r>
            <w:hyperlink r:id="rId16" w:history="1">
              <w:r w:rsidR="00B91379" w:rsidRPr="00897F42">
                <w:rPr>
                  <w:b/>
                </w:rPr>
                <w:t>Ragozzino A</w:t>
              </w:r>
            </w:hyperlink>
            <w:r w:rsidR="00B91379" w:rsidRPr="00897F42">
              <w:rPr>
                <w:b/>
              </w:rPr>
              <w:t xml:space="preserve">, </w:t>
            </w:r>
            <w:hyperlink r:id="rId17" w:history="1">
              <w:r w:rsidR="00B91379" w:rsidRPr="00897F42">
                <w:rPr>
                  <w:b/>
                </w:rPr>
                <w:t>Ragozzino E</w:t>
              </w:r>
            </w:hyperlink>
            <w:r w:rsidR="00B91379" w:rsidRPr="00897F42">
              <w:rPr>
                <w:b/>
              </w:rPr>
              <w:t xml:space="preserve">, </w:t>
            </w:r>
            <w:hyperlink r:id="rId18" w:history="1">
              <w:r w:rsidR="00B91379" w:rsidRPr="00897F42">
                <w:rPr>
                  <w:b/>
                </w:rPr>
                <w:t>Di Serio F</w:t>
              </w:r>
            </w:hyperlink>
            <w:r w:rsidR="00B91379" w:rsidRPr="00897F42">
              <w:rPr>
                <w:b/>
              </w:rPr>
              <w:t xml:space="preserve"> (2017)</w:t>
            </w:r>
            <w:r w:rsidR="00B91379" w:rsidRPr="00897F42">
              <w:t xml:space="preserve"> Identification and characterization of privet leaf blotch-associated virus, a novel idaeovirus. Mol Plant Pathol 18</w:t>
            </w:r>
            <w:r w:rsidR="00E11A43" w:rsidRPr="00897F42">
              <w:t>:</w:t>
            </w:r>
            <w:r w:rsidR="00B91379" w:rsidRPr="00897F42">
              <w:t>925-936</w:t>
            </w:r>
          </w:p>
          <w:p w14:paraId="55A807EA" w14:textId="47522BFF" w:rsidR="00871E4B" w:rsidRPr="00897F42" w:rsidRDefault="007D10FC" w:rsidP="00871E4B">
            <w:pPr>
              <w:pStyle w:val="ListParagraph"/>
              <w:numPr>
                <w:ilvl w:val="0"/>
                <w:numId w:val="29"/>
              </w:numPr>
              <w:spacing w:after="120"/>
              <w:contextualSpacing w:val="0"/>
              <w:rPr>
                <w:b/>
                <w:iCs/>
              </w:rPr>
            </w:pPr>
            <w:r w:rsidRPr="00897F42">
              <w:rPr>
                <w:b/>
                <w:lang w:eastAsia="en-GB"/>
              </w:rPr>
              <w:t xml:space="preserve">Pleško IM, Marn MV, Širca S, Urek G (2009) </w:t>
            </w:r>
            <w:r w:rsidRPr="00897F42">
              <w:rPr>
                <w:lang w:eastAsia="en-GB"/>
              </w:rPr>
              <w:t xml:space="preserve">Biological, serological and molecular characterization of Raspberry bushy dwarf virus from grapevine and its detection in the nematode </w:t>
            </w:r>
            <w:r w:rsidRPr="005B21EB">
              <w:rPr>
                <w:i/>
                <w:lang w:eastAsia="en-GB"/>
              </w:rPr>
              <w:t>Logidorus juvenilis</w:t>
            </w:r>
            <w:r w:rsidRPr="00897F42">
              <w:rPr>
                <w:lang w:eastAsia="en-GB"/>
              </w:rPr>
              <w:t>. Eur J Plant Pathol 123</w:t>
            </w:r>
            <w:r w:rsidR="005B21EB">
              <w:rPr>
                <w:lang w:eastAsia="en-GB"/>
              </w:rPr>
              <w:t>:</w:t>
            </w:r>
            <w:r w:rsidRPr="00897F42">
              <w:rPr>
                <w:lang w:eastAsia="en-GB"/>
              </w:rPr>
              <w:t>261</w:t>
            </w:r>
            <w:r w:rsidR="005B21EB">
              <w:rPr>
                <w:lang w:eastAsia="en-GB"/>
              </w:rPr>
              <w:t>-</w:t>
            </w:r>
            <w:r w:rsidRPr="00897F42">
              <w:rPr>
                <w:lang w:eastAsia="en-GB"/>
              </w:rPr>
              <w:t>268</w:t>
            </w:r>
            <w:r w:rsidR="005B21EB">
              <w:rPr>
                <w:lang w:eastAsia="en-GB"/>
              </w:rPr>
              <w:t>.</w:t>
            </w:r>
          </w:p>
          <w:p w14:paraId="29D91EBC" w14:textId="09E52466" w:rsidR="00871E4B" w:rsidRPr="00897F42" w:rsidRDefault="00B91379" w:rsidP="00871E4B">
            <w:pPr>
              <w:pStyle w:val="ListParagraph"/>
              <w:numPr>
                <w:ilvl w:val="0"/>
                <w:numId w:val="29"/>
              </w:numPr>
              <w:spacing w:after="120"/>
              <w:contextualSpacing w:val="0"/>
              <w:rPr>
                <w:b/>
                <w:iCs/>
              </w:rPr>
            </w:pPr>
            <w:r w:rsidRPr="00897F42">
              <w:rPr>
                <w:b/>
              </w:rPr>
              <w:t>Read</w:t>
            </w:r>
            <w:r w:rsidR="00EF04A2" w:rsidRPr="00897F42">
              <w:rPr>
                <w:b/>
              </w:rPr>
              <w:t xml:space="preserve"> </w:t>
            </w:r>
            <w:r w:rsidRPr="00897F42">
              <w:rPr>
                <w:b/>
              </w:rPr>
              <w:t>DA, Featherston</w:t>
            </w:r>
            <w:r w:rsidR="00EF04A2" w:rsidRPr="00897F42">
              <w:rPr>
                <w:b/>
              </w:rPr>
              <w:t xml:space="preserve"> </w:t>
            </w:r>
            <w:r w:rsidRPr="00897F42">
              <w:rPr>
                <w:b/>
              </w:rPr>
              <w:t>J, Rees</w:t>
            </w:r>
            <w:r w:rsidR="00EF04A2" w:rsidRPr="00897F42">
              <w:rPr>
                <w:b/>
              </w:rPr>
              <w:t xml:space="preserve"> </w:t>
            </w:r>
            <w:r w:rsidRPr="00897F42">
              <w:rPr>
                <w:b/>
              </w:rPr>
              <w:t>DJG., Thompson</w:t>
            </w:r>
            <w:r w:rsidR="00EF04A2" w:rsidRPr="00897F42">
              <w:rPr>
                <w:b/>
              </w:rPr>
              <w:t xml:space="preserve"> </w:t>
            </w:r>
            <w:r w:rsidRPr="00897F42">
              <w:rPr>
                <w:b/>
              </w:rPr>
              <w:t>GD, Roberts</w:t>
            </w:r>
            <w:r w:rsidR="00EF04A2" w:rsidRPr="00897F42">
              <w:rPr>
                <w:b/>
              </w:rPr>
              <w:t xml:space="preserve"> </w:t>
            </w:r>
            <w:r w:rsidRPr="00897F42">
              <w:rPr>
                <w:b/>
              </w:rPr>
              <w:t>R, Flett</w:t>
            </w:r>
            <w:r w:rsidR="00EF04A2" w:rsidRPr="00897F42">
              <w:rPr>
                <w:b/>
              </w:rPr>
              <w:t xml:space="preserve"> </w:t>
            </w:r>
            <w:r w:rsidRPr="00897F42">
              <w:rPr>
                <w:b/>
              </w:rPr>
              <w:t>BC, Mashingaidze</w:t>
            </w:r>
            <w:r w:rsidR="00EF04A2" w:rsidRPr="00897F42">
              <w:rPr>
                <w:b/>
              </w:rPr>
              <w:t xml:space="preserve"> </w:t>
            </w:r>
            <w:r w:rsidRPr="00897F42">
              <w:rPr>
                <w:b/>
              </w:rPr>
              <w:t>K, Pietersen</w:t>
            </w:r>
            <w:r w:rsidR="00EF04A2" w:rsidRPr="00897F42">
              <w:rPr>
                <w:b/>
              </w:rPr>
              <w:t xml:space="preserve"> </w:t>
            </w:r>
            <w:r w:rsidRPr="00897F42">
              <w:rPr>
                <w:b/>
              </w:rPr>
              <w:t>G, Kiula</w:t>
            </w:r>
            <w:r w:rsidR="00EF04A2" w:rsidRPr="00897F42">
              <w:rPr>
                <w:b/>
              </w:rPr>
              <w:t xml:space="preserve"> </w:t>
            </w:r>
            <w:r w:rsidRPr="00897F42">
              <w:rPr>
                <w:b/>
              </w:rPr>
              <w:t>B, Kullaya</w:t>
            </w:r>
            <w:r w:rsidR="00EF04A2" w:rsidRPr="00897F42">
              <w:rPr>
                <w:b/>
              </w:rPr>
              <w:t xml:space="preserve"> </w:t>
            </w:r>
            <w:r w:rsidRPr="00897F42">
              <w:rPr>
                <w:b/>
              </w:rPr>
              <w:t>A</w:t>
            </w:r>
            <w:r w:rsidR="00EF04A2" w:rsidRPr="00897F42">
              <w:rPr>
                <w:b/>
              </w:rPr>
              <w:t xml:space="preserve">, </w:t>
            </w:r>
            <w:r w:rsidRPr="00897F42">
              <w:rPr>
                <w:b/>
              </w:rPr>
              <w:t>Mbega</w:t>
            </w:r>
            <w:r w:rsidR="00EF04A2" w:rsidRPr="00897F42">
              <w:rPr>
                <w:b/>
              </w:rPr>
              <w:t xml:space="preserve"> </w:t>
            </w:r>
            <w:r w:rsidRPr="00897F42">
              <w:rPr>
                <w:b/>
              </w:rPr>
              <w:t>E</w:t>
            </w:r>
            <w:r w:rsidR="00EF04A2" w:rsidRPr="00897F42">
              <w:rPr>
                <w:b/>
              </w:rPr>
              <w:t xml:space="preserve"> (2019) </w:t>
            </w:r>
            <w:r w:rsidR="00871E4B" w:rsidRPr="00897F42">
              <w:rPr>
                <w:color w:val="131413"/>
                <w:lang w:eastAsia="en-GB"/>
              </w:rPr>
              <w:t>Characterization and detection of maize-associated pteridovirus (MaPV), infecting maize (</w:t>
            </w:r>
            <w:r w:rsidR="00871E4B" w:rsidRPr="005B21EB">
              <w:rPr>
                <w:i/>
                <w:color w:val="131413"/>
                <w:lang w:eastAsia="en-GB"/>
              </w:rPr>
              <w:t>Zea mays</w:t>
            </w:r>
            <w:r w:rsidR="00871E4B" w:rsidRPr="00897F42">
              <w:rPr>
                <w:color w:val="131413"/>
                <w:lang w:eastAsia="en-GB"/>
              </w:rPr>
              <w:t xml:space="preserve">) in the Arusha region of Tanzania. Eur J Plant Pathol </w:t>
            </w:r>
            <w:r w:rsidR="005B21EB">
              <w:rPr>
                <w:color w:val="131413"/>
                <w:lang w:eastAsia="en-GB"/>
              </w:rPr>
              <w:t>154:1165-1170.</w:t>
            </w:r>
          </w:p>
          <w:p w14:paraId="18B3611F" w14:textId="4E1735FD" w:rsidR="00871E4B" w:rsidRPr="00897F42" w:rsidRDefault="004B382A" w:rsidP="00871E4B">
            <w:pPr>
              <w:pStyle w:val="ListParagraph"/>
              <w:numPr>
                <w:ilvl w:val="0"/>
                <w:numId w:val="29"/>
              </w:numPr>
              <w:spacing w:after="120"/>
              <w:contextualSpacing w:val="0"/>
              <w:rPr>
                <w:b/>
                <w:iCs/>
              </w:rPr>
            </w:pPr>
            <w:r w:rsidRPr="00897F42">
              <w:rPr>
                <w:b/>
              </w:rPr>
              <w:t>Valverde RA, Sabanadzovic S (2008)</w:t>
            </w:r>
            <w:r w:rsidRPr="00897F42">
              <w:t xml:space="preserve"> New virus causing disease in Japanese holly fern. Louisiana Agric 51:27. </w:t>
            </w:r>
          </w:p>
          <w:p w14:paraId="02F95B74" w14:textId="64709529" w:rsidR="00871E4B" w:rsidRPr="00897F42" w:rsidRDefault="004B382A" w:rsidP="00871E4B">
            <w:pPr>
              <w:pStyle w:val="ListParagraph"/>
              <w:numPr>
                <w:ilvl w:val="0"/>
                <w:numId w:val="29"/>
              </w:numPr>
              <w:spacing w:after="120"/>
              <w:contextualSpacing w:val="0"/>
              <w:rPr>
                <w:b/>
                <w:iCs/>
              </w:rPr>
            </w:pPr>
            <w:r w:rsidRPr="00897F42">
              <w:rPr>
                <w:b/>
                <w:iCs/>
                <w:lang w:val="es-ES"/>
              </w:rPr>
              <w:t>Valverde RA, Sabanadzovic S (2009)</w:t>
            </w:r>
            <w:r w:rsidRPr="00897F42">
              <w:rPr>
                <w:iCs/>
                <w:lang w:val="es-ES"/>
              </w:rPr>
              <w:t xml:space="preserve"> </w:t>
            </w:r>
            <w:r w:rsidRPr="00897F42">
              <w:rPr>
                <w:iCs/>
              </w:rPr>
              <w:t xml:space="preserve">A new plant virus with unique properties infecting Japanese holly fern. J Gen Virol </w:t>
            </w:r>
            <w:r w:rsidRPr="00897F42">
              <w:t>90:2542</w:t>
            </w:r>
            <w:r w:rsidR="005B21EB">
              <w:t>-</w:t>
            </w:r>
            <w:r w:rsidRPr="00897F42">
              <w:t>2549.</w:t>
            </w:r>
          </w:p>
          <w:p w14:paraId="510D6975" w14:textId="6592FB43" w:rsidR="00871E4B" w:rsidRPr="00897F42" w:rsidRDefault="004B382A" w:rsidP="00871E4B">
            <w:pPr>
              <w:pStyle w:val="ListParagraph"/>
              <w:numPr>
                <w:ilvl w:val="0"/>
                <w:numId w:val="29"/>
              </w:numPr>
              <w:spacing w:after="120"/>
              <w:contextualSpacing w:val="0"/>
              <w:rPr>
                <w:b/>
                <w:iCs/>
              </w:rPr>
            </w:pPr>
            <w:r w:rsidRPr="00897F42">
              <w:rPr>
                <w:b/>
                <w:iCs/>
                <w:lang w:val="es-ES"/>
              </w:rPr>
              <w:t xml:space="preserve">Valverde RA, Sabanadzovic S (2011) </w:t>
            </w:r>
            <w:r w:rsidRPr="00897F42">
              <w:rPr>
                <w:lang w:bidi="en-US"/>
              </w:rPr>
              <w:t>A strain of Japanese holly fern mottle virus infecting leatherleaf fern in the United States. Plant Health Progress doi:10.1094/PHP-2011-0128-01-RS</w:t>
            </w:r>
            <w:r w:rsidR="005B21EB">
              <w:rPr>
                <w:lang w:bidi="en-US"/>
              </w:rPr>
              <w:t>.</w:t>
            </w:r>
            <w:r w:rsidRPr="00897F42">
              <w:rPr>
                <w:lang w:bidi="en-US"/>
              </w:rPr>
              <w:t xml:space="preserve"> Published January 28, 2011.</w:t>
            </w:r>
          </w:p>
          <w:p w14:paraId="721287F2" w14:textId="184AF7A3" w:rsidR="00E34E97" w:rsidRPr="00897F42" w:rsidRDefault="00E11A43" w:rsidP="00871E4B">
            <w:pPr>
              <w:pStyle w:val="ListParagraph"/>
              <w:numPr>
                <w:ilvl w:val="0"/>
                <w:numId w:val="29"/>
              </w:numPr>
              <w:spacing w:after="120"/>
              <w:contextualSpacing w:val="0"/>
              <w:rPr>
                <w:b/>
                <w:iCs/>
              </w:rPr>
            </w:pPr>
            <w:r w:rsidRPr="00897F42">
              <w:rPr>
                <w:b/>
                <w:lang w:eastAsia="en-GB"/>
              </w:rPr>
              <w:t>Ziegler A, Natsuaki T, Mayo MA, Jolly</w:t>
            </w:r>
            <w:r w:rsidR="004B382A" w:rsidRPr="00897F42">
              <w:rPr>
                <w:b/>
                <w:lang w:eastAsia="en-GB"/>
              </w:rPr>
              <w:t xml:space="preserve"> </w:t>
            </w:r>
            <w:r w:rsidRPr="00897F42">
              <w:rPr>
                <w:b/>
                <w:lang w:eastAsia="en-GB"/>
              </w:rPr>
              <w:t>CA</w:t>
            </w:r>
            <w:r w:rsidR="004B382A" w:rsidRPr="00897F42">
              <w:rPr>
                <w:b/>
                <w:lang w:eastAsia="en-GB"/>
              </w:rPr>
              <w:t xml:space="preserve">, </w:t>
            </w:r>
            <w:r w:rsidRPr="00897F42">
              <w:rPr>
                <w:b/>
                <w:lang w:eastAsia="en-GB"/>
              </w:rPr>
              <w:t>Murant</w:t>
            </w:r>
            <w:r w:rsidR="004B382A" w:rsidRPr="00897F42">
              <w:rPr>
                <w:b/>
                <w:lang w:eastAsia="en-GB"/>
              </w:rPr>
              <w:t xml:space="preserve"> </w:t>
            </w:r>
            <w:r w:rsidRPr="00897F42">
              <w:rPr>
                <w:b/>
                <w:lang w:eastAsia="en-GB"/>
              </w:rPr>
              <w:t>A</w:t>
            </w:r>
            <w:r w:rsidR="004B382A" w:rsidRPr="00897F42">
              <w:rPr>
                <w:b/>
                <w:lang w:eastAsia="en-GB"/>
              </w:rPr>
              <w:t>F</w:t>
            </w:r>
            <w:r w:rsidRPr="00897F42">
              <w:rPr>
                <w:b/>
                <w:lang w:eastAsia="en-GB"/>
              </w:rPr>
              <w:t xml:space="preserve"> (1992)</w:t>
            </w:r>
            <w:r w:rsidR="004B382A" w:rsidRPr="00897F42">
              <w:rPr>
                <w:lang w:eastAsia="en-GB"/>
              </w:rPr>
              <w:t xml:space="preserve"> </w:t>
            </w:r>
            <w:r w:rsidRPr="00897F42">
              <w:rPr>
                <w:lang w:eastAsia="en-GB"/>
              </w:rPr>
              <w:t>Nucleotide sequence of raspberry bushy dwarf</w:t>
            </w:r>
            <w:r w:rsidR="004B382A" w:rsidRPr="00897F42">
              <w:rPr>
                <w:lang w:eastAsia="en-GB"/>
              </w:rPr>
              <w:t xml:space="preserve"> </w:t>
            </w:r>
            <w:r w:rsidRPr="00897F42">
              <w:rPr>
                <w:lang w:eastAsia="en-GB"/>
              </w:rPr>
              <w:t>virus RNA-1. J Gen Virol 73</w:t>
            </w:r>
            <w:r w:rsidR="004B382A" w:rsidRPr="00897F42">
              <w:rPr>
                <w:lang w:eastAsia="en-GB"/>
              </w:rPr>
              <w:t>:</w:t>
            </w:r>
            <w:r w:rsidRPr="00897F42">
              <w:rPr>
                <w:lang w:eastAsia="en-GB"/>
              </w:rPr>
              <w:t>3213</w:t>
            </w:r>
            <w:r w:rsidR="005B21EB">
              <w:rPr>
                <w:lang w:eastAsia="en-GB"/>
              </w:rPr>
              <w:t>-</w:t>
            </w:r>
            <w:r w:rsidRPr="00897F42">
              <w:rPr>
                <w:lang w:eastAsia="en-GB"/>
              </w:rPr>
              <w:t>3218.</w:t>
            </w:r>
          </w:p>
          <w:p w14:paraId="16FDC101" w14:textId="44F4EF5A" w:rsidR="00BF52D6" w:rsidRPr="004B382A" w:rsidRDefault="00BF52D6" w:rsidP="004B382A">
            <w:pPr>
              <w:ind w:left="360"/>
              <w:rPr>
                <w:color w:val="000000"/>
                <w:sz w:val="22"/>
                <w:szCs w:val="22"/>
              </w:rPr>
            </w:pPr>
          </w:p>
        </w:tc>
      </w:tr>
    </w:tbl>
    <w:p w14:paraId="0041C054" w14:textId="77777777" w:rsidR="00852CEB" w:rsidRDefault="00852CEB" w:rsidP="00991A82">
      <w:pPr>
        <w:pStyle w:val="BodyTextIndent"/>
        <w:ind w:left="0" w:firstLine="0"/>
        <w:rPr>
          <w:rFonts w:ascii="Times New Roman" w:hAnsi="Times New Roman"/>
          <w:color w:val="000000"/>
          <w:sz w:val="22"/>
          <w:szCs w:val="22"/>
        </w:rPr>
      </w:pPr>
    </w:p>
    <w:p w14:paraId="3061E06D" w14:textId="77777777" w:rsidR="00852CEB" w:rsidRDefault="00852CEB" w:rsidP="00991A82">
      <w:pPr>
        <w:pStyle w:val="BodyTextIndent"/>
        <w:ind w:left="0" w:firstLine="0"/>
        <w:rPr>
          <w:rFonts w:ascii="Times New Roman" w:hAnsi="Times New Roman"/>
          <w:color w:val="000000"/>
          <w:sz w:val="22"/>
          <w:szCs w:val="22"/>
        </w:rPr>
      </w:pPr>
    </w:p>
    <w:p w14:paraId="2632ECA8" w14:textId="77777777" w:rsidR="00852CEB" w:rsidRDefault="00852CEB" w:rsidP="00991A82">
      <w:pPr>
        <w:pStyle w:val="BodyTextIndent"/>
        <w:ind w:left="0" w:firstLine="0"/>
        <w:rPr>
          <w:rFonts w:ascii="Times New Roman" w:hAnsi="Times New Roman"/>
          <w:color w:val="000000"/>
          <w:sz w:val="22"/>
          <w:szCs w:val="22"/>
        </w:rPr>
      </w:pPr>
    </w:p>
    <w:p w14:paraId="4702B7B8" w14:textId="4527F2D8" w:rsidR="00852CEB" w:rsidRDefault="00852CEB" w:rsidP="00991A82">
      <w:pPr>
        <w:pStyle w:val="BodyTextIndent"/>
        <w:ind w:left="0" w:firstLine="0"/>
        <w:rPr>
          <w:rFonts w:ascii="Times New Roman" w:hAnsi="Times New Roman"/>
          <w:color w:val="000000"/>
          <w:sz w:val="22"/>
          <w:szCs w:val="22"/>
        </w:rPr>
      </w:pPr>
    </w:p>
    <w:p w14:paraId="289C3365" w14:textId="0B6C64E3" w:rsidR="008C479B" w:rsidRDefault="008C479B" w:rsidP="00991A82">
      <w:pPr>
        <w:pStyle w:val="BodyTextIndent"/>
        <w:ind w:left="0" w:firstLine="0"/>
        <w:rPr>
          <w:rFonts w:ascii="Times New Roman" w:hAnsi="Times New Roman"/>
          <w:color w:val="000000"/>
          <w:sz w:val="22"/>
          <w:szCs w:val="22"/>
        </w:rPr>
      </w:pPr>
    </w:p>
    <w:p w14:paraId="7AE62CA8" w14:textId="425B70E3" w:rsidR="008977EA" w:rsidRDefault="00321EAA" w:rsidP="002B714F">
      <w:pPr>
        <w:pStyle w:val="BodyTextIndent"/>
        <w:ind w:left="0" w:firstLine="0"/>
        <w:jc w:val="center"/>
        <w:rPr>
          <w:rFonts w:ascii="Times New Roman" w:hAnsi="Times New Roman"/>
          <w:color w:val="000000"/>
          <w:sz w:val="22"/>
          <w:szCs w:val="22"/>
        </w:rPr>
      </w:pPr>
      <w:r w:rsidRPr="00654627">
        <w:rPr>
          <w:rFonts w:ascii="Times New Roman" w:hAnsi="Times New Roman"/>
          <w:noProof/>
          <w:color w:val="000000"/>
          <w:sz w:val="22"/>
          <w:szCs w:val="22"/>
          <w:lang w:val="en-AU" w:eastAsia="en-AU"/>
        </w:rPr>
        <w:drawing>
          <wp:anchor distT="0" distB="0" distL="114300" distR="114300" simplePos="0" relativeHeight="251661312" behindDoc="1" locked="0" layoutInCell="1" allowOverlap="1" wp14:anchorId="0BB90C35" wp14:editId="4511D61B">
            <wp:simplePos x="0" y="0"/>
            <wp:positionH relativeFrom="column">
              <wp:posOffset>857885</wp:posOffset>
            </wp:positionH>
            <wp:positionV relativeFrom="paragraph">
              <wp:posOffset>5715</wp:posOffset>
            </wp:positionV>
            <wp:extent cx="4295667" cy="2687913"/>
            <wp:effectExtent l="0" t="0" r="0" b="0"/>
            <wp:wrapNone/>
            <wp:docPr id="2" name="Picture 1">
              <a:extLst xmlns:a="http://schemas.openxmlformats.org/drawingml/2006/main">
                <a:ext uri="{FF2B5EF4-FFF2-40B4-BE49-F238E27FC236}">
                  <a16:creationId xmlns:a16="http://schemas.microsoft.com/office/drawing/2014/main" id="{C1AFC094-95FA-8840-9CD7-9FDF876FF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1AFC094-95FA-8840-9CD7-9FDF876FF1A6}"/>
                        </a:ext>
                      </a:extLst>
                    </pic:cNvPr>
                    <pic:cNvPicPr>
                      <a:picLocks noChangeAspect="1"/>
                    </pic:cNvPicPr>
                  </pic:nvPicPr>
                  <pic:blipFill>
                    <a:blip r:embed="rId19"/>
                    <a:stretch>
                      <a:fillRect/>
                    </a:stretch>
                  </pic:blipFill>
                  <pic:spPr>
                    <a:xfrm>
                      <a:off x="0" y="0"/>
                      <a:ext cx="4295667" cy="2687913"/>
                    </a:xfrm>
                    <a:prstGeom prst="rect">
                      <a:avLst/>
                    </a:prstGeom>
                  </pic:spPr>
                </pic:pic>
              </a:graphicData>
            </a:graphic>
            <wp14:sizeRelH relativeFrom="page">
              <wp14:pctWidth>0</wp14:pctWidth>
            </wp14:sizeRelH>
            <wp14:sizeRelV relativeFrom="page">
              <wp14:pctHeight>0</wp14:pctHeight>
            </wp14:sizeRelV>
          </wp:anchor>
        </w:drawing>
      </w:r>
    </w:p>
    <w:p w14:paraId="611C33E5" w14:textId="77777777" w:rsidR="008977EA" w:rsidRDefault="008977EA" w:rsidP="00991A82">
      <w:pPr>
        <w:pStyle w:val="BodyTextIndent"/>
        <w:ind w:left="0" w:firstLine="0"/>
        <w:rPr>
          <w:rFonts w:ascii="Times New Roman" w:hAnsi="Times New Roman"/>
          <w:color w:val="000000"/>
          <w:sz w:val="22"/>
          <w:szCs w:val="22"/>
        </w:rPr>
      </w:pPr>
    </w:p>
    <w:p w14:paraId="433AC055" w14:textId="77777777" w:rsidR="00852CEB" w:rsidRDefault="00852CEB" w:rsidP="00991A82">
      <w:pPr>
        <w:pStyle w:val="BodyTextIndent"/>
        <w:ind w:left="0" w:firstLine="0"/>
        <w:rPr>
          <w:rFonts w:ascii="Times New Roman" w:hAnsi="Times New Roman"/>
          <w:color w:val="000000"/>
          <w:sz w:val="22"/>
          <w:szCs w:val="22"/>
        </w:rPr>
      </w:pPr>
    </w:p>
    <w:p w14:paraId="050BE909" w14:textId="77777777" w:rsidR="00321EAA" w:rsidRDefault="00321EAA" w:rsidP="00321EAA">
      <w:pPr>
        <w:jc w:val="both"/>
        <w:rPr>
          <w:b/>
          <w:color w:val="000000"/>
          <w:sz w:val="22"/>
          <w:szCs w:val="22"/>
        </w:rPr>
      </w:pPr>
    </w:p>
    <w:p w14:paraId="20087FEE" w14:textId="77777777" w:rsidR="00321EAA" w:rsidRDefault="00321EAA" w:rsidP="00321EAA">
      <w:pPr>
        <w:jc w:val="both"/>
        <w:rPr>
          <w:b/>
          <w:color w:val="000000"/>
          <w:sz w:val="22"/>
          <w:szCs w:val="22"/>
        </w:rPr>
      </w:pPr>
    </w:p>
    <w:p w14:paraId="56C2EB93" w14:textId="77777777" w:rsidR="00321EAA" w:rsidRDefault="00321EAA" w:rsidP="00321EAA">
      <w:pPr>
        <w:jc w:val="both"/>
        <w:rPr>
          <w:b/>
          <w:color w:val="000000"/>
          <w:sz w:val="22"/>
          <w:szCs w:val="22"/>
        </w:rPr>
      </w:pPr>
    </w:p>
    <w:p w14:paraId="0118B77F" w14:textId="77777777" w:rsidR="00321EAA" w:rsidRDefault="00321EAA" w:rsidP="00321EAA">
      <w:pPr>
        <w:jc w:val="both"/>
        <w:rPr>
          <w:b/>
          <w:color w:val="000000"/>
          <w:sz w:val="22"/>
          <w:szCs w:val="22"/>
        </w:rPr>
      </w:pPr>
    </w:p>
    <w:p w14:paraId="51F55F6E" w14:textId="77777777" w:rsidR="00321EAA" w:rsidRDefault="00321EAA" w:rsidP="00321EAA">
      <w:pPr>
        <w:jc w:val="both"/>
        <w:rPr>
          <w:b/>
          <w:color w:val="000000"/>
          <w:sz w:val="22"/>
          <w:szCs w:val="22"/>
        </w:rPr>
      </w:pPr>
    </w:p>
    <w:p w14:paraId="30F5955A" w14:textId="77777777" w:rsidR="00321EAA" w:rsidRDefault="00321EAA" w:rsidP="00321EAA">
      <w:pPr>
        <w:jc w:val="both"/>
        <w:rPr>
          <w:b/>
          <w:color w:val="000000"/>
          <w:sz w:val="22"/>
          <w:szCs w:val="22"/>
        </w:rPr>
      </w:pPr>
    </w:p>
    <w:p w14:paraId="45A02795" w14:textId="77777777" w:rsidR="00321EAA" w:rsidRDefault="00321EAA" w:rsidP="00321EAA">
      <w:pPr>
        <w:jc w:val="both"/>
        <w:rPr>
          <w:b/>
          <w:color w:val="000000"/>
          <w:sz w:val="22"/>
          <w:szCs w:val="22"/>
        </w:rPr>
      </w:pPr>
    </w:p>
    <w:p w14:paraId="2F8A3B45" w14:textId="77777777" w:rsidR="00321EAA" w:rsidRDefault="00321EAA" w:rsidP="00321EAA">
      <w:pPr>
        <w:jc w:val="both"/>
        <w:rPr>
          <w:b/>
          <w:color w:val="000000"/>
          <w:sz w:val="22"/>
          <w:szCs w:val="22"/>
        </w:rPr>
      </w:pPr>
    </w:p>
    <w:p w14:paraId="45558CAF" w14:textId="77777777" w:rsidR="00321EAA" w:rsidRDefault="00321EAA" w:rsidP="00321EAA">
      <w:pPr>
        <w:jc w:val="both"/>
        <w:rPr>
          <w:b/>
          <w:color w:val="000000"/>
          <w:sz w:val="22"/>
          <w:szCs w:val="22"/>
        </w:rPr>
      </w:pPr>
    </w:p>
    <w:p w14:paraId="51684A06" w14:textId="77777777" w:rsidR="00321EAA" w:rsidRDefault="00321EAA" w:rsidP="00321EAA">
      <w:pPr>
        <w:jc w:val="both"/>
        <w:rPr>
          <w:b/>
          <w:color w:val="000000"/>
          <w:sz w:val="22"/>
          <w:szCs w:val="22"/>
        </w:rPr>
      </w:pPr>
    </w:p>
    <w:p w14:paraId="1B15D436" w14:textId="77777777" w:rsidR="00321EAA" w:rsidRDefault="00321EAA" w:rsidP="00321EAA">
      <w:pPr>
        <w:jc w:val="both"/>
        <w:rPr>
          <w:b/>
          <w:color w:val="000000"/>
          <w:sz w:val="22"/>
          <w:szCs w:val="22"/>
        </w:rPr>
      </w:pPr>
    </w:p>
    <w:p w14:paraId="1927B233" w14:textId="77777777" w:rsidR="00321EAA" w:rsidRDefault="00321EAA" w:rsidP="00321EAA">
      <w:pPr>
        <w:jc w:val="both"/>
        <w:rPr>
          <w:b/>
          <w:color w:val="000000"/>
          <w:sz w:val="22"/>
          <w:szCs w:val="22"/>
        </w:rPr>
      </w:pPr>
    </w:p>
    <w:p w14:paraId="53B6AACB" w14:textId="77777777" w:rsidR="00321EAA" w:rsidRDefault="00321EAA" w:rsidP="00321EAA">
      <w:pPr>
        <w:jc w:val="both"/>
        <w:rPr>
          <w:b/>
          <w:color w:val="000000"/>
          <w:sz w:val="22"/>
          <w:szCs w:val="22"/>
        </w:rPr>
      </w:pPr>
    </w:p>
    <w:p w14:paraId="51DE98F9" w14:textId="77777777" w:rsidR="00321EAA" w:rsidRDefault="00321EAA" w:rsidP="00321EAA">
      <w:pPr>
        <w:jc w:val="both"/>
        <w:rPr>
          <w:b/>
          <w:color w:val="000000"/>
          <w:sz w:val="22"/>
          <w:szCs w:val="22"/>
        </w:rPr>
      </w:pPr>
    </w:p>
    <w:p w14:paraId="775F2EB0" w14:textId="77777777" w:rsidR="00321EAA" w:rsidRDefault="00321EAA" w:rsidP="00321EAA">
      <w:pPr>
        <w:jc w:val="both"/>
        <w:rPr>
          <w:b/>
          <w:color w:val="000000"/>
          <w:sz w:val="22"/>
          <w:szCs w:val="22"/>
        </w:rPr>
      </w:pPr>
    </w:p>
    <w:p w14:paraId="74A8166F" w14:textId="639F752D" w:rsidR="00321EAA" w:rsidRPr="005825C9" w:rsidRDefault="00321EAA" w:rsidP="00321EAA">
      <w:pPr>
        <w:jc w:val="both"/>
        <w:rPr>
          <w:sz w:val="22"/>
        </w:rPr>
      </w:pPr>
      <w:r w:rsidRPr="00CA4A88">
        <w:rPr>
          <w:b/>
          <w:color w:val="000000"/>
          <w:sz w:val="22"/>
          <w:szCs w:val="22"/>
        </w:rPr>
        <w:t xml:space="preserve">Figure </w:t>
      </w:r>
      <w:r>
        <w:rPr>
          <w:b/>
          <w:color w:val="000000"/>
          <w:sz w:val="22"/>
          <w:szCs w:val="22"/>
        </w:rPr>
        <w:t>1</w:t>
      </w:r>
      <w:r w:rsidRPr="00CA4A88">
        <w:rPr>
          <w:b/>
          <w:color w:val="000000"/>
          <w:sz w:val="22"/>
          <w:szCs w:val="22"/>
        </w:rPr>
        <w:t>.</w:t>
      </w:r>
      <w:r>
        <w:rPr>
          <w:color w:val="000000"/>
          <w:sz w:val="22"/>
          <w:szCs w:val="22"/>
        </w:rPr>
        <w:t xml:space="preserve"> Comparison of genome organization of Japanese holly fern mottle virus isolate DI (JHFMoV-DI), proposed to represent the type species of the new genus </w:t>
      </w:r>
      <w:r w:rsidRPr="007E3BED">
        <w:rPr>
          <w:i/>
          <w:color w:val="000000"/>
          <w:sz w:val="22"/>
          <w:szCs w:val="22"/>
        </w:rPr>
        <w:t>Pteridovirus</w:t>
      </w:r>
      <w:r>
        <w:rPr>
          <w:color w:val="000000"/>
          <w:sz w:val="22"/>
          <w:szCs w:val="22"/>
        </w:rPr>
        <w:t xml:space="preserve">, and a counterpart in the genus </w:t>
      </w:r>
      <w:r w:rsidRPr="008E106B">
        <w:rPr>
          <w:i/>
          <w:color w:val="000000"/>
          <w:sz w:val="22"/>
          <w:szCs w:val="22"/>
        </w:rPr>
        <w:t>Idaeovirus</w:t>
      </w:r>
      <w:r>
        <w:rPr>
          <w:color w:val="000000"/>
          <w:sz w:val="22"/>
          <w:szCs w:val="22"/>
        </w:rPr>
        <w:t xml:space="preserve">, raspberry bushy dwarf virus isolate R15 (RBDV-R15). </w:t>
      </w:r>
      <w:r w:rsidRPr="005825C9">
        <w:rPr>
          <w:sz w:val="22"/>
        </w:rPr>
        <w:t>The same color of putative genome products indicates similar function (MTR = methyltransferase, Hel = helicase, RdR</w:t>
      </w:r>
      <w:r>
        <w:rPr>
          <w:sz w:val="22"/>
        </w:rPr>
        <w:t>P</w:t>
      </w:r>
      <w:r w:rsidRPr="005825C9">
        <w:rPr>
          <w:sz w:val="22"/>
        </w:rPr>
        <w:t xml:space="preserve"> = RNA-dependent RNA </w:t>
      </w:r>
      <w:r>
        <w:rPr>
          <w:sz w:val="22"/>
        </w:rPr>
        <w:t>P</w:t>
      </w:r>
      <w:r w:rsidRPr="005825C9">
        <w:rPr>
          <w:sz w:val="22"/>
        </w:rPr>
        <w:t xml:space="preserve">olymerase, MP = movement protein, CP = coat protein). </w:t>
      </w:r>
      <w:r>
        <w:rPr>
          <w:sz w:val="22"/>
        </w:rPr>
        <w:t xml:space="preserve">Difference in font color between MPs of JHMoV-DI and RBDV-R15 indicate their different origins. </w:t>
      </w:r>
    </w:p>
    <w:p w14:paraId="6F719EF3" w14:textId="51CAC93A" w:rsidR="00321EAA" w:rsidRDefault="00321EAA" w:rsidP="00321EAA">
      <w:pPr>
        <w:pStyle w:val="BodyTextIndent"/>
        <w:ind w:left="0" w:firstLine="0"/>
        <w:rPr>
          <w:rFonts w:ascii="Times New Roman" w:hAnsi="Times New Roman"/>
          <w:color w:val="000000"/>
          <w:sz w:val="22"/>
          <w:szCs w:val="22"/>
        </w:rPr>
      </w:pPr>
    </w:p>
    <w:p w14:paraId="6B9696E0" w14:textId="0B27034B" w:rsidR="00321EAA" w:rsidRDefault="00321EAA" w:rsidP="00321EAA">
      <w:pPr>
        <w:pStyle w:val="BodyTextIndent"/>
        <w:ind w:left="0" w:firstLine="0"/>
        <w:rPr>
          <w:rFonts w:ascii="Times New Roman" w:hAnsi="Times New Roman"/>
          <w:color w:val="000000"/>
          <w:sz w:val="22"/>
          <w:szCs w:val="22"/>
        </w:rPr>
      </w:pPr>
    </w:p>
    <w:p w14:paraId="72B607B8" w14:textId="77777777" w:rsidR="00321EAA" w:rsidRDefault="00321EAA" w:rsidP="00321EAA">
      <w:pPr>
        <w:pStyle w:val="BodyTextIndent"/>
        <w:ind w:left="0" w:firstLine="0"/>
        <w:rPr>
          <w:rFonts w:ascii="Times New Roman" w:hAnsi="Times New Roman"/>
          <w:color w:val="000000"/>
          <w:sz w:val="22"/>
          <w:szCs w:val="22"/>
        </w:rPr>
      </w:pPr>
    </w:p>
    <w:p w14:paraId="43C515E6" w14:textId="314E6DE7" w:rsidR="00852CEB" w:rsidRDefault="00852CEB" w:rsidP="00991A82">
      <w:pPr>
        <w:pStyle w:val="BodyTextIndent"/>
        <w:ind w:left="0" w:firstLine="0"/>
        <w:rPr>
          <w:rFonts w:ascii="Times New Roman" w:hAnsi="Times New Roman"/>
          <w:color w:val="000000"/>
          <w:sz w:val="22"/>
          <w:szCs w:val="22"/>
        </w:rPr>
      </w:pPr>
    </w:p>
    <w:p w14:paraId="60073B97" w14:textId="26855008" w:rsidR="00852CEB" w:rsidRDefault="00852CEB" w:rsidP="00991A82">
      <w:pPr>
        <w:pStyle w:val="BodyTextIndent"/>
        <w:ind w:left="0" w:firstLine="0"/>
        <w:rPr>
          <w:rFonts w:ascii="Times New Roman" w:hAnsi="Times New Roman"/>
          <w:color w:val="000000"/>
          <w:sz w:val="22"/>
          <w:szCs w:val="22"/>
        </w:rPr>
      </w:pPr>
    </w:p>
    <w:p w14:paraId="7DEA11BE" w14:textId="1989AD51" w:rsidR="00852CEB" w:rsidRDefault="00321EAA" w:rsidP="00991A82">
      <w:pPr>
        <w:pStyle w:val="BodyTextIndent"/>
        <w:ind w:left="0" w:firstLine="0"/>
        <w:rPr>
          <w:rFonts w:ascii="Times New Roman" w:hAnsi="Times New Roman"/>
          <w:color w:val="000000"/>
          <w:sz w:val="22"/>
          <w:szCs w:val="22"/>
        </w:rPr>
      </w:pPr>
      <w:r w:rsidRPr="002B714F">
        <w:rPr>
          <w:rFonts w:ascii="Times New Roman" w:hAnsi="Times New Roman"/>
          <w:noProof/>
          <w:color w:val="000000"/>
          <w:sz w:val="22"/>
          <w:szCs w:val="22"/>
          <w:lang w:val="en-AU" w:eastAsia="en-AU"/>
        </w:rPr>
        <w:drawing>
          <wp:anchor distT="0" distB="0" distL="114300" distR="114300" simplePos="0" relativeHeight="251662336" behindDoc="1" locked="0" layoutInCell="1" allowOverlap="1" wp14:anchorId="06A2D771" wp14:editId="4EB2D8A6">
            <wp:simplePos x="0" y="0"/>
            <wp:positionH relativeFrom="column">
              <wp:posOffset>1101012</wp:posOffset>
            </wp:positionH>
            <wp:positionV relativeFrom="paragraph">
              <wp:posOffset>146801</wp:posOffset>
            </wp:positionV>
            <wp:extent cx="3650548" cy="2268424"/>
            <wp:effectExtent l="0" t="0" r="0" b="0"/>
            <wp:wrapNone/>
            <wp:docPr id="5" name="Picture 1">
              <a:extLst xmlns:a="http://schemas.openxmlformats.org/drawingml/2006/main">
                <a:ext uri="{FF2B5EF4-FFF2-40B4-BE49-F238E27FC236}">
                  <a16:creationId xmlns:a16="http://schemas.microsoft.com/office/drawing/2014/main" id="{59B8F97C-E018-9C4C-A6B0-D45468D6A7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9B8F97C-E018-9C4C-A6B0-D45468D6A714}"/>
                        </a:ext>
                      </a:extLst>
                    </pic:cNvPr>
                    <pic:cNvPicPr>
                      <a:picLocks noChangeAspect="1"/>
                    </pic:cNvPicPr>
                  </pic:nvPicPr>
                  <pic:blipFill>
                    <a:blip r:embed="rId20"/>
                    <a:stretch>
                      <a:fillRect/>
                    </a:stretch>
                  </pic:blipFill>
                  <pic:spPr>
                    <a:xfrm>
                      <a:off x="0" y="0"/>
                      <a:ext cx="3650548" cy="2268424"/>
                    </a:xfrm>
                    <a:prstGeom prst="rect">
                      <a:avLst/>
                    </a:prstGeom>
                  </pic:spPr>
                </pic:pic>
              </a:graphicData>
            </a:graphic>
            <wp14:sizeRelH relativeFrom="page">
              <wp14:pctWidth>0</wp14:pctWidth>
            </wp14:sizeRelH>
            <wp14:sizeRelV relativeFrom="page">
              <wp14:pctHeight>0</wp14:pctHeight>
            </wp14:sizeRelV>
          </wp:anchor>
        </w:drawing>
      </w:r>
    </w:p>
    <w:p w14:paraId="673317E8" w14:textId="29A4616A" w:rsidR="008977EA" w:rsidRDefault="008977EA" w:rsidP="00991A82">
      <w:pPr>
        <w:pStyle w:val="BodyTextIndent"/>
        <w:ind w:left="0" w:firstLine="0"/>
        <w:rPr>
          <w:rFonts w:ascii="Times New Roman" w:hAnsi="Times New Roman"/>
          <w:color w:val="000000"/>
          <w:sz w:val="22"/>
          <w:szCs w:val="22"/>
        </w:rPr>
      </w:pPr>
    </w:p>
    <w:p w14:paraId="374E8B93" w14:textId="17A15FA6" w:rsidR="008977EA" w:rsidRDefault="008977EA" w:rsidP="008977EA">
      <w:pPr>
        <w:pStyle w:val="BodyTextIndent"/>
        <w:ind w:left="0" w:firstLine="0"/>
        <w:jc w:val="center"/>
        <w:rPr>
          <w:rFonts w:ascii="Times New Roman" w:hAnsi="Times New Roman"/>
          <w:color w:val="000000"/>
          <w:sz w:val="22"/>
          <w:szCs w:val="22"/>
        </w:rPr>
      </w:pPr>
    </w:p>
    <w:p w14:paraId="3ECBC63A" w14:textId="72B20BAD" w:rsidR="008977EA" w:rsidRDefault="008977EA" w:rsidP="00654627">
      <w:pPr>
        <w:pStyle w:val="BodyTextIndent"/>
        <w:ind w:left="0" w:firstLine="0"/>
        <w:jc w:val="center"/>
        <w:rPr>
          <w:rFonts w:ascii="Times New Roman" w:hAnsi="Times New Roman"/>
          <w:color w:val="000000"/>
          <w:sz w:val="22"/>
          <w:szCs w:val="22"/>
        </w:rPr>
      </w:pPr>
    </w:p>
    <w:p w14:paraId="3376D8CB" w14:textId="7167C1C7" w:rsidR="00321EAA" w:rsidRDefault="00321EAA" w:rsidP="00654627">
      <w:pPr>
        <w:pStyle w:val="BodyTextIndent"/>
        <w:ind w:left="0" w:firstLine="0"/>
        <w:jc w:val="center"/>
        <w:rPr>
          <w:rFonts w:ascii="Times New Roman" w:hAnsi="Times New Roman"/>
          <w:color w:val="000000"/>
          <w:sz w:val="22"/>
          <w:szCs w:val="22"/>
        </w:rPr>
      </w:pPr>
    </w:p>
    <w:p w14:paraId="3481EDEC" w14:textId="77914FAC" w:rsidR="00321EAA" w:rsidRDefault="00321EAA" w:rsidP="00654627">
      <w:pPr>
        <w:pStyle w:val="BodyTextIndent"/>
        <w:ind w:left="0" w:firstLine="0"/>
        <w:jc w:val="center"/>
        <w:rPr>
          <w:rFonts w:ascii="Times New Roman" w:hAnsi="Times New Roman"/>
          <w:color w:val="000000"/>
          <w:sz w:val="22"/>
          <w:szCs w:val="22"/>
        </w:rPr>
      </w:pPr>
    </w:p>
    <w:p w14:paraId="1CAA6AA1" w14:textId="50C960C1" w:rsidR="00321EAA" w:rsidRDefault="00321EAA" w:rsidP="00654627">
      <w:pPr>
        <w:pStyle w:val="BodyTextIndent"/>
        <w:ind w:left="0" w:firstLine="0"/>
        <w:jc w:val="center"/>
        <w:rPr>
          <w:rFonts w:ascii="Times New Roman" w:hAnsi="Times New Roman"/>
          <w:color w:val="000000"/>
          <w:sz w:val="22"/>
          <w:szCs w:val="22"/>
        </w:rPr>
      </w:pPr>
    </w:p>
    <w:p w14:paraId="5891A3C7" w14:textId="6644F710" w:rsidR="00321EAA" w:rsidRDefault="00321EAA" w:rsidP="00654627">
      <w:pPr>
        <w:pStyle w:val="BodyTextIndent"/>
        <w:ind w:left="0" w:firstLine="0"/>
        <w:jc w:val="center"/>
        <w:rPr>
          <w:rFonts w:ascii="Times New Roman" w:hAnsi="Times New Roman"/>
          <w:color w:val="000000"/>
          <w:sz w:val="22"/>
          <w:szCs w:val="22"/>
        </w:rPr>
      </w:pPr>
    </w:p>
    <w:p w14:paraId="7EC6FE9F" w14:textId="3323037D" w:rsidR="00321EAA" w:rsidRDefault="00321EAA" w:rsidP="00654627">
      <w:pPr>
        <w:pStyle w:val="BodyTextIndent"/>
        <w:ind w:left="0" w:firstLine="0"/>
        <w:jc w:val="center"/>
        <w:rPr>
          <w:rFonts w:ascii="Times New Roman" w:hAnsi="Times New Roman"/>
          <w:color w:val="000000"/>
          <w:sz w:val="22"/>
          <w:szCs w:val="22"/>
        </w:rPr>
      </w:pPr>
    </w:p>
    <w:p w14:paraId="61499146" w14:textId="5E57137A" w:rsidR="00321EAA" w:rsidRDefault="00321EAA" w:rsidP="00654627">
      <w:pPr>
        <w:pStyle w:val="BodyTextIndent"/>
        <w:ind w:left="0" w:firstLine="0"/>
        <w:jc w:val="center"/>
        <w:rPr>
          <w:rFonts w:ascii="Times New Roman" w:hAnsi="Times New Roman"/>
          <w:color w:val="000000"/>
          <w:sz w:val="22"/>
          <w:szCs w:val="22"/>
        </w:rPr>
      </w:pPr>
    </w:p>
    <w:p w14:paraId="4D93227C" w14:textId="209ECFDB" w:rsidR="00321EAA" w:rsidRDefault="00321EAA" w:rsidP="00654627">
      <w:pPr>
        <w:pStyle w:val="BodyTextIndent"/>
        <w:ind w:left="0" w:firstLine="0"/>
        <w:jc w:val="center"/>
        <w:rPr>
          <w:rFonts w:ascii="Times New Roman" w:hAnsi="Times New Roman"/>
          <w:color w:val="000000"/>
          <w:sz w:val="22"/>
          <w:szCs w:val="22"/>
        </w:rPr>
      </w:pPr>
    </w:p>
    <w:p w14:paraId="0798D21D" w14:textId="0CC155F0" w:rsidR="00321EAA" w:rsidRDefault="00321EAA" w:rsidP="00654627">
      <w:pPr>
        <w:pStyle w:val="BodyTextIndent"/>
        <w:ind w:left="0" w:firstLine="0"/>
        <w:jc w:val="center"/>
        <w:rPr>
          <w:rFonts w:ascii="Times New Roman" w:hAnsi="Times New Roman"/>
          <w:color w:val="000000"/>
          <w:sz w:val="22"/>
          <w:szCs w:val="22"/>
        </w:rPr>
      </w:pPr>
    </w:p>
    <w:p w14:paraId="700AA2E3" w14:textId="6317E256" w:rsidR="00321EAA" w:rsidRDefault="00321EAA" w:rsidP="00654627">
      <w:pPr>
        <w:pStyle w:val="BodyTextIndent"/>
        <w:ind w:left="0" w:firstLine="0"/>
        <w:jc w:val="center"/>
        <w:rPr>
          <w:rFonts w:ascii="Times New Roman" w:hAnsi="Times New Roman"/>
          <w:color w:val="000000"/>
          <w:sz w:val="22"/>
          <w:szCs w:val="22"/>
        </w:rPr>
      </w:pPr>
    </w:p>
    <w:p w14:paraId="2652F175" w14:textId="5705E4C7" w:rsidR="00321EAA" w:rsidRDefault="00321EAA" w:rsidP="00654627">
      <w:pPr>
        <w:pStyle w:val="BodyTextIndent"/>
        <w:ind w:left="0" w:firstLine="0"/>
        <w:jc w:val="center"/>
        <w:rPr>
          <w:rFonts w:ascii="Times New Roman" w:hAnsi="Times New Roman"/>
          <w:color w:val="000000"/>
          <w:sz w:val="22"/>
          <w:szCs w:val="22"/>
        </w:rPr>
      </w:pPr>
    </w:p>
    <w:p w14:paraId="182686E1" w14:textId="77777777" w:rsidR="00321EAA" w:rsidRDefault="00321EAA" w:rsidP="00654627">
      <w:pPr>
        <w:pStyle w:val="BodyTextIndent"/>
        <w:ind w:left="0" w:firstLine="0"/>
        <w:jc w:val="center"/>
        <w:rPr>
          <w:rFonts w:ascii="Times New Roman" w:hAnsi="Times New Roman"/>
          <w:color w:val="000000"/>
          <w:sz w:val="22"/>
          <w:szCs w:val="22"/>
        </w:rPr>
      </w:pPr>
    </w:p>
    <w:p w14:paraId="1D18BAEA" w14:textId="77777777" w:rsidR="008977EA" w:rsidRDefault="008977EA" w:rsidP="00991A82">
      <w:pPr>
        <w:pStyle w:val="BodyTextIndent"/>
        <w:ind w:left="0" w:firstLine="0"/>
        <w:rPr>
          <w:rFonts w:ascii="Times New Roman" w:hAnsi="Times New Roman"/>
          <w:color w:val="000000"/>
          <w:sz w:val="22"/>
          <w:szCs w:val="22"/>
        </w:rPr>
      </w:pPr>
    </w:p>
    <w:p w14:paraId="207DF298" w14:textId="1AD06C1D" w:rsidR="008977EA" w:rsidRDefault="008977EA" w:rsidP="00991A82">
      <w:pPr>
        <w:pStyle w:val="BodyTextIndent"/>
        <w:ind w:left="0" w:firstLine="0"/>
        <w:rPr>
          <w:rFonts w:ascii="Times New Roman" w:hAnsi="Times New Roman"/>
          <w:color w:val="000000"/>
          <w:sz w:val="22"/>
          <w:szCs w:val="22"/>
        </w:rPr>
      </w:pPr>
    </w:p>
    <w:p w14:paraId="158751FC" w14:textId="77777777" w:rsidR="00321EAA" w:rsidRDefault="00321EAA" w:rsidP="00321EAA">
      <w:pPr>
        <w:pStyle w:val="BodyTextIndent"/>
        <w:ind w:left="0" w:firstLine="0"/>
        <w:rPr>
          <w:rFonts w:ascii="Times New Roman" w:hAnsi="Times New Roman"/>
          <w:color w:val="000000"/>
          <w:sz w:val="22"/>
          <w:szCs w:val="22"/>
        </w:rPr>
      </w:pPr>
      <w:r w:rsidRPr="00CA4A88">
        <w:rPr>
          <w:rFonts w:ascii="Times New Roman" w:hAnsi="Times New Roman"/>
          <w:b/>
          <w:color w:val="000000"/>
          <w:sz w:val="22"/>
          <w:szCs w:val="22"/>
        </w:rPr>
        <w:t xml:space="preserve">Figure </w:t>
      </w:r>
      <w:r>
        <w:rPr>
          <w:rFonts w:ascii="Times New Roman" w:hAnsi="Times New Roman"/>
          <w:b/>
          <w:color w:val="000000"/>
          <w:sz w:val="22"/>
          <w:szCs w:val="22"/>
        </w:rPr>
        <w:t>2</w:t>
      </w:r>
      <w:r w:rsidRPr="00CA4A88">
        <w:rPr>
          <w:rFonts w:ascii="Times New Roman" w:hAnsi="Times New Roman"/>
          <w:b/>
          <w:color w:val="000000"/>
          <w:sz w:val="22"/>
          <w:szCs w:val="22"/>
        </w:rPr>
        <w:t>.</w:t>
      </w:r>
      <w:r>
        <w:rPr>
          <w:rFonts w:ascii="Times New Roman" w:hAnsi="Times New Roman"/>
          <w:color w:val="000000"/>
          <w:sz w:val="22"/>
          <w:szCs w:val="22"/>
        </w:rPr>
        <w:t xml:space="preserve"> Genome organization of Japanese holly fern mottle virus isolate DI (JHFMoV-DI) and maize-associated pteridovirus isolate 160060 (MaPV-160060), proposed members of the new genus </w:t>
      </w:r>
      <w:r w:rsidRPr="007E3BED">
        <w:rPr>
          <w:rFonts w:ascii="Times New Roman" w:hAnsi="Times New Roman"/>
          <w:i/>
          <w:color w:val="000000"/>
          <w:sz w:val="22"/>
          <w:szCs w:val="22"/>
        </w:rPr>
        <w:t>Pteridovirus</w:t>
      </w:r>
      <w:r>
        <w:rPr>
          <w:rFonts w:ascii="Times New Roman" w:hAnsi="Times New Roman"/>
          <w:color w:val="000000"/>
          <w:sz w:val="22"/>
          <w:szCs w:val="22"/>
        </w:rPr>
        <w:t xml:space="preserve">. JHFMoV-DI is proposed as the exemplar isolate of the type species </w:t>
      </w:r>
      <w:r w:rsidRPr="008E106B">
        <w:rPr>
          <w:rFonts w:ascii="Times New Roman" w:hAnsi="Times New Roman"/>
          <w:i/>
          <w:color w:val="000000"/>
          <w:sz w:val="22"/>
          <w:szCs w:val="22"/>
        </w:rPr>
        <w:t>Japanese holly fern pteridovirus</w:t>
      </w:r>
      <w:r>
        <w:rPr>
          <w:rFonts w:ascii="Times New Roman" w:hAnsi="Times New Roman"/>
          <w:color w:val="000000"/>
          <w:sz w:val="22"/>
          <w:szCs w:val="22"/>
        </w:rPr>
        <w:t xml:space="preserve">.  </w:t>
      </w:r>
      <w:r>
        <w:rPr>
          <w:sz w:val="22"/>
        </w:rPr>
        <w:t xml:space="preserve">Abbreviations: </w:t>
      </w:r>
      <w:r w:rsidRPr="00AA600A">
        <w:rPr>
          <w:sz w:val="22"/>
        </w:rPr>
        <w:t>MTR = methyltransferase, Hel = helicase, RdRp = RNA-dependent RNA polymerase, MP = movement protein, CP = coat protein.</w:t>
      </w:r>
    </w:p>
    <w:p w14:paraId="48D06588" w14:textId="087564F9" w:rsidR="008977EA" w:rsidRDefault="008977EA" w:rsidP="00991A82">
      <w:pPr>
        <w:pStyle w:val="BodyTextIndent"/>
        <w:ind w:left="0" w:firstLine="0"/>
        <w:rPr>
          <w:rFonts w:ascii="Times New Roman" w:hAnsi="Times New Roman"/>
          <w:color w:val="000000"/>
          <w:sz w:val="22"/>
          <w:szCs w:val="22"/>
        </w:rPr>
      </w:pPr>
    </w:p>
    <w:p w14:paraId="1AAF5384" w14:textId="5323A520" w:rsidR="004A44FB" w:rsidRDefault="004A44FB" w:rsidP="00991A82">
      <w:pPr>
        <w:pStyle w:val="BodyTextIndent"/>
        <w:ind w:left="0" w:firstLine="0"/>
        <w:rPr>
          <w:rFonts w:ascii="Times New Roman" w:hAnsi="Times New Roman"/>
          <w:color w:val="000000"/>
          <w:sz w:val="22"/>
          <w:szCs w:val="22"/>
        </w:rPr>
      </w:pPr>
    </w:p>
    <w:p w14:paraId="1982A2FB" w14:textId="4C5FB37E" w:rsidR="004A44FB" w:rsidRDefault="002B2D1B" w:rsidP="00991A82">
      <w:pPr>
        <w:pStyle w:val="BodyTextIndent"/>
        <w:ind w:left="0" w:firstLine="0"/>
        <w:rPr>
          <w:rFonts w:ascii="Times New Roman" w:hAnsi="Times New Roman"/>
          <w:color w:val="000000"/>
          <w:sz w:val="22"/>
          <w:szCs w:val="22"/>
        </w:rPr>
      </w:pPr>
      <w:r w:rsidRPr="002B2D1B">
        <w:rPr>
          <w:rFonts w:ascii="Times New Roman" w:hAnsi="Times New Roman"/>
          <w:noProof/>
          <w:color w:val="000000"/>
          <w:sz w:val="22"/>
          <w:szCs w:val="22"/>
          <w:lang w:val="en-AU" w:eastAsia="en-AU"/>
        </w:rPr>
        <w:lastRenderedPageBreak/>
        <w:drawing>
          <wp:inline distT="0" distB="0" distL="0" distR="0" wp14:anchorId="0E75BD39" wp14:editId="4CA8C94E">
            <wp:extent cx="6007735" cy="3518535"/>
            <wp:effectExtent l="0" t="0" r="0" b="0"/>
            <wp:docPr id="4" name="Picture 1">
              <a:extLst xmlns:a="http://schemas.openxmlformats.org/drawingml/2006/main">
                <a:ext uri="{FF2B5EF4-FFF2-40B4-BE49-F238E27FC236}">
                  <a16:creationId xmlns:a16="http://schemas.microsoft.com/office/drawing/2014/main" id="{32CB9186-AAC8-204E-84C8-54ECF8718C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2CB9186-AAC8-204E-84C8-54ECF8718C5D}"/>
                        </a:ext>
                      </a:extLst>
                    </pic:cNvPr>
                    <pic:cNvPicPr>
                      <a:picLocks noChangeAspect="1"/>
                    </pic:cNvPicPr>
                  </pic:nvPicPr>
                  <pic:blipFill>
                    <a:blip r:embed="rId21"/>
                    <a:stretch>
                      <a:fillRect/>
                    </a:stretch>
                  </pic:blipFill>
                  <pic:spPr>
                    <a:xfrm>
                      <a:off x="0" y="0"/>
                      <a:ext cx="6007735" cy="3518535"/>
                    </a:xfrm>
                    <a:prstGeom prst="rect">
                      <a:avLst/>
                    </a:prstGeom>
                  </pic:spPr>
                </pic:pic>
              </a:graphicData>
            </a:graphic>
          </wp:inline>
        </w:drawing>
      </w:r>
    </w:p>
    <w:p w14:paraId="4C2A9F0C" w14:textId="1A2475CA" w:rsidR="004A44FB" w:rsidRDefault="004A44FB" w:rsidP="00991A82">
      <w:pPr>
        <w:pStyle w:val="BodyTextIndent"/>
        <w:ind w:left="0" w:firstLine="0"/>
        <w:rPr>
          <w:rFonts w:ascii="Times New Roman" w:hAnsi="Times New Roman"/>
          <w:color w:val="000000"/>
          <w:sz w:val="22"/>
          <w:szCs w:val="22"/>
        </w:rPr>
      </w:pPr>
    </w:p>
    <w:p w14:paraId="48234727" w14:textId="77777777" w:rsidR="008977EA" w:rsidRDefault="008977EA" w:rsidP="00991A82">
      <w:pPr>
        <w:pStyle w:val="BodyTextIndent"/>
        <w:ind w:left="0" w:firstLine="0"/>
        <w:rPr>
          <w:rFonts w:ascii="Times New Roman" w:hAnsi="Times New Roman"/>
          <w:color w:val="000000"/>
          <w:sz w:val="22"/>
          <w:szCs w:val="22"/>
        </w:rPr>
      </w:pPr>
    </w:p>
    <w:p w14:paraId="7D9E77B9" w14:textId="77777777" w:rsidR="00852CEB" w:rsidRDefault="00852CEB" w:rsidP="00991A82">
      <w:pPr>
        <w:pStyle w:val="BodyTextIndent"/>
        <w:ind w:left="0" w:firstLine="0"/>
        <w:rPr>
          <w:rFonts w:ascii="Times New Roman" w:hAnsi="Times New Roman"/>
          <w:color w:val="000000"/>
          <w:sz w:val="22"/>
          <w:szCs w:val="22"/>
        </w:rPr>
      </w:pPr>
    </w:p>
    <w:p w14:paraId="760E8C87" w14:textId="1D3B22DC" w:rsidR="009F73D7" w:rsidRPr="009F73D7" w:rsidRDefault="00CA4EDF" w:rsidP="009F73D7">
      <w:pPr>
        <w:pStyle w:val="BodyTextIndent"/>
        <w:ind w:left="0" w:firstLine="0"/>
        <w:rPr>
          <w:rFonts w:ascii="Times New Roman" w:hAnsi="Times New Roman"/>
          <w:color w:val="000000"/>
          <w:szCs w:val="24"/>
        </w:rPr>
      </w:pPr>
      <w:r w:rsidRPr="00264047">
        <w:rPr>
          <w:rFonts w:ascii="Times New Roman" w:hAnsi="Times New Roman"/>
          <w:b/>
          <w:szCs w:val="24"/>
          <w:shd w:val="clear" w:color="auto" w:fill="FFFFFF"/>
          <w:lang w:val="en-NZ"/>
        </w:rPr>
        <w:t xml:space="preserve">Figure </w:t>
      </w:r>
      <w:r w:rsidR="004A44FB">
        <w:rPr>
          <w:rFonts w:ascii="Times New Roman" w:hAnsi="Times New Roman"/>
          <w:b/>
          <w:szCs w:val="24"/>
          <w:shd w:val="clear" w:color="auto" w:fill="FFFFFF"/>
          <w:lang w:val="en-NZ"/>
        </w:rPr>
        <w:t>3</w:t>
      </w:r>
      <w:r w:rsidRPr="00264047">
        <w:rPr>
          <w:rFonts w:ascii="Times New Roman" w:hAnsi="Times New Roman"/>
          <w:b/>
          <w:szCs w:val="24"/>
          <w:shd w:val="clear" w:color="auto" w:fill="FFFFFF"/>
          <w:lang w:val="en-NZ"/>
        </w:rPr>
        <w:t>.</w:t>
      </w:r>
      <w:r w:rsidRPr="00264047">
        <w:rPr>
          <w:rFonts w:ascii="Times New Roman" w:hAnsi="Times New Roman"/>
          <w:szCs w:val="24"/>
          <w:shd w:val="clear" w:color="auto" w:fill="FFFFFF"/>
          <w:lang w:val="en-NZ"/>
        </w:rPr>
        <w:t xml:space="preserve"> </w:t>
      </w:r>
      <w:r w:rsidR="0058477D">
        <w:rPr>
          <w:rFonts w:ascii="Times New Roman" w:hAnsi="Times New Roman"/>
          <w:szCs w:val="24"/>
          <w:lang w:val="en-NZ"/>
        </w:rPr>
        <w:t>P</w:t>
      </w:r>
      <w:r w:rsidRPr="00264047">
        <w:rPr>
          <w:rFonts w:ascii="Times New Roman" w:hAnsi="Times New Roman"/>
          <w:szCs w:val="24"/>
        </w:rPr>
        <w:t xml:space="preserve">hylogenetic tree </w:t>
      </w:r>
      <w:r w:rsidR="001A2953" w:rsidRPr="00264047">
        <w:rPr>
          <w:rFonts w:ascii="Times New Roman" w:hAnsi="Times New Roman"/>
          <w:szCs w:val="24"/>
        </w:rPr>
        <w:t>based</w:t>
      </w:r>
      <w:r w:rsidRPr="00264047">
        <w:rPr>
          <w:rFonts w:ascii="Times New Roman" w:hAnsi="Times New Roman"/>
          <w:szCs w:val="24"/>
        </w:rPr>
        <w:t xml:space="preserve"> on amino acid sequences of vir</w:t>
      </w:r>
      <w:r w:rsidR="0058477D">
        <w:rPr>
          <w:rFonts w:ascii="Times New Roman" w:hAnsi="Times New Roman"/>
          <w:szCs w:val="24"/>
        </w:rPr>
        <w:t>al</w:t>
      </w:r>
      <w:r w:rsidRPr="00264047">
        <w:rPr>
          <w:rFonts w:ascii="Times New Roman" w:hAnsi="Times New Roman"/>
          <w:szCs w:val="24"/>
        </w:rPr>
        <w:t xml:space="preserve"> R</w:t>
      </w:r>
      <w:r w:rsidR="00581496" w:rsidRPr="00264047">
        <w:rPr>
          <w:rFonts w:ascii="Times New Roman" w:hAnsi="Times New Roman"/>
          <w:szCs w:val="24"/>
        </w:rPr>
        <w:t xml:space="preserve">NA-dependent RNA </w:t>
      </w:r>
      <w:r w:rsidR="0058477D">
        <w:rPr>
          <w:rFonts w:ascii="Times New Roman" w:hAnsi="Times New Roman"/>
          <w:szCs w:val="24"/>
        </w:rPr>
        <w:t>p</w:t>
      </w:r>
      <w:r w:rsidR="00581496" w:rsidRPr="00264047">
        <w:rPr>
          <w:rFonts w:ascii="Times New Roman" w:hAnsi="Times New Roman"/>
          <w:szCs w:val="24"/>
        </w:rPr>
        <w:t>olymerases</w:t>
      </w:r>
      <w:r w:rsidR="0058477D">
        <w:rPr>
          <w:rFonts w:ascii="Times New Roman" w:hAnsi="Times New Roman"/>
          <w:szCs w:val="24"/>
        </w:rPr>
        <w:t>,</w:t>
      </w:r>
      <w:r w:rsidR="004A44FB">
        <w:rPr>
          <w:rFonts w:ascii="Times New Roman" w:hAnsi="Times New Roman"/>
          <w:szCs w:val="24"/>
        </w:rPr>
        <w:t xml:space="preserve"> </w:t>
      </w:r>
      <w:r w:rsidR="003F5133">
        <w:rPr>
          <w:rFonts w:ascii="Times New Roman" w:hAnsi="Times New Roman"/>
          <w:szCs w:val="24"/>
        </w:rPr>
        <w:t>as</w:t>
      </w:r>
      <w:r w:rsidR="00EF6041">
        <w:rPr>
          <w:rFonts w:ascii="Times New Roman" w:hAnsi="Times New Roman"/>
          <w:szCs w:val="24"/>
        </w:rPr>
        <w:t xml:space="preserve"> support to the proposal of creation of genus </w:t>
      </w:r>
      <w:r w:rsidR="00EF6041" w:rsidRPr="00EF6041">
        <w:rPr>
          <w:rFonts w:ascii="Times New Roman" w:hAnsi="Times New Roman"/>
          <w:i/>
          <w:szCs w:val="24"/>
        </w:rPr>
        <w:t>Pteridovirus</w:t>
      </w:r>
      <w:r w:rsidR="00EF6041">
        <w:rPr>
          <w:rFonts w:ascii="Times New Roman" w:hAnsi="Times New Roman"/>
          <w:szCs w:val="24"/>
        </w:rPr>
        <w:t xml:space="preserve"> and family </w:t>
      </w:r>
      <w:r w:rsidR="00EF6041" w:rsidRPr="00EF6041">
        <w:rPr>
          <w:rFonts w:ascii="Times New Roman" w:hAnsi="Times New Roman"/>
          <w:i/>
          <w:szCs w:val="24"/>
        </w:rPr>
        <w:t>Mayoviridae</w:t>
      </w:r>
      <w:r w:rsidR="00EF6041">
        <w:rPr>
          <w:rFonts w:ascii="Times New Roman" w:hAnsi="Times New Roman"/>
          <w:szCs w:val="24"/>
        </w:rPr>
        <w:t xml:space="preserve"> (</w:t>
      </w:r>
      <w:r w:rsidR="00FF6AC6">
        <w:rPr>
          <w:rFonts w:ascii="Times New Roman" w:hAnsi="Times New Roman"/>
          <w:szCs w:val="24"/>
        </w:rPr>
        <w:t xml:space="preserve">indicated in </w:t>
      </w:r>
      <w:r w:rsidR="00EF6041">
        <w:rPr>
          <w:rFonts w:ascii="Times New Roman" w:hAnsi="Times New Roman"/>
          <w:szCs w:val="24"/>
        </w:rPr>
        <w:t>red font)</w:t>
      </w:r>
      <w:r w:rsidR="003F5133">
        <w:rPr>
          <w:rFonts w:ascii="Times New Roman" w:hAnsi="Times New Roman"/>
          <w:szCs w:val="24"/>
        </w:rPr>
        <w:t xml:space="preserve">, depicting their evolutionary relationships with viruses </w:t>
      </w:r>
      <w:r w:rsidR="00EB0440">
        <w:rPr>
          <w:rFonts w:ascii="Times New Roman" w:hAnsi="Times New Roman"/>
          <w:szCs w:val="24"/>
        </w:rPr>
        <w:t>classified</w:t>
      </w:r>
      <w:r w:rsidR="00584C58">
        <w:rPr>
          <w:rFonts w:ascii="Times New Roman" w:hAnsi="Times New Roman"/>
          <w:szCs w:val="24"/>
        </w:rPr>
        <w:t xml:space="preserve"> </w:t>
      </w:r>
      <w:r w:rsidR="0058477D">
        <w:rPr>
          <w:rFonts w:ascii="Times New Roman" w:hAnsi="Times New Roman"/>
          <w:szCs w:val="24"/>
        </w:rPr>
        <w:t>in</w:t>
      </w:r>
      <w:r w:rsidR="00584C58" w:rsidRPr="009F73D7">
        <w:rPr>
          <w:rFonts w:ascii="Times New Roman" w:hAnsi="Times New Roman"/>
          <w:szCs w:val="24"/>
        </w:rPr>
        <w:t xml:space="preserve"> currently recognized</w:t>
      </w:r>
      <w:r w:rsidR="005345EC" w:rsidRPr="009F73D7">
        <w:rPr>
          <w:rFonts w:ascii="Times New Roman" w:hAnsi="Times New Roman"/>
          <w:szCs w:val="24"/>
        </w:rPr>
        <w:t xml:space="preserve"> ICTV</w:t>
      </w:r>
      <w:r w:rsidR="00584C58" w:rsidRPr="009F73D7">
        <w:rPr>
          <w:rFonts w:ascii="Times New Roman" w:hAnsi="Times New Roman"/>
          <w:szCs w:val="24"/>
        </w:rPr>
        <w:t xml:space="preserve"> taxa</w:t>
      </w:r>
      <w:r w:rsidR="001A2953" w:rsidRPr="009F73D7">
        <w:rPr>
          <w:rFonts w:ascii="Times New Roman" w:hAnsi="Times New Roman"/>
          <w:szCs w:val="24"/>
        </w:rPr>
        <w:t xml:space="preserve">. </w:t>
      </w:r>
      <w:r w:rsidR="004A44FB" w:rsidRPr="009F73D7">
        <w:rPr>
          <w:rFonts w:ascii="Times New Roman" w:hAnsi="Times New Roman"/>
          <w:szCs w:val="24"/>
        </w:rPr>
        <w:t>The analysis was implemented in MEGA7</w:t>
      </w:r>
      <w:r w:rsidR="004A44FB" w:rsidRPr="009F73D7">
        <w:rPr>
          <w:rFonts w:ascii="Times New Roman" w:hAnsi="Times New Roman"/>
          <w:szCs w:val="24"/>
          <w:lang w:val="it-IT"/>
        </w:rPr>
        <w:t xml:space="preserve"> (Kumar et al., 2016)</w:t>
      </w:r>
      <w:r w:rsidR="004A44FB" w:rsidRPr="009F73D7">
        <w:rPr>
          <w:rFonts w:ascii="Times New Roman" w:hAnsi="Times New Roman"/>
          <w:szCs w:val="24"/>
          <w:shd w:val="clear" w:color="auto" w:fill="FFFFFF"/>
          <w:lang w:val="en-NZ"/>
        </w:rPr>
        <w:t xml:space="preserve">. </w:t>
      </w:r>
      <w:r w:rsidR="001A2953" w:rsidRPr="009F73D7">
        <w:rPr>
          <w:rFonts w:ascii="Times New Roman" w:hAnsi="Times New Roman"/>
          <w:szCs w:val="24"/>
        </w:rPr>
        <w:t>The</w:t>
      </w:r>
      <w:r w:rsidRPr="009F73D7">
        <w:rPr>
          <w:rFonts w:ascii="Times New Roman" w:hAnsi="Times New Roman"/>
          <w:szCs w:val="24"/>
        </w:rPr>
        <w:t xml:space="preserve"> </w:t>
      </w:r>
      <w:r w:rsidR="001A2953" w:rsidRPr="009F73D7">
        <w:rPr>
          <w:rFonts w:ascii="Times New Roman" w:hAnsi="Times New Roman"/>
          <w:szCs w:val="24"/>
        </w:rPr>
        <w:t>tree was inferred using the maximum likelihood (ML) method based on the best-fit amino acid substitution model</w:t>
      </w:r>
      <w:r w:rsidR="002402E6" w:rsidRPr="009F73D7">
        <w:rPr>
          <w:rFonts w:ascii="Times New Roman" w:hAnsi="Times New Roman"/>
          <w:szCs w:val="24"/>
        </w:rPr>
        <w:t>.</w:t>
      </w:r>
      <w:r w:rsidR="00567D0A" w:rsidRPr="009F73D7">
        <w:rPr>
          <w:rFonts w:ascii="Times New Roman" w:hAnsi="Times New Roman"/>
          <w:szCs w:val="24"/>
        </w:rPr>
        <w:t xml:space="preserve"> </w:t>
      </w:r>
      <w:r w:rsidR="00581496" w:rsidRPr="009F73D7">
        <w:rPr>
          <w:rFonts w:ascii="Times New Roman" w:hAnsi="Times New Roman"/>
          <w:szCs w:val="24"/>
        </w:rPr>
        <w:t>Percentage</w:t>
      </w:r>
      <w:r w:rsidR="00567D0A" w:rsidRPr="009F73D7">
        <w:rPr>
          <w:rFonts w:ascii="Times New Roman" w:hAnsi="Times New Roman"/>
          <w:szCs w:val="24"/>
        </w:rPr>
        <w:t>s</w:t>
      </w:r>
      <w:r w:rsidR="00581496" w:rsidRPr="009F73D7">
        <w:rPr>
          <w:rFonts w:ascii="Times New Roman" w:hAnsi="Times New Roman"/>
          <w:szCs w:val="24"/>
        </w:rPr>
        <w:t xml:space="preserve"> of bootstrap support out of 1</w:t>
      </w:r>
      <w:r w:rsidR="0058477D">
        <w:rPr>
          <w:rFonts w:ascii="Times New Roman" w:hAnsi="Times New Roman"/>
          <w:szCs w:val="24"/>
        </w:rPr>
        <w:t>,</w:t>
      </w:r>
      <w:r w:rsidR="00581496" w:rsidRPr="009F73D7">
        <w:rPr>
          <w:rFonts w:ascii="Times New Roman" w:hAnsi="Times New Roman"/>
          <w:szCs w:val="24"/>
        </w:rPr>
        <w:t>000 iteration</w:t>
      </w:r>
      <w:r w:rsidR="0058477D">
        <w:rPr>
          <w:rFonts w:ascii="Times New Roman" w:hAnsi="Times New Roman"/>
          <w:szCs w:val="24"/>
        </w:rPr>
        <w:t>s</w:t>
      </w:r>
      <w:r w:rsidR="00581496" w:rsidRPr="009F73D7">
        <w:rPr>
          <w:rFonts w:ascii="Times New Roman" w:hAnsi="Times New Roman"/>
          <w:szCs w:val="24"/>
        </w:rPr>
        <w:t xml:space="preserve"> </w:t>
      </w:r>
      <w:r w:rsidR="00567D0A" w:rsidRPr="009F73D7">
        <w:rPr>
          <w:rFonts w:ascii="Times New Roman" w:hAnsi="Times New Roman"/>
          <w:szCs w:val="24"/>
        </w:rPr>
        <w:t>are</w:t>
      </w:r>
      <w:r w:rsidR="00581496" w:rsidRPr="009F73D7">
        <w:rPr>
          <w:rFonts w:ascii="Times New Roman" w:hAnsi="Times New Roman"/>
          <w:szCs w:val="24"/>
        </w:rPr>
        <w:t xml:space="preserve"> reported </w:t>
      </w:r>
      <w:r w:rsidR="0058477D">
        <w:rPr>
          <w:rFonts w:ascii="Times New Roman" w:hAnsi="Times New Roman"/>
          <w:szCs w:val="24"/>
        </w:rPr>
        <w:t>at the</w:t>
      </w:r>
      <w:r w:rsidR="00581496" w:rsidRPr="009F73D7">
        <w:rPr>
          <w:rFonts w:ascii="Times New Roman" w:hAnsi="Times New Roman"/>
          <w:szCs w:val="24"/>
        </w:rPr>
        <w:t xml:space="preserve"> main branching point</w:t>
      </w:r>
      <w:r w:rsidR="00567D0A" w:rsidRPr="009F73D7">
        <w:rPr>
          <w:rFonts w:ascii="Times New Roman" w:hAnsi="Times New Roman"/>
          <w:szCs w:val="24"/>
        </w:rPr>
        <w:t>s</w:t>
      </w:r>
      <w:r w:rsidR="00581496" w:rsidRPr="009F73D7">
        <w:rPr>
          <w:rFonts w:ascii="Times New Roman" w:hAnsi="Times New Roman"/>
          <w:szCs w:val="24"/>
        </w:rPr>
        <w:t xml:space="preserve">. </w:t>
      </w:r>
      <w:r w:rsidR="003A40F5">
        <w:rPr>
          <w:rFonts w:ascii="Times New Roman" w:hAnsi="Times New Roman"/>
          <w:szCs w:val="24"/>
        </w:rPr>
        <w:t xml:space="preserve">Extended names of viruses </w:t>
      </w:r>
      <w:r w:rsidRPr="009F73D7">
        <w:rPr>
          <w:rFonts w:ascii="Times New Roman" w:hAnsi="Times New Roman"/>
          <w:color w:val="000000" w:themeColor="text1"/>
          <w:szCs w:val="24"/>
          <w:shd w:val="clear" w:color="auto" w:fill="FFFFFF"/>
        </w:rPr>
        <w:t xml:space="preserve">used to construct trees are: </w:t>
      </w:r>
      <w:r w:rsidR="009F73D7" w:rsidRPr="009F73D7">
        <w:rPr>
          <w:rFonts w:ascii="Times New Roman" w:hAnsi="Times New Roman"/>
          <w:szCs w:val="24"/>
        </w:rPr>
        <w:t xml:space="preserve">alfalfa mosaic </w:t>
      </w:r>
      <w:r w:rsidR="003A40F5">
        <w:rPr>
          <w:rFonts w:ascii="Times New Roman" w:hAnsi="Times New Roman"/>
          <w:szCs w:val="24"/>
        </w:rPr>
        <w:t xml:space="preserve"> (AMV), </w:t>
      </w:r>
      <w:r w:rsidR="003F5133">
        <w:rPr>
          <w:rFonts w:ascii="Times New Roman" w:hAnsi="Times New Roman"/>
          <w:szCs w:val="24"/>
        </w:rPr>
        <w:t xml:space="preserve">apple mosaic virus (ApMV), </w:t>
      </w:r>
      <w:r w:rsidR="003A40F5">
        <w:rPr>
          <w:rFonts w:ascii="Times New Roman" w:hAnsi="Times New Roman"/>
          <w:szCs w:val="24"/>
        </w:rPr>
        <w:t>brome mosaic virus</w:t>
      </w:r>
      <w:r w:rsidR="009F73D7" w:rsidRPr="009F73D7">
        <w:rPr>
          <w:rFonts w:ascii="Times New Roman" w:hAnsi="Times New Roman"/>
          <w:szCs w:val="24"/>
        </w:rPr>
        <w:t xml:space="preserve"> </w:t>
      </w:r>
      <w:r w:rsidR="003A40F5">
        <w:rPr>
          <w:rFonts w:ascii="Times New Roman" w:hAnsi="Times New Roman"/>
          <w:szCs w:val="24"/>
        </w:rPr>
        <w:t>(</w:t>
      </w:r>
      <w:r w:rsidR="009F73D7" w:rsidRPr="009F73D7">
        <w:rPr>
          <w:rFonts w:ascii="Times New Roman" w:hAnsi="Times New Roman"/>
          <w:szCs w:val="24"/>
        </w:rPr>
        <w:t>BMV</w:t>
      </w:r>
      <w:r w:rsidR="003A40F5">
        <w:rPr>
          <w:rFonts w:ascii="Times New Roman" w:hAnsi="Times New Roman"/>
          <w:szCs w:val="24"/>
        </w:rPr>
        <w:t>), beet yellow</w:t>
      </w:r>
      <w:r w:rsidR="003F5133">
        <w:rPr>
          <w:rFonts w:ascii="Times New Roman" w:hAnsi="Times New Roman"/>
          <w:szCs w:val="24"/>
        </w:rPr>
        <w:t>s</w:t>
      </w:r>
      <w:r w:rsidR="003A40F5">
        <w:rPr>
          <w:rFonts w:ascii="Times New Roman" w:hAnsi="Times New Roman"/>
          <w:szCs w:val="24"/>
        </w:rPr>
        <w:t xml:space="preserve"> virus (BYV), </w:t>
      </w:r>
      <w:r w:rsidR="00EF6041">
        <w:rPr>
          <w:rFonts w:ascii="Times New Roman" w:hAnsi="Times New Roman"/>
          <w:szCs w:val="24"/>
        </w:rPr>
        <w:t xml:space="preserve">cowpea chlorotic mottle virus (CCMV), </w:t>
      </w:r>
      <w:r w:rsidR="009F73D7" w:rsidRPr="009F73D7">
        <w:rPr>
          <w:rFonts w:ascii="Times New Roman" w:hAnsi="Times New Roman"/>
          <w:szCs w:val="24"/>
        </w:rPr>
        <w:t>cucumber mosaic virus</w:t>
      </w:r>
      <w:r w:rsidR="00F60672">
        <w:rPr>
          <w:rFonts w:ascii="Times New Roman" w:hAnsi="Times New Roman"/>
          <w:szCs w:val="24"/>
        </w:rPr>
        <w:t xml:space="preserve"> </w:t>
      </w:r>
      <w:r w:rsidR="003A40F5">
        <w:rPr>
          <w:rFonts w:ascii="Times New Roman" w:hAnsi="Times New Roman"/>
          <w:szCs w:val="24"/>
        </w:rPr>
        <w:t>(</w:t>
      </w:r>
      <w:r w:rsidR="003A40F5" w:rsidRPr="009F73D7">
        <w:rPr>
          <w:rFonts w:ascii="Times New Roman" w:hAnsi="Times New Roman"/>
          <w:szCs w:val="24"/>
        </w:rPr>
        <w:t>CMV</w:t>
      </w:r>
      <w:r w:rsidR="009F73D7" w:rsidRPr="009F73D7">
        <w:rPr>
          <w:rFonts w:ascii="Times New Roman" w:hAnsi="Times New Roman"/>
          <w:szCs w:val="24"/>
        </w:rPr>
        <w:t xml:space="preserve">; NP_049324), </w:t>
      </w:r>
      <w:r w:rsidR="00EF6041">
        <w:rPr>
          <w:rFonts w:ascii="Times New Roman" w:hAnsi="Times New Roman"/>
          <w:szCs w:val="24"/>
        </w:rPr>
        <w:t>grapevine leafroll-associated virus 4 (GLRaV-4), Japanese holy fern mottle virus (JHFMoV)</w:t>
      </w:r>
      <w:r w:rsidR="009F73D7" w:rsidRPr="009F73D7">
        <w:rPr>
          <w:rFonts w:ascii="Times New Roman" w:hAnsi="Times New Roman"/>
          <w:szCs w:val="24"/>
        </w:rPr>
        <w:t xml:space="preserve">, </w:t>
      </w:r>
      <w:r w:rsidR="001E41E9">
        <w:rPr>
          <w:rFonts w:ascii="Times New Roman" w:hAnsi="Times New Roman"/>
          <w:szCs w:val="24"/>
        </w:rPr>
        <w:t xml:space="preserve">lettuce infectious yellows virus (LIYV), </w:t>
      </w:r>
      <w:r w:rsidR="003F5133">
        <w:rPr>
          <w:rFonts w:ascii="Times New Roman" w:hAnsi="Times New Roman"/>
          <w:szCs w:val="24"/>
        </w:rPr>
        <w:t xml:space="preserve">peanut stunt virus (PSV), </w:t>
      </w:r>
      <w:r w:rsidR="003F5133" w:rsidRPr="009F73D7">
        <w:rPr>
          <w:rFonts w:ascii="Times New Roman" w:hAnsi="Times New Roman"/>
          <w:szCs w:val="24"/>
        </w:rPr>
        <w:t>Pelargonium zonate spot virus</w:t>
      </w:r>
      <w:r w:rsidR="003F5133">
        <w:rPr>
          <w:rFonts w:ascii="Times New Roman" w:hAnsi="Times New Roman"/>
          <w:szCs w:val="24"/>
        </w:rPr>
        <w:t xml:space="preserve"> (PZSV)</w:t>
      </w:r>
      <w:r w:rsidR="003F5133" w:rsidRPr="009F73D7">
        <w:rPr>
          <w:rFonts w:ascii="Times New Roman" w:hAnsi="Times New Roman"/>
          <w:szCs w:val="24"/>
        </w:rPr>
        <w:t>,</w:t>
      </w:r>
      <w:r w:rsidR="003F5133">
        <w:rPr>
          <w:rFonts w:ascii="Times New Roman" w:hAnsi="Times New Roman"/>
          <w:szCs w:val="24"/>
        </w:rPr>
        <w:t xml:space="preserve"> </w:t>
      </w:r>
      <w:r w:rsidR="001E41E9">
        <w:rPr>
          <w:rFonts w:ascii="Times New Roman" w:hAnsi="Times New Roman"/>
          <w:szCs w:val="24"/>
        </w:rPr>
        <w:t xml:space="preserve">potato mop top virus (PMTV), </w:t>
      </w:r>
      <w:r w:rsidR="009F73D7" w:rsidRPr="009F73D7">
        <w:rPr>
          <w:rFonts w:ascii="Times New Roman" w:hAnsi="Times New Roman"/>
          <w:szCs w:val="24"/>
        </w:rPr>
        <w:t>privet leaf blotch</w:t>
      </w:r>
      <w:r w:rsidR="0058477D">
        <w:rPr>
          <w:rFonts w:ascii="Times New Roman" w:hAnsi="Times New Roman"/>
          <w:szCs w:val="24"/>
        </w:rPr>
        <w:t>-</w:t>
      </w:r>
      <w:r w:rsidR="009F73D7" w:rsidRPr="009F73D7">
        <w:rPr>
          <w:rFonts w:ascii="Times New Roman" w:hAnsi="Times New Roman"/>
          <w:szCs w:val="24"/>
        </w:rPr>
        <w:t>associated virus</w:t>
      </w:r>
      <w:r w:rsidR="00EF6041">
        <w:rPr>
          <w:rFonts w:ascii="Times New Roman" w:hAnsi="Times New Roman"/>
          <w:szCs w:val="24"/>
        </w:rPr>
        <w:t xml:space="preserve"> (PrLBaV</w:t>
      </w:r>
      <w:r w:rsidR="009F73D7" w:rsidRPr="009F73D7">
        <w:rPr>
          <w:rFonts w:ascii="Times New Roman" w:hAnsi="Times New Roman"/>
          <w:szCs w:val="24"/>
        </w:rPr>
        <w:t xml:space="preserve">), </w:t>
      </w:r>
      <w:r w:rsidR="003F5133">
        <w:rPr>
          <w:rFonts w:ascii="Times New Roman" w:hAnsi="Times New Roman"/>
          <w:szCs w:val="24"/>
        </w:rPr>
        <w:t xml:space="preserve">Prunus necrotic ringspot virus (PNRSV), </w:t>
      </w:r>
      <w:r w:rsidR="009F73D7" w:rsidRPr="009F73D7">
        <w:rPr>
          <w:rFonts w:ascii="Times New Roman" w:hAnsi="Times New Roman"/>
          <w:szCs w:val="24"/>
        </w:rPr>
        <w:t>raspberry bushy dwarf virus</w:t>
      </w:r>
      <w:r w:rsidR="003F5133">
        <w:rPr>
          <w:rFonts w:ascii="Times New Roman" w:hAnsi="Times New Roman"/>
          <w:szCs w:val="24"/>
        </w:rPr>
        <w:t xml:space="preserve"> (RBDV</w:t>
      </w:r>
      <w:r w:rsidR="009F73D7" w:rsidRPr="009F73D7">
        <w:rPr>
          <w:rFonts w:ascii="Times New Roman" w:hAnsi="Times New Roman"/>
          <w:szCs w:val="24"/>
        </w:rPr>
        <w:t>),</w:t>
      </w:r>
      <w:r w:rsidR="00EF6041">
        <w:rPr>
          <w:rFonts w:ascii="Times New Roman" w:hAnsi="Times New Roman"/>
          <w:szCs w:val="24"/>
        </w:rPr>
        <w:t xml:space="preserve"> tobacco mosaic virus (TMV), tobacco rattle virus (TRV), </w:t>
      </w:r>
      <w:r w:rsidR="009F73D7" w:rsidRPr="009F73D7">
        <w:rPr>
          <w:rFonts w:ascii="Times New Roman" w:hAnsi="Times New Roman"/>
          <w:szCs w:val="24"/>
        </w:rPr>
        <w:t>tobacco streak virus</w:t>
      </w:r>
      <w:r w:rsidR="00EF6041">
        <w:rPr>
          <w:rFonts w:ascii="Times New Roman" w:hAnsi="Times New Roman"/>
          <w:szCs w:val="24"/>
        </w:rPr>
        <w:t xml:space="preserve"> (TSV</w:t>
      </w:r>
      <w:r w:rsidR="009F73D7" w:rsidRPr="009F73D7">
        <w:rPr>
          <w:rFonts w:ascii="Times New Roman" w:hAnsi="Times New Roman"/>
          <w:szCs w:val="24"/>
        </w:rPr>
        <w:t>)</w:t>
      </w:r>
      <w:r w:rsidR="00EF6041">
        <w:rPr>
          <w:rFonts w:ascii="Times New Roman" w:hAnsi="Times New Roman"/>
          <w:szCs w:val="24"/>
        </w:rPr>
        <w:t>, tomato aspermy virus (TAV)</w:t>
      </w:r>
      <w:r w:rsidR="001E41E9">
        <w:rPr>
          <w:rFonts w:ascii="Times New Roman" w:hAnsi="Times New Roman"/>
          <w:szCs w:val="24"/>
        </w:rPr>
        <w:t>.</w:t>
      </w:r>
    </w:p>
    <w:p w14:paraId="6E89FBF5" w14:textId="70C98E67" w:rsidR="00852CEB" w:rsidRPr="00264047" w:rsidRDefault="00852CEB" w:rsidP="00991A82">
      <w:pPr>
        <w:pStyle w:val="BodyTextIndent"/>
        <w:ind w:left="0" w:firstLine="0"/>
        <w:rPr>
          <w:rFonts w:ascii="Times New Roman" w:hAnsi="Times New Roman"/>
          <w:color w:val="000000"/>
          <w:szCs w:val="24"/>
        </w:rPr>
      </w:pPr>
    </w:p>
    <w:p w14:paraId="67F8B389" w14:textId="4CECA309" w:rsidR="009F73D7" w:rsidRPr="00991A82" w:rsidRDefault="009F73D7">
      <w:pPr>
        <w:pStyle w:val="BodyTextIndent"/>
        <w:ind w:left="0" w:firstLine="0"/>
        <w:rPr>
          <w:rFonts w:ascii="Times New Roman" w:hAnsi="Times New Roman"/>
          <w:color w:val="000000"/>
          <w:sz w:val="22"/>
          <w:szCs w:val="22"/>
        </w:rPr>
      </w:pPr>
      <w:r w:rsidRPr="009F73D7">
        <w:rPr>
          <w:rFonts w:ascii="Times New Roman" w:hAnsi="Times New Roman"/>
          <w:noProof/>
          <w:szCs w:val="24"/>
          <w:lang w:val="en-AU" w:eastAsia="en-AU"/>
        </w:rPr>
        <mc:AlternateContent>
          <mc:Choice Requires="wps">
            <w:drawing>
              <wp:anchor distT="0" distB="0" distL="114300" distR="114300" simplePos="0" relativeHeight="251660288" behindDoc="0" locked="0" layoutInCell="1" allowOverlap="1" wp14:anchorId="2731FF58" wp14:editId="026BFCAD">
                <wp:simplePos x="0" y="0"/>
                <wp:positionH relativeFrom="column">
                  <wp:posOffset>19897</wp:posOffset>
                </wp:positionH>
                <wp:positionV relativeFrom="paragraph">
                  <wp:posOffset>289772</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1345"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2.8pt" to="442.55pt,2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" strokecolor="navy" strokeweight="2pt"/>
            </w:pict>
          </mc:Fallback>
        </mc:AlternateContent>
      </w:r>
    </w:p>
    <w:sectPr w:rsidR="009F73D7" w:rsidRPr="00991A82" w:rsidSect="00991A82">
      <w:headerReference w:type="default" r:id="rId22"/>
      <w:footerReference w:type="default" r:id="rId23"/>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CA225" w14:textId="77777777" w:rsidR="00A670E7" w:rsidRDefault="00A670E7">
      <w:pPr>
        <w:pStyle w:val="Header"/>
        <w:pPrChange w:id="2" w:author=" King" w:date="2007-11-09T06:47:00Z">
          <w:pPr/>
        </w:pPrChange>
      </w:pPr>
      <w:r>
        <w:separator/>
      </w:r>
    </w:p>
  </w:endnote>
  <w:endnote w:type="continuationSeparator" w:id="0">
    <w:p w14:paraId="3C1BECB9" w14:textId="77777777" w:rsidR="00A670E7" w:rsidRDefault="00A670E7">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8373D">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8373D">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A5DC" w14:textId="77777777" w:rsidR="00A670E7" w:rsidRDefault="00A670E7">
      <w:pPr>
        <w:pStyle w:val="Header"/>
        <w:pPrChange w:id="0" w:author=" King" w:date="2007-11-09T06:47:00Z">
          <w:pPr/>
        </w:pPrChange>
      </w:pPr>
      <w:r>
        <w:separator/>
      </w:r>
    </w:p>
  </w:footnote>
  <w:footnote w:type="continuationSeparator" w:id="0">
    <w:p w14:paraId="3E17ACDD" w14:textId="77777777" w:rsidR="00A670E7" w:rsidRDefault="00A670E7">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63377"/>
    <w:multiLevelType w:val="hybridMultilevel"/>
    <w:tmpl w:val="9B0C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4" w15:restartNumberingAfterBreak="0">
    <w:nsid w:val="0FB42F82"/>
    <w:multiLevelType w:val="hybridMultilevel"/>
    <w:tmpl w:val="553C6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B52CB"/>
    <w:multiLevelType w:val="hybridMultilevel"/>
    <w:tmpl w:val="183E409E"/>
    <w:lvl w:ilvl="0" w:tplc="9FA406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DF48E6"/>
    <w:multiLevelType w:val="hybridMultilevel"/>
    <w:tmpl w:val="C6DC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07489"/>
    <w:multiLevelType w:val="hybridMultilevel"/>
    <w:tmpl w:val="17CE7B46"/>
    <w:lvl w:ilvl="0" w:tplc="EEC6B9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F118D"/>
    <w:multiLevelType w:val="hybridMultilevel"/>
    <w:tmpl w:val="F5A426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80CA9"/>
    <w:multiLevelType w:val="hybridMultilevel"/>
    <w:tmpl w:val="E6EA493E"/>
    <w:lvl w:ilvl="0" w:tplc="9FA40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281D22B1"/>
    <w:multiLevelType w:val="hybridMultilevel"/>
    <w:tmpl w:val="409877BC"/>
    <w:lvl w:ilvl="0" w:tplc="9FA40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815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40067"/>
    <w:multiLevelType w:val="hybridMultilevel"/>
    <w:tmpl w:val="F5A426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44140786"/>
    <w:multiLevelType w:val="hybridMultilevel"/>
    <w:tmpl w:val="58CC0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FC3DCE"/>
    <w:multiLevelType w:val="hybridMultilevel"/>
    <w:tmpl w:val="7D606D70"/>
    <w:lvl w:ilvl="0" w:tplc="9FA406E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0B05B7"/>
    <w:multiLevelType w:val="hybridMultilevel"/>
    <w:tmpl w:val="9B0C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F6A0C9C"/>
    <w:multiLevelType w:val="multilevel"/>
    <w:tmpl w:val="A37C409E"/>
    <w:lvl w:ilvl="0">
      <w:start w:val="1"/>
      <w:numFmt w:val="decimal"/>
      <w:lvlText w:val="%1."/>
      <w:lvlJc w:val="left"/>
      <w:pPr>
        <w:ind w:left="720" w:hanging="360"/>
      </w:pPr>
      <w:rPr>
        <w:rFonts w:hint="default"/>
        <w:b/>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234C23"/>
    <w:multiLevelType w:val="hybridMultilevel"/>
    <w:tmpl w:val="5A4EB708"/>
    <w:lvl w:ilvl="0" w:tplc="6478DA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736BA2"/>
    <w:multiLevelType w:val="hybridMultilevel"/>
    <w:tmpl w:val="F5A426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19"/>
  </w:num>
  <w:num w:numId="4">
    <w:abstractNumId w:val="15"/>
  </w:num>
  <w:num w:numId="5">
    <w:abstractNumId w:val="34"/>
  </w:num>
  <w:num w:numId="6">
    <w:abstractNumId w:val="17"/>
  </w:num>
  <w:num w:numId="7">
    <w:abstractNumId w:val="22"/>
  </w:num>
  <w:num w:numId="8">
    <w:abstractNumId w:val="25"/>
  </w:num>
  <w:num w:numId="9">
    <w:abstractNumId w:val="1"/>
  </w:num>
  <w:num w:numId="10">
    <w:abstractNumId w:val="20"/>
  </w:num>
  <w:num w:numId="11">
    <w:abstractNumId w:val="27"/>
  </w:num>
  <w:num w:numId="12">
    <w:abstractNumId w:val="35"/>
  </w:num>
  <w:num w:numId="13">
    <w:abstractNumId w:val="29"/>
  </w:num>
  <w:num w:numId="14">
    <w:abstractNumId w:val="36"/>
  </w:num>
  <w:num w:numId="15">
    <w:abstractNumId w:val="37"/>
  </w:num>
  <w:num w:numId="16">
    <w:abstractNumId w:val="11"/>
  </w:num>
  <w:num w:numId="17">
    <w:abstractNumId w:val="26"/>
  </w:num>
  <w:num w:numId="18">
    <w:abstractNumId w:val="21"/>
  </w:num>
  <w:num w:numId="19">
    <w:abstractNumId w:val="8"/>
  </w:num>
  <w:num w:numId="20">
    <w:abstractNumId w:val="39"/>
  </w:num>
  <w:num w:numId="21">
    <w:abstractNumId w:val="3"/>
  </w:num>
  <w:num w:numId="22">
    <w:abstractNumId w:val="12"/>
  </w:num>
  <w:num w:numId="23">
    <w:abstractNumId w:val="23"/>
  </w:num>
  <w:num w:numId="24">
    <w:abstractNumId w:val="18"/>
  </w:num>
  <w:num w:numId="25">
    <w:abstractNumId w:val="10"/>
  </w:num>
  <w:num w:numId="26">
    <w:abstractNumId w:val="30"/>
  </w:num>
  <w:num w:numId="27">
    <w:abstractNumId w:val="4"/>
  </w:num>
  <w:num w:numId="28">
    <w:abstractNumId w:val="6"/>
  </w:num>
  <w:num w:numId="29">
    <w:abstractNumId w:val="9"/>
  </w:num>
  <w:num w:numId="30">
    <w:abstractNumId w:val="7"/>
  </w:num>
  <w:num w:numId="31">
    <w:abstractNumId w:val="2"/>
  </w:num>
  <w:num w:numId="32">
    <w:abstractNumId w:val="13"/>
  </w:num>
  <w:num w:numId="33">
    <w:abstractNumId w:val="5"/>
  </w:num>
  <w:num w:numId="34">
    <w:abstractNumId w:val="14"/>
  </w:num>
  <w:num w:numId="35">
    <w:abstractNumId w:val="28"/>
  </w:num>
  <w:num w:numId="36">
    <w:abstractNumId w:val="24"/>
  </w:num>
  <w:num w:numId="37">
    <w:abstractNumId w:val="33"/>
  </w:num>
  <w:num w:numId="38">
    <w:abstractNumId w:val="16"/>
  </w:num>
  <w:num w:numId="39">
    <w:abstractNumId w:val="3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0278"/>
    <w:rsid w:val="00024051"/>
    <w:rsid w:val="000315E5"/>
    <w:rsid w:val="00034DE5"/>
    <w:rsid w:val="000360CB"/>
    <w:rsid w:val="000420CB"/>
    <w:rsid w:val="0004304B"/>
    <w:rsid w:val="00065404"/>
    <w:rsid w:val="00072CC5"/>
    <w:rsid w:val="00077E90"/>
    <w:rsid w:val="00093DD3"/>
    <w:rsid w:val="000A4F89"/>
    <w:rsid w:val="000A5335"/>
    <w:rsid w:val="000A6DE3"/>
    <w:rsid w:val="000A7E3F"/>
    <w:rsid w:val="000A7F1C"/>
    <w:rsid w:val="000B3132"/>
    <w:rsid w:val="000B7774"/>
    <w:rsid w:val="000C0126"/>
    <w:rsid w:val="000C32A9"/>
    <w:rsid w:val="000D2F03"/>
    <w:rsid w:val="000D6552"/>
    <w:rsid w:val="000F5890"/>
    <w:rsid w:val="000F5A87"/>
    <w:rsid w:val="00100092"/>
    <w:rsid w:val="00104A4B"/>
    <w:rsid w:val="0010595F"/>
    <w:rsid w:val="00114BD4"/>
    <w:rsid w:val="0012008F"/>
    <w:rsid w:val="0012796D"/>
    <w:rsid w:val="00140064"/>
    <w:rsid w:val="00153511"/>
    <w:rsid w:val="001551A8"/>
    <w:rsid w:val="001578A6"/>
    <w:rsid w:val="001664DF"/>
    <w:rsid w:val="0017091A"/>
    <w:rsid w:val="0017329D"/>
    <w:rsid w:val="00173983"/>
    <w:rsid w:val="0017739A"/>
    <w:rsid w:val="001811B7"/>
    <w:rsid w:val="00183DF7"/>
    <w:rsid w:val="00185699"/>
    <w:rsid w:val="00191C02"/>
    <w:rsid w:val="001946B2"/>
    <w:rsid w:val="001A06F3"/>
    <w:rsid w:val="001A2953"/>
    <w:rsid w:val="001A42A7"/>
    <w:rsid w:val="001C0909"/>
    <w:rsid w:val="001C121F"/>
    <w:rsid w:val="001C1D47"/>
    <w:rsid w:val="001C5EE1"/>
    <w:rsid w:val="001C6243"/>
    <w:rsid w:val="001D2D08"/>
    <w:rsid w:val="001D7270"/>
    <w:rsid w:val="001E41E9"/>
    <w:rsid w:val="001E59C1"/>
    <w:rsid w:val="001E77A8"/>
    <w:rsid w:val="001E7FD5"/>
    <w:rsid w:val="001F4031"/>
    <w:rsid w:val="00202BB3"/>
    <w:rsid w:val="00205D8A"/>
    <w:rsid w:val="0020750C"/>
    <w:rsid w:val="00207B65"/>
    <w:rsid w:val="00210B49"/>
    <w:rsid w:val="00212269"/>
    <w:rsid w:val="002129A8"/>
    <w:rsid w:val="0022566F"/>
    <w:rsid w:val="00230B24"/>
    <w:rsid w:val="002315B2"/>
    <w:rsid w:val="00232070"/>
    <w:rsid w:val="002323AB"/>
    <w:rsid w:val="002346B2"/>
    <w:rsid w:val="002361B7"/>
    <w:rsid w:val="00236673"/>
    <w:rsid w:val="002402E6"/>
    <w:rsid w:val="002469D3"/>
    <w:rsid w:val="00252570"/>
    <w:rsid w:val="002539A7"/>
    <w:rsid w:val="00260377"/>
    <w:rsid w:val="00264047"/>
    <w:rsid w:val="00265E5A"/>
    <w:rsid w:val="002732D1"/>
    <w:rsid w:val="00275425"/>
    <w:rsid w:val="002777A3"/>
    <w:rsid w:val="0028367A"/>
    <w:rsid w:val="00283FE0"/>
    <w:rsid w:val="0028627E"/>
    <w:rsid w:val="00291213"/>
    <w:rsid w:val="002930D6"/>
    <w:rsid w:val="00295698"/>
    <w:rsid w:val="002978A6"/>
    <w:rsid w:val="002A4018"/>
    <w:rsid w:val="002A4DE2"/>
    <w:rsid w:val="002A7D6D"/>
    <w:rsid w:val="002B2B51"/>
    <w:rsid w:val="002B2D1B"/>
    <w:rsid w:val="002B70AA"/>
    <w:rsid w:val="002B714F"/>
    <w:rsid w:val="002B75AB"/>
    <w:rsid w:val="002E36D5"/>
    <w:rsid w:val="002E4718"/>
    <w:rsid w:val="002F3C1D"/>
    <w:rsid w:val="00300B0A"/>
    <w:rsid w:val="00304104"/>
    <w:rsid w:val="0030581D"/>
    <w:rsid w:val="00306A5E"/>
    <w:rsid w:val="00315757"/>
    <w:rsid w:val="00315AEE"/>
    <w:rsid w:val="00321EAA"/>
    <w:rsid w:val="00340126"/>
    <w:rsid w:val="00342A81"/>
    <w:rsid w:val="00342D4D"/>
    <w:rsid w:val="003433D8"/>
    <w:rsid w:val="0034563C"/>
    <w:rsid w:val="003538F3"/>
    <w:rsid w:val="003563FA"/>
    <w:rsid w:val="003623D9"/>
    <w:rsid w:val="00364F36"/>
    <w:rsid w:val="003676E2"/>
    <w:rsid w:val="00372743"/>
    <w:rsid w:val="00377A06"/>
    <w:rsid w:val="00380156"/>
    <w:rsid w:val="00387745"/>
    <w:rsid w:val="00391FB5"/>
    <w:rsid w:val="003A0A39"/>
    <w:rsid w:val="003A0BE4"/>
    <w:rsid w:val="003A40F5"/>
    <w:rsid w:val="003A48CF"/>
    <w:rsid w:val="003A4E70"/>
    <w:rsid w:val="003A6C76"/>
    <w:rsid w:val="003A7E1B"/>
    <w:rsid w:val="003B1954"/>
    <w:rsid w:val="003B7125"/>
    <w:rsid w:val="003C4611"/>
    <w:rsid w:val="003C6E6F"/>
    <w:rsid w:val="003D08E5"/>
    <w:rsid w:val="003E02C3"/>
    <w:rsid w:val="003E0BBC"/>
    <w:rsid w:val="003E3AB2"/>
    <w:rsid w:val="003E7EEC"/>
    <w:rsid w:val="003F0180"/>
    <w:rsid w:val="003F2DB3"/>
    <w:rsid w:val="003F5133"/>
    <w:rsid w:val="003F66F8"/>
    <w:rsid w:val="00400C3B"/>
    <w:rsid w:val="00402B0B"/>
    <w:rsid w:val="00404ECA"/>
    <w:rsid w:val="00413670"/>
    <w:rsid w:val="004152C9"/>
    <w:rsid w:val="00422FF0"/>
    <w:rsid w:val="00426A95"/>
    <w:rsid w:val="004311E3"/>
    <w:rsid w:val="004435EC"/>
    <w:rsid w:val="00444E1E"/>
    <w:rsid w:val="00447321"/>
    <w:rsid w:val="0044774D"/>
    <w:rsid w:val="004566BB"/>
    <w:rsid w:val="004710EC"/>
    <w:rsid w:val="0047500D"/>
    <w:rsid w:val="004761AF"/>
    <w:rsid w:val="00477748"/>
    <w:rsid w:val="004863FC"/>
    <w:rsid w:val="004937AC"/>
    <w:rsid w:val="00494623"/>
    <w:rsid w:val="004A350D"/>
    <w:rsid w:val="004A3DAC"/>
    <w:rsid w:val="004A44FB"/>
    <w:rsid w:val="004A6F2D"/>
    <w:rsid w:val="004B0C50"/>
    <w:rsid w:val="004B382A"/>
    <w:rsid w:val="004B5392"/>
    <w:rsid w:val="004B5D02"/>
    <w:rsid w:val="004C30A2"/>
    <w:rsid w:val="004C733D"/>
    <w:rsid w:val="004C7BA9"/>
    <w:rsid w:val="004D1DAD"/>
    <w:rsid w:val="004D21E1"/>
    <w:rsid w:val="004D236F"/>
    <w:rsid w:val="004D5901"/>
    <w:rsid w:val="004D5AE7"/>
    <w:rsid w:val="004D748F"/>
    <w:rsid w:val="004E290B"/>
    <w:rsid w:val="004E2B27"/>
    <w:rsid w:val="004F23EA"/>
    <w:rsid w:val="004F771E"/>
    <w:rsid w:val="0050228B"/>
    <w:rsid w:val="00503E8B"/>
    <w:rsid w:val="00505D9F"/>
    <w:rsid w:val="0050662A"/>
    <w:rsid w:val="005123DF"/>
    <w:rsid w:val="00516D9F"/>
    <w:rsid w:val="005201AD"/>
    <w:rsid w:val="00520BF9"/>
    <w:rsid w:val="00521073"/>
    <w:rsid w:val="00522E71"/>
    <w:rsid w:val="00530EFE"/>
    <w:rsid w:val="005345EC"/>
    <w:rsid w:val="00534EED"/>
    <w:rsid w:val="005368BD"/>
    <w:rsid w:val="005557FC"/>
    <w:rsid w:val="00567D0A"/>
    <w:rsid w:val="00572D74"/>
    <w:rsid w:val="00581496"/>
    <w:rsid w:val="00581ED1"/>
    <w:rsid w:val="0058373D"/>
    <w:rsid w:val="005837DF"/>
    <w:rsid w:val="0058477D"/>
    <w:rsid w:val="00584C58"/>
    <w:rsid w:val="00590D25"/>
    <w:rsid w:val="005929A4"/>
    <w:rsid w:val="0059515D"/>
    <w:rsid w:val="005953F1"/>
    <w:rsid w:val="00595817"/>
    <w:rsid w:val="005B21EB"/>
    <w:rsid w:val="005B600C"/>
    <w:rsid w:val="005D0BFD"/>
    <w:rsid w:val="005D19C9"/>
    <w:rsid w:val="005D7EC4"/>
    <w:rsid w:val="005D7F24"/>
    <w:rsid w:val="005E210D"/>
    <w:rsid w:val="005F2D73"/>
    <w:rsid w:val="005F4309"/>
    <w:rsid w:val="005F53C1"/>
    <w:rsid w:val="00603CFD"/>
    <w:rsid w:val="006071CA"/>
    <w:rsid w:val="0061592E"/>
    <w:rsid w:val="00616487"/>
    <w:rsid w:val="00617B84"/>
    <w:rsid w:val="00621869"/>
    <w:rsid w:val="00623274"/>
    <w:rsid w:val="00624B05"/>
    <w:rsid w:val="00633947"/>
    <w:rsid w:val="00635404"/>
    <w:rsid w:val="00636B14"/>
    <w:rsid w:val="00637004"/>
    <w:rsid w:val="00637223"/>
    <w:rsid w:val="00644AE7"/>
    <w:rsid w:val="00650171"/>
    <w:rsid w:val="00654627"/>
    <w:rsid w:val="00676FD8"/>
    <w:rsid w:val="00692BE3"/>
    <w:rsid w:val="0069409C"/>
    <w:rsid w:val="006A1735"/>
    <w:rsid w:val="006A2B7D"/>
    <w:rsid w:val="006B2EE7"/>
    <w:rsid w:val="006B4322"/>
    <w:rsid w:val="006B555B"/>
    <w:rsid w:val="006B75C6"/>
    <w:rsid w:val="006C4A0C"/>
    <w:rsid w:val="006D1B4E"/>
    <w:rsid w:val="006D59EF"/>
    <w:rsid w:val="006E0B7B"/>
    <w:rsid w:val="006F1ADE"/>
    <w:rsid w:val="006F44A4"/>
    <w:rsid w:val="006F544A"/>
    <w:rsid w:val="007016DD"/>
    <w:rsid w:val="00702CCD"/>
    <w:rsid w:val="00704198"/>
    <w:rsid w:val="007135C0"/>
    <w:rsid w:val="00715B64"/>
    <w:rsid w:val="00716792"/>
    <w:rsid w:val="00717501"/>
    <w:rsid w:val="00720D17"/>
    <w:rsid w:val="00724281"/>
    <w:rsid w:val="00724490"/>
    <w:rsid w:val="00735D30"/>
    <w:rsid w:val="00736F49"/>
    <w:rsid w:val="0073793D"/>
    <w:rsid w:val="00746025"/>
    <w:rsid w:val="00751194"/>
    <w:rsid w:val="00752D7B"/>
    <w:rsid w:val="007602A2"/>
    <w:rsid w:val="0076759D"/>
    <w:rsid w:val="00770728"/>
    <w:rsid w:val="00774CB4"/>
    <w:rsid w:val="00775307"/>
    <w:rsid w:val="007772C2"/>
    <w:rsid w:val="007878DB"/>
    <w:rsid w:val="00792B22"/>
    <w:rsid w:val="0079318D"/>
    <w:rsid w:val="00797AB0"/>
    <w:rsid w:val="007A4AEB"/>
    <w:rsid w:val="007A5735"/>
    <w:rsid w:val="007B4133"/>
    <w:rsid w:val="007C1657"/>
    <w:rsid w:val="007C2104"/>
    <w:rsid w:val="007C793A"/>
    <w:rsid w:val="007C7E0E"/>
    <w:rsid w:val="007D10FC"/>
    <w:rsid w:val="007D246C"/>
    <w:rsid w:val="007D442B"/>
    <w:rsid w:val="007D4C57"/>
    <w:rsid w:val="007D6DB6"/>
    <w:rsid w:val="007D708E"/>
    <w:rsid w:val="007E3BED"/>
    <w:rsid w:val="007E6C07"/>
    <w:rsid w:val="007F428B"/>
    <w:rsid w:val="007F5109"/>
    <w:rsid w:val="0080060B"/>
    <w:rsid w:val="00800BFD"/>
    <w:rsid w:val="00800D12"/>
    <w:rsid w:val="00801148"/>
    <w:rsid w:val="00802D02"/>
    <w:rsid w:val="00803C7D"/>
    <w:rsid w:val="008071B6"/>
    <w:rsid w:val="00816C3B"/>
    <w:rsid w:val="00820E4D"/>
    <w:rsid w:val="008277F3"/>
    <w:rsid w:val="00830785"/>
    <w:rsid w:val="00835B67"/>
    <w:rsid w:val="00841644"/>
    <w:rsid w:val="008418CD"/>
    <w:rsid w:val="008442CB"/>
    <w:rsid w:val="00851E72"/>
    <w:rsid w:val="00852CEB"/>
    <w:rsid w:val="008563BE"/>
    <w:rsid w:val="00856D15"/>
    <w:rsid w:val="008630EA"/>
    <w:rsid w:val="008655D6"/>
    <w:rsid w:val="00871E4B"/>
    <w:rsid w:val="00872088"/>
    <w:rsid w:val="008762E5"/>
    <w:rsid w:val="00877F4B"/>
    <w:rsid w:val="00884E97"/>
    <w:rsid w:val="00890FAF"/>
    <w:rsid w:val="00891C67"/>
    <w:rsid w:val="008977EA"/>
    <w:rsid w:val="00897F42"/>
    <w:rsid w:val="008A612E"/>
    <w:rsid w:val="008B6821"/>
    <w:rsid w:val="008B6D5E"/>
    <w:rsid w:val="008C2CC4"/>
    <w:rsid w:val="008C479B"/>
    <w:rsid w:val="008C76F4"/>
    <w:rsid w:val="008C7B86"/>
    <w:rsid w:val="008D0A40"/>
    <w:rsid w:val="008D37C6"/>
    <w:rsid w:val="008D7736"/>
    <w:rsid w:val="008E106B"/>
    <w:rsid w:val="008E10B7"/>
    <w:rsid w:val="008E2333"/>
    <w:rsid w:val="008E4E0F"/>
    <w:rsid w:val="008E56BD"/>
    <w:rsid w:val="008E6D01"/>
    <w:rsid w:val="008E736E"/>
    <w:rsid w:val="008F03D2"/>
    <w:rsid w:val="008F1758"/>
    <w:rsid w:val="008F2BEE"/>
    <w:rsid w:val="008F4957"/>
    <w:rsid w:val="008F5FB1"/>
    <w:rsid w:val="008F674D"/>
    <w:rsid w:val="008F6DE4"/>
    <w:rsid w:val="008F7810"/>
    <w:rsid w:val="009062EF"/>
    <w:rsid w:val="00926A4D"/>
    <w:rsid w:val="009320C8"/>
    <w:rsid w:val="00934270"/>
    <w:rsid w:val="0093622B"/>
    <w:rsid w:val="009427F1"/>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1631"/>
    <w:rsid w:val="009A3DE5"/>
    <w:rsid w:val="009A6C98"/>
    <w:rsid w:val="009B1712"/>
    <w:rsid w:val="009B7DDB"/>
    <w:rsid w:val="009C15AA"/>
    <w:rsid w:val="009C1EBB"/>
    <w:rsid w:val="009C463B"/>
    <w:rsid w:val="009D29FA"/>
    <w:rsid w:val="009E036E"/>
    <w:rsid w:val="009E1D61"/>
    <w:rsid w:val="009E20BC"/>
    <w:rsid w:val="009E30D6"/>
    <w:rsid w:val="009F32F7"/>
    <w:rsid w:val="009F3BA1"/>
    <w:rsid w:val="009F602F"/>
    <w:rsid w:val="009F73D7"/>
    <w:rsid w:val="00A03AA4"/>
    <w:rsid w:val="00A11ACF"/>
    <w:rsid w:val="00A11F1A"/>
    <w:rsid w:val="00A13671"/>
    <w:rsid w:val="00A15102"/>
    <w:rsid w:val="00A2256B"/>
    <w:rsid w:val="00A26EB0"/>
    <w:rsid w:val="00A27567"/>
    <w:rsid w:val="00A36705"/>
    <w:rsid w:val="00A36B4E"/>
    <w:rsid w:val="00A52629"/>
    <w:rsid w:val="00A54969"/>
    <w:rsid w:val="00A56BC8"/>
    <w:rsid w:val="00A570C6"/>
    <w:rsid w:val="00A670E7"/>
    <w:rsid w:val="00A70CB9"/>
    <w:rsid w:val="00A724DF"/>
    <w:rsid w:val="00A76BF7"/>
    <w:rsid w:val="00A77BC1"/>
    <w:rsid w:val="00A80214"/>
    <w:rsid w:val="00A84D14"/>
    <w:rsid w:val="00A91DF9"/>
    <w:rsid w:val="00AA1E2F"/>
    <w:rsid w:val="00AA308A"/>
    <w:rsid w:val="00AA3952"/>
    <w:rsid w:val="00AA408B"/>
    <w:rsid w:val="00AA601F"/>
    <w:rsid w:val="00AC09A2"/>
    <w:rsid w:val="00AC0E72"/>
    <w:rsid w:val="00AD06BC"/>
    <w:rsid w:val="00AD11F4"/>
    <w:rsid w:val="00AD3814"/>
    <w:rsid w:val="00AE2858"/>
    <w:rsid w:val="00AF1E0B"/>
    <w:rsid w:val="00AF63CD"/>
    <w:rsid w:val="00AF65C7"/>
    <w:rsid w:val="00AF700E"/>
    <w:rsid w:val="00B04CD6"/>
    <w:rsid w:val="00B07208"/>
    <w:rsid w:val="00B07E6E"/>
    <w:rsid w:val="00B12A01"/>
    <w:rsid w:val="00B12D76"/>
    <w:rsid w:val="00B17370"/>
    <w:rsid w:val="00B216A1"/>
    <w:rsid w:val="00B2254A"/>
    <w:rsid w:val="00B31745"/>
    <w:rsid w:val="00B3178D"/>
    <w:rsid w:val="00B34F6A"/>
    <w:rsid w:val="00B42D02"/>
    <w:rsid w:val="00B45888"/>
    <w:rsid w:val="00B45DD5"/>
    <w:rsid w:val="00B469AA"/>
    <w:rsid w:val="00B516CA"/>
    <w:rsid w:val="00B51DE8"/>
    <w:rsid w:val="00B5488B"/>
    <w:rsid w:val="00B613A5"/>
    <w:rsid w:val="00B63708"/>
    <w:rsid w:val="00B675B3"/>
    <w:rsid w:val="00B749C4"/>
    <w:rsid w:val="00B845E3"/>
    <w:rsid w:val="00B84AA0"/>
    <w:rsid w:val="00B85D62"/>
    <w:rsid w:val="00B86BE8"/>
    <w:rsid w:val="00B91379"/>
    <w:rsid w:val="00B91D87"/>
    <w:rsid w:val="00B94E8E"/>
    <w:rsid w:val="00BA13B5"/>
    <w:rsid w:val="00BA3080"/>
    <w:rsid w:val="00BB4668"/>
    <w:rsid w:val="00BB7D24"/>
    <w:rsid w:val="00BD4541"/>
    <w:rsid w:val="00BD47D7"/>
    <w:rsid w:val="00BE06F9"/>
    <w:rsid w:val="00BE18E9"/>
    <w:rsid w:val="00BF52D6"/>
    <w:rsid w:val="00BF7AA8"/>
    <w:rsid w:val="00C06EE4"/>
    <w:rsid w:val="00C12C1B"/>
    <w:rsid w:val="00C15EC4"/>
    <w:rsid w:val="00C165C2"/>
    <w:rsid w:val="00C245DB"/>
    <w:rsid w:val="00C3224F"/>
    <w:rsid w:val="00C357AC"/>
    <w:rsid w:val="00C44DF4"/>
    <w:rsid w:val="00C46C65"/>
    <w:rsid w:val="00C55862"/>
    <w:rsid w:val="00C57F9B"/>
    <w:rsid w:val="00C64F92"/>
    <w:rsid w:val="00C65BBD"/>
    <w:rsid w:val="00C67A98"/>
    <w:rsid w:val="00C75039"/>
    <w:rsid w:val="00C762C9"/>
    <w:rsid w:val="00C76576"/>
    <w:rsid w:val="00C80265"/>
    <w:rsid w:val="00C80BFB"/>
    <w:rsid w:val="00C94A0B"/>
    <w:rsid w:val="00CA0A6F"/>
    <w:rsid w:val="00CA4A88"/>
    <w:rsid w:val="00CA4EDF"/>
    <w:rsid w:val="00CA56E9"/>
    <w:rsid w:val="00CB3A13"/>
    <w:rsid w:val="00CB434C"/>
    <w:rsid w:val="00CB7C39"/>
    <w:rsid w:val="00CC2C33"/>
    <w:rsid w:val="00CC70E3"/>
    <w:rsid w:val="00CD4725"/>
    <w:rsid w:val="00CE0DE4"/>
    <w:rsid w:val="00CE0FC0"/>
    <w:rsid w:val="00CE1844"/>
    <w:rsid w:val="00CE2AB3"/>
    <w:rsid w:val="00CE408B"/>
    <w:rsid w:val="00CE5ECF"/>
    <w:rsid w:val="00CE7130"/>
    <w:rsid w:val="00CF0A9B"/>
    <w:rsid w:val="00CF3890"/>
    <w:rsid w:val="00CF5168"/>
    <w:rsid w:val="00D03AC2"/>
    <w:rsid w:val="00D05F7A"/>
    <w:rsid w:val="00D0602A"/>
    <w:rsid w:val="00D109E6"/>
    <w:rsid w:val="00D11876"/>
    <w:rsid w:val="00D13294"/>
    <w:rsid w:val="00D15256"/>
    <w:rsid w:val="00D157F5"/>
    <w:rsid w:val="00D15A4D"/>
    <w:rsid w:val="00D1634C"/>
    <w:rsid w:val="00D16A8B"/>
    <w:rsid w:val="00D227FA"/>
    <w:rsid w:val="00D2300C"/>
    <w:rsid w:val="00D23CE8"/>
    <w:rsid w:val="00D325DF"/>
    <w:rsid w:val="00D40CFD"/>
    <w:rsid w:val="00D45CE9"/>
    <w:rsid w:val="00D4648E"/>
    <w:rsid w:val="00D46510"/>
    <w:rsid w:val="00D6107E"/>
    <w:rsid w:val="00D62298"/>
    <w:rsid w:val="00D64016"/>
    <w:rsid w:val="00D70505"/>
    <w:rsid w:val="00D70DF3"/>
    <w:rsid w:val="00D741E0"/>
    <w:rsid w:val="00D74B3F"/>
    <w:rsid w:val="00D87539"/>
    <w:rsid w:val="00DA1155"/>
    <w:rsid w:val="00DA1C43"/>
    <w:rsid w:val="00DA5352"/>
    <w:rsid w:val="00DA5E5A"/>
    <w:rsid w:val="00DA71AC"/>
    <w:rsid w:val="00DA7AE7"/>
    <w:rsid w:val="00DB3CB3"/>
    <w:rsid w:val="00DB4BB2"/>
    <w:rsid w:val="00DB6A59"/>
    <w:rsid w:val="00DC0F97"/>
    <w:rsid w:val="00DC2ACB"/>
    <w:rsid w:val="00DC6415"/>
    <w:rsid w:val="00DD00F3"/>
    <w:rsid w:val="00DD65CA"/>
    <w:rsid w:val="00DE105D"/>
    <w:rsid w:val="00DE1FCF"/>
    <w:rsid w:val="00DE21CE"/>
    <w:rsid w:val="00DE3E25"/>
    <w:rsid w:val="00DE72A0"/>
    <w:rsid w:val="00DE73A3"/>
    <w:rsid w:val="00E03681"/>
    <w:rsid w:val="00E06FBC"/>
    <w:rsid w:val="00E11A43"/>
    <w:rsid w:val="00E11C94"/>
    <w:rsid w:val="00E11F4F"/>
    <w:rsid w:val="00E14D62"/>
    <w:rsid w:val="00E2423E"/>
    <w:rsid w:val="00E30A69"/>
    <w:rsid w:val="00E347C2"/>
    <w:rsid w:val="00E34E97"/>
    <w:rsid w:val="00E36F9D"/>
    <w:rsid w:val="00E3759B"/>
    <w:rsid w:val="00E4413A"/>
    <w:rsid w:val="00E46775"/>
    <w:rsid w:val="00E57A0B"/>
    <w:rsid w:val="00E60228"/>
    <w:rsid w:val="00E639BC"/>
    <w:rsid w:val="00E662E4"/>
    <w:rsid w:val="00E66C21"/>
    <w:rsid w:val="00E73F9A"/>
    <w:rsid w:val="00E82244"/>
    <w:rsid w:val="00E946A5"/>
    <w:rsid w:val="00EA06D0"/>
    <w:rsid w:val="00EA1332"/>
    <w:rsid w:val="00EA5C82"/>
    <w:rsid w:val="00EA6CA5"/>
    <w:rsid w:val="00EB0413"/>
    <w:rsid w:val="00EB0440"/>
    <w:rsid w:val="00EB162B"/>
    <w:rsid w:val="00EB5BAF"/>
    <w:rsid w:val="00EB746E"/>
    <w:rsid w:val="00EC11F1"/>
    <w:rsid w:val="00EC4F18"/>
    <w:rsid w:val="00EF04A2"/>
    <w:rsid w:val="00EF0F26"/>
    <w:rsid w:val="00EF6041"/>
    <w:rsid w:val="00EF6615"/>
    <w:rsid w:val="00EF7D67"/>
    <w:rsid w:val="00F00CF9"/>
    <w:rsid w:val="00F00D95"/>
    <w:rsid w:val="00F038BC"/>
    <w:rsid w:val="00F050DB"/>
    <w:rsid w:val="00F05875"/>
    <w:rsid w:val="00F071D8"/>
    <w:rsid w:val="00F10C1B"/>
    <w:rsid w:val="00F16A66"/>
    <w:rsid w:val="00F22E65"/>
    <w:rsid w:val="00F237B1"/>
    <w:rsid w:val="00F2561B"/>
    <w:rsid w:val="00F31A99"/>
    <w:rsid w:val="00F343F2"/>
    <w:rsid w:val="00F34AE0"/>
    <w:rsid w:val="00F369A4"/>
    <w:rsid w:val="00F37EA1"/>
    <w:rsid w:val="00F41198"/>
    <w:rsid w:val="00F41F8B"/>
    <w:rsid w:val="00F42095"/>
    <w:rsid w:val="00F44D53"/>
    <w:rsid w:val="00F4759E"/>
    <w:rsid w:val="00F51B71"/>
    <w:rsid w:val="00F562EB"/>
    <w:rsid w:val="00F60672"/>
    <w:rsid w:val="00F60789"/>
    <w:rsid w:val="00F60BB5"/>
    <w:rsid w:val="00F657DF"/>
    <w:rsid w:val="00F66DA7"/>
    <w:rsid w:val="00F6708A"/>
    <w:rsid w:val="00F72674"/>
    <w:rsid w:val="00F74991"/>
    <w:rsid w:val="00F74D87"/>
    <w:rsid w:val="00F805FB"/>
    <w:rsid w:val="00F80D0D"/>
    <w:rsid w:val="00F813D0"/>
    <w:rsid w:val="00F81990"/>
    <w:rsid w:val="00F85A70"/>
    <w:rsid w:val="00F85B39"/>
    <w:rsid w:val="00F873A7"/>
    <w:rsid w:val="00F912D1"/>
    <w:rsid w:val="00F92643"/>
    <w:rsid w:val="00F93153"/>
    <w:rsid w:val="00F95CC4"/>
    <w:rsid w:val="00F96238"/>
    <w:rsid w:val="00FA2D02"/>
    <w:rsid w:val="00FA43E3"/>
    <w:rsid w:val="00FB1AD4"/>
    <w:rsid w:val="00FB380F"/>
    <w:rsid w:val="00FB74B3"/>
    <w:rsid w:val="00FC22F7"/>
    <w:rsid w:val="00FC636D"/>
    <w:rsid w:val="00FC66D8"/>
    <w:rsid w:val="00FD1731"/>
    <w:rsid w:val="00FD1DBB"/>
    <w:rsid w:val="00FD23FA"/>
    <w:rsid w:val="00FD5ABD"/>
    <w:rsid w:val="00FE11B0"/>
    <w:rsid w:val="00FF170E"/>
    <w:rsid w:val="00FF2DD9"/>
    <w:rsid w:val="00FF6A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9427C772-CF0A-7744-A439-4C251A2F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D6"/>
    <w:rPr>
      <w:sz w:val="24"/>
      <w:szCs w:val="24"/>
      <w:lang w:val="en-US" w:eastAsia="en-US"/>
    </w:rPr>
  </w:style>
  <w:style w:type="paragraph" w:styleId="Heading1">
    <w:name w:val="heading 1"/>
    <w:basedOn w:val="Normal"/>
    <w:link w:val="Heading1Char"/>
    <w:uiPriority w:val="9"/>
    <w:qFormat/>
    <w:rsid w:val="00BF52D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873A7"/>
    <w:pPr>
      <w:ind w:left="720"/>
      <w:contextualSpacing/>
    </w:pPr>
  </w:style>
  <w:style w:type="character" w:styleId="Emphasis">
    <w:name w:val="Emphasis"/>
    <w:basedOn w:val="DefaultParagraphFont"/>
    <w:uiPriority w:val="20"/>
    <w:qFormat/>
    <w:rsid w:val="00852CEB"/>
    <w:rPr>
      <w:i/>
      <w:iCs/>
    </w:rPr>
  </w:style>
  <w:style w:type="character" w:styleId="Strong">
    <w:name w:val="Strong"/>
    <w:basedOn w:val="DefaultParagraphFont"/>
    <w:uiPriority w:val="99"/>
    <w:qFormat/>
    <w:rsid w:val="00CA4EDF"/>
    <w:rPr>
      <w:rFonts w:cs="Times New Roman"/>
      <w:b/>
    </w:rPr>
  </w:style>
  <w:style w:type="character" w:customStyle="1" w:styleId="UnresolvedMention1">
    <w:name w:val="Unresolved Mention1"/>
    <w:basedOn w:val="DefaultParagraphFont"/>
    <w:uiPriority w:val="99"/>
    <w:semiHidden/>
    <w:unhideWhenUsed/>
    <w:rsid w:val="00BF52D6"/>
    <w:rPr>
      <w:color w:val="605E5C"/>
      <w:shd w:val="clear" w:color="auto" w:fill="E1DFDD"/>
    </w:rPr>
  </w:style>
  <w:style w:type="character" w:styleId="FollowedHyperlink">
    <w:name w:val="FollowedHyperlink"/>
    <w:basedOn w:val="DefaultParagraphFont"/>
    <w:uiPriority w:val="99"/>
    <w:semiHidden/>
    <w:unhideWhenUsed/>
    <w:rsid w:val="00BF52D6"/>
    <w:rPr>
      <w:color w:val="954F72" w:themeColor="followedHyperlink"/>
      <w:u w:val="single"/>
    </w:rPr>
  </w:style>
  <w:style w:type="character" w:customStyle="1" w:styleId="Heading1Char">
    <w:name w:val="Heading 1 Char"/>
    <w:basedOn w:val="DefaultParagraphFont"/>
    <w:link w:val="Heading1"/>
    <w:uiPriority w:val="9"/>
    <w:rsid w:val="00BF52D6"/>
    <w:rPr>
      <w:b/>
      <w:bCs/>
      <w:kern w:val="36"/>
      <w:sz w:val="48"/>
      <w:szCs w:val="48"/>
      <w:lang w:val="en-US" w:eastAsia="en-US"/>
    </w:rPr>
  </w:style>
  <w:style w:type="paragraph" w:styleId="HTMLPreformatted">
    <w:name w:val="HTML Preformatted"/>
    <w:basedOn w:val="Normal"/>
    <w:link w:val="HTMLPreformattedChar"/>
    <w:uiPriority w:val="99"/>
    <w:unhideWhenUsed/>
    <w:rsid w:val="00B07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07E6E"/>
    <w:rPr>
      <w:rFonts w:ascii="Courier New" w:hAnsi="Courier New" w:cs="Courier New"/>
      <w:lang w:val="en-US" w:eastAsia="en-US"/>
    </w:rPr>
  </w:style>
  <w:style w:type="character" w:customStyle="1" w:styleId="meta-key">
    <w:name w:val="meta-key"/>
    <w:basedOn w:val="DefaultParagraphFont"/>
    <w:rsid w:val="00E34E97"/>
  </w:style>
  <w:style w:type="character" w:customStyle="1" w:styleId="meta-value">
    <w:name w:val="meta-value"/>
    <w:basedOn w:val="DefaultParagraphFont"/>
    <w:rsid w:val="00E34E97"/>
  </w:style>
  <w:style w:type="character" w:customStyle="1" w:styleId="doi">
    <w:name w:val="doi"/>
    <w:basedOn w:val="DefaultParagraphFont"/>
    <w:rsid w:val="00B469AA"/>
  </w:style>
  <w:style w:type="character" w:customStyle="1" w:styleId="etyl">
    <w:name w:val="etyl"/>
    <w:basedOn w:val="DefaultParagraphFont"/>
    <w:rsid w:val="00F10C1B"/>
  </w:style>
  <w:style w:type="character" w:customStyle="1" w:styleId="mention-gloss-paren">
    <w:name w:val="mention-gloss-paren"/>
    <w:basedOn w:val="DefaultParagraphFont"/>
    <w:rsid w:val="00F10C1B"/>
  </w:style>
  <w:style w:type="character" w:customStyle="1" w:styleId="mention-tr">
    <w:name w:val="mention-tr"/>
    <w:basedOn w:val="DefaultParagraphFont"/>
    <w:rsid w:val="00F10C1B"/>
  </w:style>
  <w:style w:type="character" w:customStyle="1" w:styleId="mention-gloss-double-quote">
    <w:name w:val="mention-gloss-double-quote"/>
    <w:basedOn w:val="DefaultParagraphFont"/>
    <w:rsid w:val="00F10C1B"/>
  </w:style>
  <w:style w:type="character" w:customStyle="1" w:styleId="mention-gloss">
    <w:name w:val="mention-gloss"/>
    <w:basedOn w:val="DefaultParagraphFont"/>
    <w:rsid w:val="00F1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1">
      <w:bodyDiv w:val="1"/>
      <w:marLeft w:val="0"/>
      <w:marRight w:val="0"/>
      <w:marTop w:val="0"/>
      <w:marBottom w:val="0"/>
      <w:divBdr>
        <w:top w:val="none" w:sz="0" w:space="0" w:color="auto"/>
        <w:left w:val="none" w:sz="0" w:space="0" w:color="auto"/>
        <w:bottom w:val="none" w:sz="0" w:space="0" w:color="auto"/>
        <w:right w:val="none" w:sz="0" w:space="0" w:color="auto"/>
      </w:divBdr>
    </w:div>
    <w:div w:id="470757941">
      <w:bodyDiv w:val="1"/>
      <w:marLeft w:val="0"/>
      <w:marRight w:val="0"/>
      <w:marTop w:val="0"/>
      <w:marBottom w:val="0"/>
      <w:divBdr>
        <w:top w:val="none" w:sz="0" w:space="0" w:color="auto"/>
        <w:left w:val="none" w:sz="0" w:space="0" w:color="auto"/>
        <w:bottom w:val="none" w:sz="0" w:space="0" w:color="auto"/>
        <w:right w:val="none" w:sz="0" w:space="0" w:color="auto"/>
      </w:divBdr>
    </w:div>
    <w:div w:id="539168652">
      <w:bodyDiv w:val="1"/>
      <w:marLeft w:val="0"/>
      <w:marRight w:val="0"/>
      <w:marTop w:val="0"/>
      <w:marBottom w:val="0"/>
      <w:divBdr>
        <w:top w:val="none" w:sz="0" w:space="0" w:color="auto"/>
        <w:left w:val="none" w:sz="0" w:space="0" w:color="auto"/>
        <w:bottom w:val="none" w:sz="0" w:space="0" w:color="auto"/>
        <w:right w:val="none" w:sz="0" w:space="0" w:color="auto"/>
      </w:divBdr>
    </w:div>
    <w:div w:id="599602127">
      <w:bodyDiv w:val="1"/>
      <w:marLeft w:val="0"/>
      <w:marRight w:val="0"/>
      <w:marTop w:val="0"/>
      <w:marBottom w:val="0"/>
      <w:divBdr>
        <w:top w:val="none" w:sz="0" w:space="0" w:color="auto"/>
        <w:left w:val="none" w:sz="0" w:space="0" w:color="auto"/>
        <w:bottom w:val="none" w:sz="0" w:space="0" w:color="auto"/>
        <w:right w:val="none" w:sz="0" w:space="0" w:color="auto"/>
      </w:divBdr>
    </w:div>
    <w:div w:id="618076299">
      <w:bodyDiv w:val="1"/>
      <w:marLeft w:val="0"/>
      <w:marRight w:val="0"/>
      <w:marTop w:val="0"/>
      <w:marBottom w:val="0"/>
      <w:divBdr>
        <w:top w:val="none" w:sz="0" w:space="0" w:color="auto"/>
        <w:left w:val="none" w:sz="0" w:space="0" w:color="auto"/>
        <w:bottom w:val="none" w:sz="0" w:space="0" w:color="auto"/>
        <w:right w:val="none" w:sz="0" w:space="0" w:color="auto"/>
      </w:divBdr>
    </w:div>
    <w:div w:id="815145531">
      <w:bodyDiv w:val="1"/>
      <w:marLeft w:val="0"/>
      <w:marRight w:val="0"/>
      <w:marTop w:val="0"/>
      <w:marBottom w:val="0"/>
      <w:divBdr>
        <w:top w:val="none" w:sz="0" w:space="0" w:color="auto"/>
        <w:left w:val="none" w:sz="0" w:space="0" w:color="auto"/>
        <w:bottom w:val="none" w:sz="0" w:space="0" w:color="auto"/>
        <w:right w:val="none" w:sz="0" w:space="0" w:color="auto"/>
      </w:divBdr>
    </w:div>
    <w:div w:id="916939528">
      <w:bodyDiv w:val="1"/>
      <w:marLeft w:val="0"/>
      <w:marRight w:val="0"/>
      <w:marTop w:val="0"/>
      <w:marBottom w:val="0"/>
      <w:divBdr>
        <w:top w:val="none" w:sz="0" w:space="0" w:color="auto"/>
        <w:left w:val="none" w:sz="0" w:space="0" w:color="auto"/>
        <w:bottom w:val="none" w:sz="0" w:space="0" w:color="auto"/>
        <w:right w:val="none" w:sz="0" w:space="0" w:color="auto"/>
      </w:divBdr>
    </w:div>
    <w:div w:id="995262139">
      <w:bodyDiv w:val="1"/>
      <w:marLeft w:val="0"/>
      <w:marRight w:val="0"/>
      <w:marTop w:val="0"/>
      <w:marBottom w:val="0"/>
      <w:divBdr>
        <w:top w:val="none" w:sz="0" w:space="0" w:color="auto"/>
        <w:left w:val="none" w:sz="0" w:space="0" w:color="auto"/>
        <w:bottom w:val="none" w:sz="0" w:space="0" w:color="auto"/>
        <w:right w:val="none" w:sz="0" w:space="0" w:color="auto"/>
      </w:divBdr>
    </w:div>
    <w:div w:id="1040519066">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265500600">
      <w:bodyDiv w:val="1"/>
      <w:marLeft w:val="0"/>
      <w:marRight w:val="0"/>
      <w:marTop w:val="0"/>
      <w:marBottom w:val="0"/>
      <w:divBdr>
        <w:top w:val="none" w:sz="0" w:space="0" w:color="auto"/>
        <w:left w:val="none" w:sz="0" w:space="0" w:color="auto"/>
        <w:bottom w:val="none" w:sz="0" w:space="0" w:color="auto"/>
        <w:right w:val="none" w:sz="0" w:space="0" w:color="auto"/>
      </w:divBdr>
    </w:div>
    <w:div w:id="1451976243">
      <w:bodyDiv w:val="1"/>
      <w:marLeft w:val="0"/>
      <w:marRight w:val="0"/>
      <w:marTop w:val="0"/>
      <w:marBottom w:val="0"/>
      <w:divBdr>
        <w:top w:val="none" w:sz="0" w:space="0" w:color="auto"/>
        <w:left w:val="none" w:sz="0" w:space="0" w:color="auto"/>
        <w:bottom w:val="none" w:sz="0" w:space="0" w:color="auto"/>
        <w:right w:val="none" w:sz="0" w:space="0" w:color="auto"/>
      </w:divBdr>
    </w:div>
    <w:div w:id="1483883770">
      <w:bodyDiv w:val="1"/>
      <w:marLeft w:val="0"/>
      <w:marRight w:val="0"/>
      <w:marTop w:val="0"/>
      <w:marBottom w:val="0"/>
      <w:divBdr>
        <w:top w:val="none" w:sz="0" w:space="0" w:color="auto"/>
        <w:left w:val="none" w:sz="0" w:space="0" w:color="auto"/>
        <w:bottom w:val="none" w:sz="0" w:space="0" w:color="auto"/>
        <w:right w:val="none" w:sz="0" w:space="0" w:color="auto"/>
      </w:divBdr>
    </w:div>
    <w:div w:id="1569608094">
      <w:bodyDiv w:val="1"/>
      <w:marLeft w:val="0"/>
      <w:marRight w:val="0"/>
      <w:marTop w:val="0"/>
      <w:marBottom w:val="0"/>
      <w:divBdr>
        <w:top w:val="none" w:sz="0" w:space="0" w:color="auto"/>
        <w:left w:val="none" w:sz="0" w:space="0" w:color="auto"/>
        <w:bottom w:val="none" w:sz="0" w:space="0" w:color="auto"/>
        <w:right w:val="none" w:sz="0" w:space="0" w:color="auto"/>
      </w:divBdr>
    </w:div>
    <w:div w:id="1595698364">
      <w:bodyDiv w:val="1"/>
      <w:marLeft w:val="0"/>
      <w:marRight w:val="0"/>
      <w:marTop w:val="0"/>
      <w:marBottom w:val="0"/>
      <w:divBdr>
        <w:top w:val="none" w:sz="0" w:space="0" w:color="auto"/>
        <w:left w:val="none" w:sz="0" w:space="0" w:color="auto"/>
        <w:bottom w:val="none" w:sz="0" w:space="0" w:color="auto"/>
        <w:right w:val="none" w:sz="0" w:space="0" w:color="auto"/>
      </w:divBdr>
    </w:div>
    <w:div w:id="1614634793">
      <w:bodyDiv w:val="1"/>
      <w:marLeft w:val="0"/>
      <w:marRight w:val="0"/>
      <w:marTop w:val="0"/>
      <w:marBottom w:val="0"/>
      <w:divBdr>
        <w:top w:val="none" w:sz="0" w:space="0" w:color="auto"/>
        <w:left w:val="none" w:sz="0" w:space="0" w:color="auto"/>
        <w:bottom w:val="none" w:sz="0" w:space="0" w:color="auto"/>
        <w:right w:val="none" w:sz="0" w:space="0" w:color="auto"/>
      </w:divBdr>
    </w:div>
    <w:div w:id="1701081459">
      <w:bodyDiv w:val="1"/>
      <w:marLeft w:val="0"/>
      <w:marRight w:val="0"/>
      <w:marTop w:val="0"/>
      <w:marBottom w:val="0"/>
      <w:divBdr>
        <w:top w:val="none" w:sz="0" w:space="0" w:color="auto"/>
        <w:left w:val="none" w:sz="0" w:space="0" w:color="auto"/>
        <w:bottom w:val="none" w:sz="0" w:space="0" w:color="auto"/>
        <w:right w:val="none" w:sz="0" w:space="0" w:color="auto"/>
      </w:divBdr>
    </w:div>
    <w:div w:id="1750038802">
      <w:bodyDiv w:val="1"/>
      <w:marLeft w:val="0"/>
      <w:marRight w:val="0"/>
      <w:marTop w:val="0"/>
      <w:marBottom w:val="0"/>
      <w:divBdr>
        <w:top w:val="none" w:sz="0" w:space="0" w:color="auto"/>
        <w:left w:val="none" w:sz="0" w:space="0" w:color="auto"/>
        <w:bottom w:val="none" w:sz="0" w:space="0" w:color="auto"/>
        <w:right w:val="none" w:sz="0" w:space="0" w:color="auto"/>
      </w:divBdr>
    </w:div>
    <w:div w:id="1793865849">
      <w:bodyDiv w:val="1"/>
      <w:marLeft w:val="0"/>
      <w:marRight w:val="0"/>
      <w:marTop w:val="0"/>
      <w:marBottom w:val="0"/>
      <w:divBdr>
        <w:top w:val="none" w:sz="0" w:space="0" w:color="auto"/>
        <w:left w:val="none" w:sz="0" w:space="0" w:color="auto"/>
        <w:bottom w:val="none" w:sz="0" w:space="0" w:color="auto"/>
        <w:right w:val="none" w:sz="0" w:space="0" w:color="auto"/>
      </w:divBdr>
    </w:div>
    <w:div w:id="1822190615">
      <w:bodyDiv w:val="1"/>
      <w:marLeft w:val="0"/>
      <w:marRight w:val="0"/>
      <w:marTop w:val="0"/>
      <w:marBottom w:val="0"/>
      <w:divBdr>
        <w:top w:val="none" w:sz="0" w:space="0" w:color="auto"/>
        <w:left w:val="none" w:sz="0" w:space="0" w:color="auto"/>
        <w:bottom w:val="none" w:sz="0" w:space="0" w:color="auto"/>
        <w:right w:val="none" w:sz="0" w:space="0" w:color="auto"/>
      </w:divBdr>
    </w:div>
    <w:div w:id="1906718771">
      <w:bodyDiv w:val="1"/>
      <w:marLeft w:val="0"/>
      <w:marRight w:val="0"/>
      <w:marTop w:val="0"/>
      <w:marBottom w:val="0"/>
      <w:divBdr>
        <w:top w:val="none" w:sz="0" w:space="0" w:color="auto"/>
        <w:left w:val="none" w:sz="0" w:space="0" w:color="auto"/>
        <w:bottom w:val="none" w:sz="0" w:space="0" w:color="auto"/>
        <w:right w:val="none" w:sz="0" w:space="0" w:color="auto"/>
      </w:divBdr>
    </w:div>
    <w:div w:id="1952277165">
      <w:bodyDiv w:val="1"/>
      <w:marLeft w:val="0"/>
      <w:marRight w:val="0"/>
      <w:marTop w:val="0"/>
      <w:marBottom w:val="0"/>
      <w:divBdr>
        <w:top w:val="none" w:sz="0" w:space="0" w:color="auto"/>
        <w:left w:val="none" w:sz="0" w:space="0" w:color="auto"/>
        <w:bottom w:val="none" w:sz="0" w:space="0" w:color="auto"/>
        <w:right w:val="none" w:sz="0" w:space="0" w:color="auto"/>
      </w:divBdr>
    </w:div>
    <w:div w:id="20478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term=Loconsole%20G%5BAuthor%5D&amp;cauthor=true&amp;cauthor_uid=27349357" TargetMode="External"/><Relationship Id="rId18" Type="http://schemas.openxmlformats.org/officeDocument/2006/relationships/hyperlink" Target="http://www.ncbi.nlm.nih.gov/pubmed/?term=Di%20Serio%20F%5BAuthor%5D&amp;cauthor=true&amp;cauthor_uid=27349357"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ncbi.nlm.nih.gov/pubmed/?term=Navarro%20B%5BAuthor%5D&amp;cauthor=true&amp;cauthor_uid=27349357" TargetMode="External"/><Relationship Id="rId17" Type="http://schemas.openxmlformats.org/officeDocument/2006/relationships/hyperlink" Target="http://www.ncbi.nlm.nih.gov/pubmed/?term=Ragozzino%20E%5BAuthor%5D&amp;cauthor=true&amp;cauthor_uid=2734935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Ragozzino%20A%5BAuthor%5D&amp;cauthor=true&amp;cauthor_uid=27349357"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lk.ictvonline.org/taxonom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term=Aboughanem-Sabanadzovic%20N%5BAuthor%5D&amp;cauthor=true&amp;cauthor_uid=27349357" TargetMode="External"/><Relationship Id="rId23" Type="http://schemas.openxmlformats.org/officeDocument/2006/relationships/footer" Target="footer1.xml"/><Relationship Id="rId10" Type="http://schemas.openxmlformats.org/officeDocument/2006/relationships/hyperlink" Target="https://en.wiktionary.org/wiki/%CF%80%CF%84%CE%AD%CF%81%CE%B9%CF%82"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hyperlink" Target="http://www.ncbi.nlm.nih.gov/pubmed/?term=Giampetruzzi%20A%5BAuthor%5D&amp;cauthor=true&amp;cauthor_uid=2734935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2E3A-C2F9-5D4F-A11F-AE2D79F3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19928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3</cp:revision>
  <cp:lastPrinted>2019-06-21T18:10:00Z</cp:lastPrinted>
  <dcterms:created xsi:type="dcterms:W3CDTF">2019-10-19T02:15:00Z</dcterms:created>
  <dcterms:modified xsi:type="dcterms:W3CDTF">2019-10-19T02:49:00Z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