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3415F1C8" w:rsidR="00A174CC" w:rsidRDefault="008C53FE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DE5E9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2022.007P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33E3C179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1761F7" w:rsidRPr="00EE6D89">
              <w:rPr>
                <w:rFonts w:ascii="Arial" w:hAnsi="Arial" w:cs="Arial"/>
              </w:rPr>
              <w:t xml:space="preserve">Create </w:t>
            </w:r>
            <w:r w:rsidR="00DE5E99">
              <w:rPr>
                <w:rFonts w:ascii="Arial" w:hAnsi="Arial" w:cs="Arial"/>
              </w:rPr>
              <w:t>four</w:t>
            </w:r>
            <w:r w:rsidR="001761F7" w:rsidRPr="00EE6D89">
              <w:rPr>
                <w:rFonts w:ascii="Arial" w:hAnsi="Arial" w:cs="Arial"/>
              </w:rPr>
              <w:t xml:space="preserve"> new species in the </w:t>
            </w:r>
            <w:r w:rsidR="00DE5E99">
              <w:rPr>
                <w:rFonts w:ascii="Arial" w:hAnsi="Arial" w:cs="Arial"/>
              </w:rPr>
              <w:t>family</w:t>
            </w:r>
            <w:r w:rsidR="001761F7" w:rsidRPr="00EE6D89">
              <w:rPr>
                <w:rFonts w:ascii="Arial" w:hAnsi="Arial" w:cs="Arial"/>
              </w:rPr>
              <w:t xml:space="preserve"> </w:t>
            </w:r>
            <w:r w:rsidR="001761F7" w:rsidRPr="00EE6D89">
              <w:rPr>
                <w:rFonts w:ascii="Arial" w:hAnsi="Arial" w:cs="Arial"/>
                <w:i/>
              </w:rPr>
              <w:t>Caulimoviridae</w:t>
            </w:r>
            <w:r w:rsidR="00783A75">
              <w:rPr>
                <w:rFonts w:ascii="Arial" w:hAnsi="Arial" w:cs="Arial"/>
                <w:iCs/>
              </w:rPr>
              <w:t xml:space="preserve"> </w:t>
            </w:r>
            <w:r w:rsidR="001761F7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:rsidRPr="00E40A9C" w14:paraId="67E4419A" w14:textId="77777777" w:rsidTr="00EC734D">
        <w:tc>
          <w:tcPr>
            <w:tcW w:w="4368" w:type="dxa"/>
            <w:shd w:val="clear" w:color="auto" w:fill="auto"/>
          </w:tcPr>
          <w:p w14:paraId="4C7A5642" w14:textId="28CFE685" w:rsidR="00A174CC" w:rsidRPr="00ED4608" w:rsidRDefault="0046407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4608">
              <w:rPr>
                <w:rFonts w:ascii="Arial" w:hAnsi="Arial" w:cs="Arial"/>
                <w:sz w:val="22"/>
                <w:szCs w:val="22"/>
                <w:lang w:val="fr-FR"/>
              </w:rPr>
              <w:t>Pierre Yves Teycheney</w:t>
            </w:r>
          </w:p>
          <w:p w14:paraId="5B4DA008" w14:textId="7DB728B4" w:rsidR="00A174CC" w:rsidRPr="00ED4608" w:rsidRDefault="0046407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D4608">
              <w:rPr>
                <w:rFonts w:ascii="Arial" w:hAnsi="Arial" w:cs="Arial"/>
                <w:sz w:val="22"/>
                <w:szCs w:val="22"/>
                <w:lang w:val="fr-FR"/>
              </w:rPr>
              <w:t>Marie Umber</w:t>
            </w:r>
          </w:p>
        </w:tc>
        <w:tc>
          <w:tcPr>
            <w:tcW w:w="4704" w:type="dxa"/>
            <w:shd w:val="clear" w:color="auto" w:fill="auto"/>
          </w:tcPr>
          <w:p w14:paraId="4C1A21DB" w14:textId="55D79EDC" w:rsidR="00A174CC" w:rsidRPr="00ED4608" w:rsidRDefault="005420B5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hyperlink r:id="rId8" w:history="1">
              <w:r w:rsidR="00464070" w:rsidRPr="00ED4608">
                <w:rPr>
                  <w:rStyle w:val="Hyperlink"/>
                  <w:rFonts w:ascii="Arial" w:hAnsi="Arial" w:cs="Arial"/>
                  <w:sz w:val="22"/>
                  <w:szCs w:val="22"/>
                  <w:lang w:val="fr-FR"/>
                </w:rPr>
                <w:t>teycheney@cirad.fr</w:t>
              </w:r>
            </w:hyperlink>
          </w:p>
          <w:p w14:paraId="4C0145EC" w14:textId="76A16F9B" w:rsidR="00464070" w:rsidRPr="00ED4608" w:rsidRDefault="005420B5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hyperlink r:id="rId9" w:history="1">
              <w:r w:rsidR="00464070" w:rsidRPr="00ED4608">
                <w:rPr>
                  <w:rStyle w:val="Hyperlink"/>
                  <w:rFonts w:ascii="Arial" w:hAnsi="Arial" w:cs="Arial"/>
                  <w:sz w:val="22"/>
                  <w:szCs w:val="22"/>
                  <w:lang w:val="fr-FR"/>
                </w:rPr>
                <w:t>marie.umber@inrae.fr</w:t>
              </w:r>
            </w:hyperlink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38C55B9D" w14:textId="4032F702" w:rsidR="00A174CC" w:rsidRDefault="004640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CIRAD [PYT]</w:t>
            </w:r>
          </w:p>
          <w:p w14:paraId="1033F5C1" w14:textId="6F743DBB" w:rsidR="00A174CC" w:rsidRDefault="004640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INRAE [MU]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ED4608" w14:paraId="5D211014" w14:textId="77777777">
        <w:tc>
          <w:tcPr>
            <w:tcW w:w="9072" w:type="dxa"/>
            <w:shd w:val="clear" w:color="auto" w:fill="auto"/>
          </w:tcPr>
          <w:p w14:paraId="7F578F4A" w14:textId="206B7B2E" w:rsidR="00464070" w:rsidRPr="00464070" w:rsidRDefault="00464070" w:rsidP="0046407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64070">
              <w:rPr>
                <w:rFonts w:ascii="Arial" w:hAnsi="Arial" w:cs="Arial"/>
                <w:sz w:val="22"/>
                <w:szCs w:val="22"/>
                <w:lang w:val="fr-FR"/>
              </w:rPr>
              <w:t xml:space="preserve">Pierre Yves Teycheney – </w:t>
            </w:r>
            <w:hyperlink r:id="rId10" w:history="1">
              <w:r w:rsidRPr="009169BF">
                <w:rPr>
                  <w:rStyle w:val="Hyperlink"/>
                  <w:rFonts w:ascii="Arial" w:hAnsi="Arial" w:cs="Arial"/>
                  <w:sz w:val="22"/>
                  <w:szCs w:val="22"/>
                  <w:lang w:val="fr-FR"/>
                </w:rPr>
                <w:t>teycheney@cirad.fr</w:t>
              </w:r>
            </w:hyperlink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0F580B6C" w:rsidR="00A174CC" w:rsidRDefault="00464070">
            <w:pPr>
              <w:rPr>
                <w:rFonts w:ascii="Arial" w:hAnsi="Arial" w:cs="Arial"/>
                <w:sz w:val="22"/>
                <w:szCs w:val="22"/>
              </w:rPr>
            </w:pPr>
            <w:r w:rsidRPr="00464070">
              <w:rPr>
                <w:rFonts w:ascii="Arial" w:hAnsi="Arial" w:cs="Arial"/>
                <w:i/>
                <w:sz w:val="22"/>
                <w:szCs w:val="22"/>
              </w:rPr>
              <w:t>Caulimoviridae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SG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0CB3A94E" w:rsidR="0037243A" w:rsidRDefault="00ED4608" w:rsidP="000A0D80">
            <w:pPr>
              <w:rPr>
                <w:rFonts w:ascii="Arial" w:hAnsi="Arial" w:cs="Arial"/>
                <w:sz w:val="22"/>
                <w:szCs w:val="22"/>
              </w:rPr>
            </w:pPr>
            <w:r w:rsidRPr="00464070">
              <w:rPr>
                <w:rFonts w:ascii="Arial" w:hAnsi="Arial" w:cs="Arial"/>
                <w:i/>
                <w:sz w:val="22"/>
                <w:szCs w:val="22"/>
              </w:rPr>
              <w:t>Caulimoviridae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SG</w:t>
            </w: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6372D9BE" w:rsidR="0037243A" w:rsidRDefault="00ED4608" w:rsidP="00ED46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 w:rsidTr="008C43B9">
        <w:tc>
          <w:tcPr>
            <w:tcW w:w="7939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48184802" w:rsidR="00A174CC" w:rsidRPr="000A146A" w:rsidRDefault="00ED4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4FAAF566" w:rsidR="00A174CC" w:rsidRDefault="008C43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May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69B8FF53" w:rsidR="00A174CC" w:rsidRDefault="00685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May 2022</w:t>
            </w: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02F2B3AE" w:rsidR="00A174CC" w:rsidRDefault="00AB63D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2022.</w:t>
            </w:r>
            <w:r w:rsidR="00685ADF">
              <w:rPr>
                <w:rFonts w:ascii="Arial" w:hAnsi="Arial" w:cs="Arial"/>
                <w:bCs/>
                <w:sz w:val="22"/>
                <w:szCs w:val="22"/>
              </w:rPr>
              <w:t>007</w:t>
            </w:r>
            <w:r>
              <w:rPr>
                <w:rFonts w:ascii="Arial" w:hAnsi="Arial" w:cs="Arial"/>
                <w:bCs/>
                <w:sz w:val="22"/>
                <w:szCs w:val="22"/>
              </w:rPr>
              <w:t>P.N.v1</w:t>
            </w:r>
            <w:r w:rsidR="00E40A9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Caulimoviridae_4ns</w:t>
            </w:r>
            <w:r w:rsidR="00DE5E99">
              <w:rPr>
                <w:rFonts w:ascii="Arial" w:hAnsi="Arial" w:cs="Arial"/>
                <w:bCs/>
                <w:sz w:val="22"/>
                <w:szCs w:val="22"/>
              </w:rPr>
              <w:t>.xlxs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70690697" w14:textId="229FAF63" w:rsidR="00A174CC" w:rsidRDefault="00A174CC">
      <w:pPr>
        <w:spacing w:before="120" w:after="120"/>
        <w:rPr>
          <w:rFonts w:ascii="Arial" w:hAnsi="Arial" w:cs="Arial"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14E0DE4F" w:rsidR="00A174CC" w:rsidRDefault="00FB1267" w:rsidP="00066E4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04AD">
              <w:rPr>
                <w:rFonts w:ascii="Arial" w:hAnsi="Arial" w:cs="Arial"/>
                <w:sz w:val="22"/>
                <w:szCs w:val="22"/>
              </w:rPr>
              <w:t xml:space="preserve">We propose the creation of </w:t>
            </w:r>
            <w:r w:rsidR="00D93885">
              <w:rPr>
                <w:rFonts w:ascii="Arial" w:hAnsi="Arial" w:cs="Arial"/>
                <w:sz w:val="22"/>
                <w:szCs w:val="22"/>
              </w:rPr>
              <w:t>one</w:t>
            </w:r>
            <w:r w:rsidRPr="002404AD">
              <w:rPr>
                <w:rFonts w:ascii="Arial" w:hAnsi="Arial" w:cs="Arial"/>
                <w:sz w:val="22"/>
                <w:szCs w:val="22"/>
              </w:rPr>
              <w:t xml:space="preserve"> new species in the genus </w:t>
            </w:r>
            <w:r w:rsidRPr="002404AD">
              <w:rPr>
                <w:rFonts w:ascii="Arial" w:hAnsi="Arial" w:cs="Arial"/>
                <w:i/>
                <w:sz w:val="22"/>
                <w:szCs w:val="22"/>
              </w:rPr>
              <w:t>Badnavirus</w:t>
            </w:r>
            <w:r w:rsidR="002B1FCE" w:rsidRPr="002B1FCE">
              <w:rPr>
                <w:rFonts w:ascii="Arial" w:hAnsi="Arial" w:cs="Arial"/>
                <w:sz w:val="22"/>
                <w:szCs w:val="22"/>
              </w:rPr>
              <w:t>:</w:t>
            </w:r>
            <w:r w:rsidRPr="0033219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FB1267">
              <w:rPr>
                <w:rFonts w:ascii="Arial" w:hAnsi="Arial" w:cs="Arial"/>
                <w:i/>
                <w:color w:val="000000"/>
                <w:sz w:val="22"/>
                <w:szCs w:val="22"/>
              </w:rPr>
              <w:t>Badnavirus meliae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one </w:t>
            </w:r>
            <w:r w:rsidR="00066E41">
              <w:rPr>
                <w:rFonts w:ascii="Arial" w:hAnsi="Arial" w:cs="Arial"/>
                <w:color w:val="000000"/>
                <w:sz w:val="22"/>
                <w:szCs w:val="22"/>
              </w:rPr>
              <w:t xml:space="preserve">new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species in the genus </w:t>
            </w:r>
            <w:r w:rsidRPr="00FB1267">
              <w:rPr>
                <w:rFonts w:ascii="Arial" w:hAnsi="Arial" w:cs="Arial"/>
                <w:i/>
                <w:color w:val="000000"/>
                <w:sz w:val="22"/>
                <w:szCs w:val="22"/>
              </w:rPr>
              <w:t>Caulimovirus</w:t>
            </w:r>
            <w:r w:rsidR="002B1FCE" w:rsidRPr="002B1FC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1267">
              <w:rPr>
                <w:rFonts w:ascii="Arial" w:hAnsi="Arial" w:cs="Arial"/>
                <w:i/>
                <w:color w:val="000000"/>
                <w:sz w:val="22"/>
                <w:szCs w:val="22"/>
              </w:rPr>
              <w:t>Caulimovirus metaplexis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one </w:t>
            </w:r>
            <w:r w:rsidR="00066E41">
              <w:rPr>
                <w:rFonts w:ascii="Arial" w:hAnsi="Arial" w:cs="Arial"/>
                <w:color w:val="000000"/>
                <w:sz w:val="22"/>
                <w:szCs w:val="22"/>
              </w:rPr>
              <w:t xml:space="preserve">new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species in the genus </w:t>
            </w:r>
            <w:r w:rsidRPr="00FB1267">
              <w:rPr>
                <w:rFonts w:ascii="Arial" w:hAnsi="Arial" w:cs="Arial"/>
                <w:i/>
                <w:color w:val="000000"/>
                <w:sz w:val="22"/>
                <w:szCs w:val="22"/>
              </w:rPr>
              <w:t>Soymovirus</w:t>
            </w:r>
            <w:r w:rsidR="002B1FC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93885">
              <w:rPr>
                <w:rFonts w:ascii="Arial" w:hAnsi="Arial" w:cs="Arial"/>
                <w:i/>
                <w:color w:val="000000"/>
                <w:sz w:val="22"/>
                <w:szCs w:val="22"/>
              </w:rPr>
              <w:t>Soymovirus</w:t>
            </w:r>
            <w:r w:rsidRPr="00FB12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85ADF">
              <w:rPr>
                <w:rFonts w:ascii="Arial" w:hAnsi="Arial" w:cs="Arial"/>
                <w:i/>
                <w:color w:val="000000"/>
                <w:sz w:val="22"/>
                <w:szCs w:val="22"/>
              </w:rPr>
              <w:t>eleochari</w:t>
            </w:r>
            <w:r w:rsidR="00AB63D4" w:rsidRPr="00685ADF">
              <w:rPr>
                <w:rFonts w:ascii="Arial" w:hAnsi="Arial" w:cs="Arial"/>
                <w:i/>
                <w:color w:val="000000"/>
                <w:sz w:val="22"/>
                <w:szCs w:val="22"/>
              </w:rPr>
              <w:t>s</w:t>
            </w:r>
            <w:r w:rsidRPr="00685ADF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one </w:t>
            </w:r>
            <w:r w:rsidR="00066E41">
              <w:rPr>
                <w:rFonts w:ascii="Arial" w:hAnsi="Arial" w:cs="Arial"/>
                <w:color w:val="000000"/>
                <w:sz w:val="22"/>
                <w:szCs w:val="22"/>
              </w:rPr>
              <w:t xml:space="preserve">new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species in the genus </w:t>
            </w:r>
            <w:r w:rsidRPr="00FB1267">
              <w:rPr>
                <w:rFonts w:ascii="Arial" w:hAnsi="Arial" w:cs="Arial"/>
                <w:i/>
                <w:color w:val="000000"/>
                <w:sz w:val="22"/>
                <w:szCs w:val="22"/>
              </w:rPr>
              <w:t>Tungrovirus</w:t>
            </w:r>
            <w:r w:rsidR="002B1FC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1267">
              <w:rPr>
                <w:rFonts w:ascii="Arial" w:hAnsi="Arial" w:cs="Arial"/>
                <w:i/>
                <w:color w:val="000000"/>
                <w:sz w:val="22"/>
                <w:szCs w:val="22"/>
              </w:rPr>
              <w:t>Tungrovirus agapanthi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C</w:t>
            </w:r>
            <w:r w:rsidRPr="002404AD">
              <w:rPr>
                <w:rFonts w:ascii="Arial" w:hAnsi="Arial" w:cs="Arial"/>
                <w:sz w:val="22"/>
                <w:szCs w:val="22"/>
              </w:rPr>
              <w:t xml:space="preserve">omplete genomes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the type members of all these proposed new species </w:t>
            </w:r>
            <w:r w:rsidRPr="002404AD">
              <w:rPr>
                <w:rFonts w:ascii="Arial" w:hAnsi="Arial" w:cs="Arial"/>
                <w:sz w:val="22"/>
                <w:szCs w:val="22"/>
              </w:rPr>
              <w:t>were published recently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 w:rsidTr="00066E41">
              <w:trPr>
                <w:trHeight w:val="8354"/>
              </w:trPr>
              <w:tc>
                <w:tcPr>
                  <w:tcW w:w="9002" w:type="dxa"/>
                  <w:shd w:val="clear" w:color="auto" w:fill="auto"/>
                </w:tcPr>
                <w:p w14:paraId="677C7239" w14:textId="40AD0A45" w:rsidR="00660CB6" w:rsidRPr="002404AD" w:rsidRDefault="00D93885" w:rsidP="00BC2D6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32391">
                    <w:rPr>
                      <w:rFonts w:ascii="Arial" w:hAnsi="Arial" w:cs="Arial"/>
                      <w:b/>
                      <w:color w:val="000000"/>
                    </w:rPr>
                    <w:t xml:space="preserve">Creating species </w:t>
                  </w:r>
                  <w:r w:rsidRPr="00D32391">
                    <w:rPr>
                      <w:rFonts w:ascii="Arial" w:hAnsi="Arial" w:cs="Arial"/>
                      <w:b/>
                      <w:i/>
                      <w:color w:val="000000"/>
                    </w:rPr>
                    <w:t>Badnavirus meliae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660CB6" w:rsidRPr="002404AD">
                    <w:rPr>
                      <w:rFonts w:ascii="Arial" w:hAnsi="Arial" w:cs="Arial"/>
                      <w:b/>
                    </w:rPr>
                    <w:t xml:space="preserve">in </w:t>
                  </w:r>
                  <w:r>
                    <w:rPr>
                      <w:rFonts w:ascii="Arial" w:hAnsi="Arial" w:cs="Arial"/>
                      <w:b/>
                    </w:rPr>
                    <w:t xml:space="preserve">the </w:t>
                  </w:r>
                  <w:r w:rsidR="00660CB6" w:rsidRPr="002404AD">
                    <w:rPr>
                      <w:rFonts w:ascii="Arial" w:hAnsi="Arial" w:cs="Arial"/>
                      <w:b/>
                    </w:rPr>
                    <w:t xml:space="preserve">genus </w:t>
                  </w:r>
                  <w:r w:rsidR="00660CB6" w:rsidRPr="002404AD">
                    <w:rPr>
                      <w:rFonts w:ascii="Arial" w:hAnsi="Arial" w:cs="Arial"/>
                      <w:b/>
                      <w:i/>
                    </w:rPr>
                    <w:t>Badnavirus</w:t>
                  </w:r>
                  <w:r w:rsidR="00660CB6" w:rsidRPr="002404AD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5E58531A" w14:textId="79E9AAA7" w:rsidR="00231BE8" w:rsidRPr="00D32391" w:rsidRDefault="00231BE8" w:rsidP="00BC2D6D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32391">
                    <w:rPr>
                      <w:rFonts w:ascii="Arial" w:hAnsi="Arial" w:cs="Arial"/>
                      <w:i/>
                      <w:color w:val="000000"/>
                    </w:rPr>
                    <w:t xml:space="preserve">Badnavirus </w:t>
                  </w:r>
                  <w:r w:rsidR="000A319B">
                    <w:rPr>
                      <w:rFonts w:ascii="Arial" w:hAnsi="Arial" w:cs="Arial"/>
                      <w:i/>
                      <w:color w:val="000000"/>
                    </w:rPr>
                    <w:t>meliae</w:t>
                  </w:r>
                  <w:r w:rsidRPr="00D32391">
                    <w:rPr>
                      <w:rFonts w:ascii="Arial" w:hAnsi="Arial" w:cs="Arial"/>
                      <w:i/>
                      <w:color w:val="000000"/>
                    </w:rPr>
                    <w:t xml:space="preserve"> </w:t>
                  </w:r>
                  <w:r w:rsidRPr="00D32391">
                    <w:rPr>
                      <w:rFonts w:ascii="Arial" w:hAnsi="Arial" w:cs="Arial"/>
                      <w:color w:val="000000"/>
                    </w:rPr>
                    <w:t xml:space="preserve">can be considered a new species in the genus </w:t>
                  </w:r>
                  <w:r w:rsidRPr="00D32391">
                    <w:rPr>
                      <w:rFonts w:ascii="Arial" w:hAnsi="Arial" w:cs="Arial"/>
                      <w:i/>
                      <w:color w:val="000000"/>
                    </w:rPr>
                    <w:t>Badnavirus</w:t>
                  </w:r>
                  <w:r w:rsidRPr="00D32391">
                    <w:rPr>
                      <w:rFonts w:ascii="Arial" w:hAnsi="Arial" w:cs="Arial"/>
                      <w:color w:val="000000"/>
                    </w:rPr>
                    <w:t xml:space="preserve"> for the following reasons:</w:t>
                  </w:r>
                </w:p>
                <w:p w14:paraId="2441C02A" w14:textId="183A98BC" w:rsidR="000A319B" w:rsidRPr="000A319B" w:rsidRDefault="00231BE8" w:rsidP="00BC2D6D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</w:rPr>
                  </w:pPr>
                  <w:r w:rsidRPr="000A319B">
                    <w:rPr>
                      <w:rFonts w:ascii="Arial" w:hAnsi="Arial" w:cs="Arial"/>
                    </w:rPr>
                    <w:t xml:space="preserve">Its exemplar isolate, </w:t>
                  </w:r>
                  <w:r w:rsidR="00567C75">
                    <w:rPr>
                      <w:rFonts w:ascii="Arial" w:hAnsi="Arial" w:cs="Arial"/>
                    </w:rPr>
                    <w:t>c</w:t>
                  </w:r>
                  <w:r w:rsidR="000A319B" w:rsidRPr="000A319B">
                    <w:rPr>
                      <w:rFonts w:ascii="Arial" w:hAnsi="Arial" w:cs="Arial"/>
                    </w:rPr>
                    <w:t xml:space="preserve">hinaberry tree badnavirus 1 </w:t>
                  </w:r>
                  <w:r w:rsidRPr="000A319B">
                    <w:rPr>
                      <w:rFonts w:ascii="Arial" w:hAnsi="Arial" w:cs="Arial"/>
                    </w:rPr>
                    <w:t>(</w:t>
                  </w:r>
                  <w:r w:rsidR="000A319B">
                    <w:rPr>
                      <w:rFonts w:ascii="Arial" w:hAnsi="Arial" w:cs="Arial"/>
                    </w:rPr>
                    <w:t>ChTBV1</w:t>
                  </w:r>
                  <w:r w:rsidRPr="000A319B">
                    <w:rPr>
                      <w:rFonts w:ascii="Arial" w:hAnsi="Arial" w:cs="Arial"/>
                    </w:rPr>
                    <w:t>)</w:t>
                  </w:r>
                  <w:r w:rsidR="00BC2D6D">
                    <w:rPr>
                      <w:rFonts w:ascii="Arial" w:hAnsi="Arial" w:cs="Arial"/>
                    </w:rPr>
                    <w:t>,</w:t>
                  </w:r>
                  <w:r w:rsidRPr="000A319B">
                    <w:rPr>
                      <w:rFonts w:ascii="Arial" w:hAnsi="Arial" w:cs="Arial"/>
                    </w:rPr>
                    <w:t xml:space="preserve"> has a 7,</w:t>
                  </w:r>
                  <w:r w:rsidR="000A319B">
                    <w:rPr>
                      <w:rFonts w:ascii="Arial" w:hAnsi="Arial" w:cs="Arial"/>
                    </w:rPr>
                    <w:t>018</w:t>
                  </w:r>
                  <w:r w:rsidRPr="000A319B">
                    <w:rPr>
                      <w:rFonts w:ascii="Arial" w:hAnsi="Arial" w:cs="Arial"/>
                    </w:rPr>
                    <w:t xml:space="preserve"> bp circular double-stranded (ds) DNA genome with an organization typical of members of the genus </w:t>
                  </w:r>
                  <w:r w:rsidRPr="000A319B">
                    <w:rPr>
                      <w:rFonts w:ascii="Arial" w:hAnsi="Arial" w:cs="Arial"/>
                      <w:i/>
                    </w:rPr>
                    <w:t>Badnavirus</w:t>
                  </w:r>
                  <w:r w:rsidRPr="000A319B">
                    <w:rPr>
                      <w:rFonts w:ascii="Arial" w:hAnsi="Arial" w:cs="Arial"/>
                    </w:rPr>
                    <w:t xml:space="preserve"> with 3 </w:t>
                  </w:r>
                  <w:r w:rsidR="00883EBF">
                    <w:rPr>
                      <w:rFonts w:ascii="Arial" w:hAnsi="Arial" w:cs="Arial"/>
                    </w:rPr>
                    <w:t xml:space="preserve">putative </w:t>
                  </w:r>
                  <w:r w:rsidRPr="000A319B">
                    <w:rPr>
                      <w:rFonts w:ascii="Arial" w:hAnsi="Arial" w:cs="Arial"/>
                    </w:rPr>
                    <w:t xml:space="preserve">open reading frames (ORF1 to ORF3). Its ORF3 encodes a putative polyprotein containing the conserved </w:t>
                  </w:r>
                  <w:r w:rsidR="000A319B" w:rsidRPr="000A319B">
                    <w:rPr>
                      <w:rFonts w:ascii="Arial" w:hAnsi="Arial" w:cs="Arial"/>
                    </w:rPr>
                    <w:t>viral aspartic protease (AP), a zinc</w:t>
                  </w:r>
                  <w:r w:rsidR="000A319B">
                    <w:rPr>
                      <w:rFonts w:ascii="Arial" w:hAnsi="Arial" w:cs="Arial"/>
                    </w:rPr>
                    <w:t xml:space="preserve"> </w:t>
                  </w:r>
                  <w:r w:rsidR="000A319B" w:rsidRPr="000A319B">
                    <w:rPr>
                      <w:rFonts w:ascii="Arial" w:hAnsi="Arial" w:cs="Arial"/>
                    </w:rPr>
                    <w:t>knuckle finger, a reverse transcriptase (RT), and RNase H domains</w:t>
                  </w:r>
                  <w:r w:rsidR="000A319B">
                    <w:rPr>
                      <w:rFonts w:ascii="Arial" w:hAnsi="Arial" w:cs="Arial"/>
                    </w:rPr>
                    <w:t>.</w:t>
                  </w:r>
                </w:p>
                <w:p w14:paraId="4CF91D22" w14:textId="04201B12" w:rsidR="00231BE8" w:rsidRPr="002404AD" w:rsidRDefault="00231BE8" w:rsidP="00BC2D6D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</w:rPr>
                  </w:pPr>
                  <w:r w:rsidRPr="002404AD">
                    <w:rPr>
                      <w:rFonts w:ascii="Arial" w:hAnsi="Arial" w:cs="Arial"/>
                    </w:rPr>
                    <w:t xml:space="preserve">The genome of </w:t>
                  </w:r>
                  <w:r w:rsidR="000A319B">
                    <w:rPr>
                      <w:rFonts w:ascii="Arial" w:hAnsi="Arial" w:cs="Arial"/>
                    </w:rPr>
                    <w:t>ChTBV1</w:t>
                  </w:r>
                  <w:r w:rsidRPr="002404AD">
                    <w:rPr>
                      <w:rFonts w:ascii="Arial" w:hAnsi="Arial" w:cs="Arial"/>
                    </w:rPr>
                    <w:t xml:space="preserve"> harbors a tRNA</w:t>
                  </w:r>
                  <w:r w:rsidRPr="002404AD">
                    <w:rPr>
                      <w:rFonts w:ascii="Arial" w:hAnsi="Arial" w:cs="Arial"/>
                      <w:vertAlign w:val="superscript"/>
                    </w:rPr>
                    <w:t>Met</w:t>
                  </w:r>
                  <w:r w:rsidRPr="002404AD">
                    <w:rPr>
                      <w:rFonts w:ascii="Arial" w:hAnsi="Arial" w:cs="Arial"/>
                    </w:rPr>
                    <w:t xml:space="preserve"> primer binding site.</w:t>
                  </w:r>
                </w:p>
                <w:p w14:paraId="0BDF835C" w14:textId="33CDEFBE" w:rsidR="00231BE8" w:rsidRPr="00A628F5" w:rsidRDefault="00231BE8" w:rsidP="00BC2D6D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</w:rPr>
                  </w:pPr>
                  <w:r w:rsidRPr="0057419C">
                    <w:rPr>
                      <w:rFonts w:ascii="Arial" w:hAnsi="Arial" w:cs="Arial"/>
                    </w:rPr>
                    <w:t>In phylogenetic analyses using the RT</w:t>
                  </w:r>
                  <w:r>
                    <w:rPr>
                      <w:rFonts w:ascii="Arial" w:hAnsi="Arial" w:cs="Arial"/>
                    </w:rPr>
                    <w:t xml:space="preserve">/RH1 domain </w:t>
                  </w:r>
                  <w:r w:rsidRPr="0057419C">
                    <w:rPr>
                      <w:rFonts w:ascii="Arial" w:hAnsi="Arial" w:cs="Arial"/>
                    </w:rPr>
                    <w:t xml:space="preserve">nucleotide </w:t>
                  </w:r>
                  <w:r w:rsidRPr="00A628F5">
                    <w:rPr>
                      <w:rFonts w:ascii="Arial" w:hAnsi="Arial" w:cs="Arial"/>
                    </w:rPr>
                    <w:t xml:space="preserve">sequence, </w:t>
                  </w:r>
                  <w:r w:rsidR="000A319B">
                    <w:rPr>
                      <w:rFonts w:ascii="Arial" w:hAnsi="Arial" w:cs="Arial"/>
                    </w:rPr>
                    <w:t>ChTBV1</w:t>
                  </w:r>
                  <w:r w:rsidRPr="00A628F5">
                    <w:rPr>
                      <w:rFonts w:ascii="Arial" w:hAnsi="Arial" w:cs="Arial"/>
                    </w:rPr>
                    <w:t xml:space="preserve"> groups within the genus </w:t>
                  </w:r>
                  <w:r w:rsidRPr="00A628F5">
                    <w:rPr>
                      <w:rFonts w:ascii="Arial" w:hAnsi="Arial" w:cs="Arial"/>
                      <w:i/>
                    </w:rPr>
                    <w:t>Badnavirus</w:t>
                  </w:r>
                  <w:r w:rsidRPr="00A628F5">
                    <w:rPr>
                      <w:rFonts w:ascii="Arial" w:hAnsi="Arial" w:cs="Arial"/>
                    </w:rPr>
                    <w:t xml:space="preserve"> (Fig. 1). Its closest relative is</w:t>
                  </w:r>
                  <w:r w:rsidR="00B47EE7">
                    <w:rPr>
                      <w:rFonts w:ascii="Arial" w:hAnsi="Arial" w:cs="Arial"/>
                    </w:rPr>
                    <w:t xml:space="preserve"> fig badnavirus 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28F5"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A628F5">
                    <w:rPr>
                      <w:rFonts w:ascii="Arial" w:hAnsi="Arial" w:cs="Arial"/>
                    </w:rPr>
                    <w:t>(</w:t>
                  </w:r>
                  <w:r w:rsidR="00B47EE7">
                    <w:rPr>
                      <w:rFonts w:ascii="Arial" w:hAnsi="Arial" w:cs="Arial"/>
                    </w:rPr>
                    <w:t xml:space="preserve">FBV1; </w:t>
                  </w:r>
                  <w:r w:rsidRPr="00A628F5">
                    <w:rPr>
                      <w:rFonts w:ascii="Arial" w:hAnsi="Arial" w:cs="Arial"/>
                    </w:rPr>
                    <w:t>Fig. 1; Table 1).</w:t>
                  </w:r>
                </w:p>
                <w:p w14:paraId="18BF2A61" w14:textId="03C26D2C" w:rsidR="00231BE8" w:rsidRPr="00D32391" w:rsidRDefault="000A319B" w:rsidP="00BC2D6D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ChTBV1</w:t>
                  </w:r>
                  <w:r w:rsidR="00EB2390">
                    <w:rPr>
                      <w:rFonts w:ascii="Arial" w:hAnsi="Arial" w:cs="Arial"/>
                    </w:rPr>
                    <w:t xml:space="preserve"> </w:t>
                  </w:r>
                  <w:r w:rsidR="00231BE8">
                    <w:rPr>
                      <w:rFonts w:ascii="Arial" w:hAnsi="Arial" w:cs="Arial"/>
                    </w:rPr>
                    <w:t xml:space="preserve">displays </w:t>
                  </w:r>
                  <w:r w:rsidR="00231BE8" w:rsidRPr="00A628F5">
                    <w:rPr>
                      <w:rFonts w:ascii="Arial" w:hAnsi="Arial" w:cs="Arial"/>
                    </w:rPr>
                    <w:t xml:space="preserve">only </w:t>
                  </w:r>
                  <w:r w:rsidR="00B47EE7" w:rsidRPr="00B47EE7">
                    <w:rPr>
                      <w:rFonts w:ascii="Arial" w:hAnsi="Arial" w:cs="Arial"/>
                    </w:rPr>
                    <w:t>68.1</w:t>
                  </w:r>
                  <w:r w:rsidR="00231BE8" w:rsidRPr="00B47EE7">
                    <w:rPr>
                      <w:rFonts w:ascii="Arial" w:hAnsi="Arial" w:cs="Arial"/>
                    </w:rPr>
                    <w:t xml:space="preserve">% nucleotide (nt) sequence identity with </w:t>
                  </w:r>
                  <w:r w:rsidR="00B47EE7" w:rsidRPr="00B47EE7">
                    <w:rPr>
                      <w:rFonts w:ascii="Arial" w:hAnsi="Arial" w:cs="Arial"/>
                      <w:color w:val="000000"/>
                    </w:rPr>
                    <w:t>FBV1</w:t>
                  </w:r>
                  <w:r w:rsidR="00231BE8">
                    <w:rPr>
                      <w:rFonts w:ascii="Arial" w:hAnsi="Arial" w:cs="Arial"/>
                      <w:color w:val="000000"/>
                    </w:rPr>
                    <w:t xml:space="preserve"> in the RT/RH1 domain</w:t>
                  </w:r>
                  <w:r w:rsidR="00231BE8" w:rsidRPr="00A628F5">
                    <w:rPr>
                      <w:rFonts w:ascii="Arial" w:hAnsi="Arial" w:cs="Arial"/>
                    </w:rPr>
                    <w:t>, which is below the species demarcation criterion of 80% n</w:t>
                  </w:r>
                  <w:r w:rsidR="00231BE8">
                    <w:rPr>
                      <w:rFonts w:ascii="Arial" w:hAnsi="Arial" w:cs="Arial"/>
                    </w:rPr>
                    <w:t>t sequence</w:t>
                  </w:r>
                  <w:r w:rsidR="00231BE8" w:rsidRPr="00A628F5">
                    <w:rPr>
                      <w:rFonts w:ascii="Arial" w:hAnsi="Arial" w:cs="Arial"/>
                    </w:rPr>
                    <w:t xml:space="preserve"> identity, justifying </w:t>
                  </w:r>
                  <w:r w:rsidR="00231BE8">
                    <w:rPr>
                      <w:rFonts w:ascii="Arial" w:hAnsi="Arial" w:cs="Arial"/>
                    </w:rPr>
                    <w:t xml:space="preserve">the </w:t>
                  </w:r>
                  <w:r w:rsidR="00231BE8" w:rsidRPr="00A628F5">
                    <w:rPr>
                      <w:rFonts w:ascii="Arial" w:hAnsi="Arial" w:cs="Arial"/>
                    </w:rPr>
                    <w:t xml:space="preserve">classification of </w:t>
                  </w:r>
                  <w:r w:rsidR="00B47EE7" w:rsidRPr="00D32391">
                    <w:rPr>
                      <w:rFonts w:ascii="Arial" w:hAnsi="Arial" w:cs="Arial"/>
                      <w:i/>
                      <w:color w:val="000000"/>
                    </w:rPr>
                    <w:t xml:space="preserve">Badnavirus </w:t>
                  </w:r>
                  <w:r w:rsidR="00B47EE7">
                    <w:rPr>
                      <w:rFonts w:ascii="Arial" w:hAnsi="Arial" w:cs="Arial"/>
                      <w:i/>
                      <w:color w:val="000000"/>
                    </w:rPr>
                    <w:t>meliae</w:t>
                  </w:r>
                  <w:r w:rsidR="00B47EE7" w:rsidRPr="00D32391">
                    <w:rPr>
                      <w:rFonts w:ascii="Arial" w:hAnsi="Arial" w:cs="Arial"/>
                      <w:i/>
                      <w:color w:val="000000"/>
                    </w:rPr>
                    <w:t xml:space="preserve"> </w:t>
                  </w:r>
                  <w:r w:rsidR="00231BE8" w:rsidRPr="00A628F5">
                    <w:rPr>
                      <w:rFonts w:ascii="Arial" w:hAnsi="Arial" w:cs="Arial"/>
                    </w:rPr>
                    <w:t>as a separate species</w:t>
                  </w:r>
                  <w:r w:rsidR="00231BE8">
                    <w:rPr>
                      <w:rFonts w:ascii="Arial" w:hAnsi="Arial" w:cs="Arial"/>
                    </w:rPr>
                    <w:t>.</w:t>
                  </w:r>
                </w:p>
                <w:p w14:paraId="1FE0C1A5" w14:textId="0C719F1A" w:rsidR="00231BE8" w:rsidRDefault="00231BE8" w:rsidP="00BC2D6D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743BF319" w14:textId="2B4B0D8C" w:rsidR="0081144F" w:rsidRPr="00940E3C" w:rsidRDefault="00D93885" w:rsidP="00BC2D6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Creating species </w:t>
                  </w:r>
                  <w:r w:rsidRPr="00D93885">
                    <w:rPr>
                      <w:rFonts w:ascii="Arial" w:hAnsi="Arial" w:cs="Arial"/>
                      <w:b/>
                      <w:i/>
                    </w:rPr>
                    <w:t>Caulimovirus metaplexis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81144F" w:rsidRPr="0081144F">
                    <w:rPr>
                      <w:rFonts w:ascii="Arial" w:hAnsi="Arial" w:cs="Arial"/>
                      <w:b/>
                    </w:rPr>
                    <w:t xml:space="preserve">in </w:t>
                  </w:r>
                  <w:r>
                    <w:rPr>
                      <w:rFonts w:ascii="Arial" w:hAnsi="Arial" w:cs="Arial"/>
                      <w:b/>
                    </w:rPr>
                    <w:t xml:space="preserve">the </w:t>
                  </w:r>
                  <w:r w:rsidR="0081144F" w:rsidRPr="0081144F">
                    <w:rPr>
                      <w:rFonts w:ascii="Arial" w:hAnsi="Arial" w:cs="Arial"/>
                      <w:b/>
                    </w:rPr>
                    <w:t xml:space="preserve">genus </w:t>
                  </w:r>
                  <w:r w:rsidR="0081144F">
                    <w:rPr>
                      <w:rFonts w:ascii="Arial" w:hAnsi="Arial" w:cs="Arial"/>
                      <w:b/>
                      <w:i/>
                    </w:rPr>
                    <w:t>Caulimovirus</w:t>
                  </w:r>
                </w:p>
                <w:p w14:paraId="4984DD21" w14:textId="13403EA3" w:rsidR="004C2928" w:rsidRPr="00D32391" w:rsidRDefault="00BC2D6D" w:rsidP="00BC2D6D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C2D6D">
                    <w:rPr>
                      <w:rFonts w:ascii="Arial" w:hAnsi="Arial" w:cs="Arial"/>
                      <w:i/>
                      <w:color w:val="000000"/>
                    </w:rPr>
                    <w:t>Caulimovirus metaplexis</w:t>
                  </w:r>
                  <w:r>
                    <w:rPr>
                      <w:rFonts w:ascii="Arial" w:hAnsi="Arial" w:cs="Arial"/>
                      <w:i/>
                      <w:color w:val="000000"/>
                    </w:rPr>
                    <w:t xml:space="preserve"> </w:t>
                  </w:r>
                  <w:r w:rsidR="004C2928" w:rsidRPr="00D32391">
                    <w:rPr>
                      <w:rFonts w:ascii="Arial" w:hAnsi="Arial" w:cs="Arial"/>
                      <w:color w:val="000000"/>
                    </w:rPr>
                    <w:t xml:space="preserve">can be considered a new species in the genus </w:t>
                  </w:r>
                  <w:r>
                    <w:rPr>
                      <w:rFonts w:ascii="Arial" w:hAnsi="Arial" w:cs="Arial"/>
                      <w:i/>
                      <w:color w:val="000000"/>
                    </w:rPr>
                    <w:t>Caulimovirus</w:t>
                  </w:r>
                  <w:r w:rsidR="004C2928" w:rsidRPr="00D32391">
                    <w:rPr>
                      <w:rFonts w:ascii="Arial" w:hAnsi="Arial" w:cs="Arial"/>
                      <w:color w:val="000000"/>
                    </w:rPr>
                    <w:t xml:space="preserve"> for the following reasons:</w:t>
                  </w:r>
                </w:p>
                <w:p w14:paraId="55619672" w14:textId="54E2E762" w:rsidR="00BC2D6D" w:rsidRPr="00FD60C5" w:rsidRDefault="004C2928" w:rsidP="00FD60C5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</w:rPr>
                  </w:pPr>
                  <w:r w:rsidRPr="00FD60C5">
                    <w:rPr>
                      <w:rFonts w:ascii="Arial" w:hAnsi="Arial" w:cs="Arial"/>
                    </w:rPr>
                    <w:t xml:space="preserve">Its exemplar isolate, </w:t>
                  </w:r>
                  <w:r w:rsidR="00B47EE7">
                    <w:rPr>
                      <w:rFonts w:ascii="Arial" w:hAnsi="Arial" w:cs="Arial"/>
                    </w:rPr>
                    <w:t>M</w:t>
                  </w:r>
                  <w:r w:rsidR="00BC2D6D" w:rsidRPr="00FD60C5">
                    <w:rPr>
                      <w:rFonts w:ascii="Arial" w:hAnsi="Arial" w:cs="Arial"/>
                    </w:rPr>
                    <w:t xml:space="preserve">etaplexis yellow mottle-associated virus </w:t>
                  </w:r>
                  <w:r w:rsidRPr="00FD60C5">
                    <w:rPr>
                      <w:rFonts w:ascii="Arial" w:hAnsi="Arial" w:cs="Arial"/>
                    </w:rPr>
                    <w:t>(</w:t>
                  </w:r>
                  <w:r w:rsidR="00BC2D6D" w:rsidRPr="00FD60C5">
                    <w:rPr>
                      <w:rFonts w:ascii="Arial" w:hAnsi="Arial" w:cs="Arial"/>
                    </w:rPr>
                    <w:t>MeYMaV</w:t>
                  </w:r>
                  <w:r w:rsidRPr="00FD60C5">
                    <w:rPr>
                      <w:rFonts w:ascii="Arial" w:hAnsi="Arial" w:cs="Arial"/>
                    </w:rPr>
                    <w:t>)</w:t>
                  </w:r>
                  <w:r w:rsidR="00BC2D6D" w:rsidRPr="00FD60C5">
                    <w:rPr>
                      <w:rFonts w:ascii="Arial" w:hAnsi="Arial" w:cs="Arial"/>
                    </w:rPr>
                    <w:t>,</w:t>
                  </w:r>
                  <w:r w:rsidRPr="00FD60C5">
                    <w:rPr>
                      <w:rFonts w:ascii="Arial" w:hAnsi="Arial" w:cs="Arial"/>
                    </w:rPr>
                    <w:t xml:space="preserve"> has a </w:t>
                  </w:r>
                  <w:r w:rsidR="00BC2D6D" w:rsidRPr="00FD60C5">
                    <w:rPr>
                      <w:rFonts w:ascii="Arial" w:hAnsi="Arial" w:cs="Arial"/>
                    </w:rPr>
                    <w:t>7,733</w:t>
                  </w:r>
                  <w:r w:rsidRPr="00FD60C5">
                    <w:rPr>
                      <w:rFonts w:ascii="Arial" w:hAnsi="Arial" w:cs="Arial"/>
                    </w:rPr>
                    <w:t xml:space="preserve">bp circular double-stranded (ds) DNA genome with an organization typical of members of the genus </w:t>
                  </w:r>
                  <w:r w:rsidR="00BC2D6D" w:rsidRPr="00FD60C5">
                    <w:rPr>
                      <w:rFonts w:ascii="Arial" w:hAnsi="Arial" w:cs="Arial"/>
                      <w:i/>
                    </w:rPr>
                    <w:t>Caulimovirus</w:t>
                  </w:r>
                  <w:r w:rsidRPr="00FD60C5">
                    <w:rPr>
                      <w:rFonts w:ascii="Arial" w:hAnsi="Arial" w:cs="Arial"/>
                    </w:rPr>
                    <w:t xml:space="preserve"> with </w:t>
                  </w:r>
                  <w:r w:rsidR="00BC2D6D" w:rsidRPr="00FD60C5">
                    <w:rPr>
                      <w:rFonts w:ascii="Arial" w:hAnsi="Arial" w:cs="Arial"/>
                    </w:rPr>
                    <w:t>6</w:t>
                  </w:r>
                  <w:r w:rsidRPr="00FD60C5">
                    <w:rPr>
                      <w:rFonts w:ascii="Arial" w:hAnsi="Arial" w:cs="Arial"/>
                    </w:rPr>
                    <w:t xml:space="preserve"> </w:t>
                  </w:r>
                  <w:r w:rsidR="00883EBF">
                    <w:rPr>
                      <w:rFonts w:ascii="Arial" w:hAnsi="Arial" w:cs="Arial"/>
                    </w:rPr>
                    <w:t xml:space="preserve">putative </w:t>
                  </w:r>
                  <w:r w:rsidRPr="00FD60C5">
                    <w:rPr>
                      <w:rFonts w:ascii="Arial" w:hAnsi="Arial" w:cs="Arial"/>
                    </w:rPr>
                    <w:t>open reading frames (ORF1 to ORF</w:t>
                  </w:r>
                  <w:r w:rsidR="00FD60C5" w:rsidRPr="00FD60C5">
                    <w:rPr>
                      <w:rFonts w:ascii="Arial" w:hAnsi="Arial" w:cs="Arial"/>
                    </w:rPr>
                    <w:t>6</w:t>
                  </w:r>
                  <w:r w:rsidRPr="00FD60C5">
                    <w:rPr>
                      <w:rFonts w:ascii="Arial" w:hAnsi="Arial" w:cs="Arial"/>
                    </w:rPr>
                    <w:t>)</w:t>
                  </w:r>
                  <w:r w:rsidR="00BC2D6D" w:rsidRPr="00FD60C5">
                    <w:rPr>
                      <w:rFonts w:ascii="Arial" w:hAnsi="Arial" w:cs="Arial"/>
                    </w:rPr>
                    <w:t xml:space="preserve"> encoding a putative movement protein, a putative aphid transmission factor, a putative DNA-binding protein, a putative coat protein with a zinc finger domain, </w:t>
                  </w:r>
                  <w:r w:rsidR="00FD60C5" w:rsidRPr="00FD60C5">
                    <w:rPr>
                      <w:rFonts w:ascii="Arial" w:hAnsi="Arial" w:cs="Arial"/>
                    </w:rPr>
                    <w:t xml:space="preserve">a putative polymerase polyprotein with conserved domains for a peptidase, a reverse transcriptase (RT) and an RNase H and a protein with homology to the P6 protein of CaMV </w:t>
                  </w:r>
                  <w:r w:rsidR="00FD60C5">
                    <w:rPr>
                      <w:rFonts w:ascii="Arial" w:hAnsi="Arial" w:cs="Arial"/>
                    </w:rPr>
                    <w:t xml:space="preserve">with a </w:t>
                  </w:r>
                  <w:r w:rsidR="00FD60C5" w:rsidRPr="00FD60C5">
                    <w:rPr>
                      <w:rFonts w:ascii="Arial" w:hAnsi="Arial" w:cs="Arial"/>
                    </w:rPr>
                    <w:t>viroplasmin domain</w:t>
                  </w:r>
                  <w:r w:rsidR="00FD60C5">
                    <w:rPr>
                      <w:rFonts w:ascii="Arial" w:hAnsi="Arial" w:cs="Arial"/>
                    </w:rPr>
                    <w:t xml:space="preserve">, respectively. </w:t>
                  </w:r>
                </w:p>
                <w:p w14:paraId="65CD2848" w14:textId="7DC4B0EC" w:rsidR="00BC2D6D" w:rsidRPr="00FD60C5" w:rsidRDefault="00FD60C5" w:rsidP="00FD60C5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</w:rPr>
                  </w:pPr>
                  <w:r w:rsidRPr="00FD60C5">
                    <w:rPr>
                      <w:rFonts w:ascii="Arial" w:hAnsi="Arial" w:cs="Arial"/>
                    </w:rPr>
                    <w:t>The genome of MeYMaV has TATA-like boxes and polyadenylation signals in the large and small intergenic regions</w:t>
                  </w:r>
                  <w:r>
                    <w:rPr>
                      <w:rFonts w:ascii="Arial" w:hAnsi="Arial" w:cs="Arial"/>
                    </w:rPr>
                    <w:t>, that are hallmarks of members of the genu</w:t>
                  </w:r>
                  <w:r w:rsidR="00066E41"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FD60C5">
                    <w:rPr>
                      <w:rFonts w:ascii="Arial" w:hAnsi="Arial" w:cs="Arial"/>
                      <w:i/>
                    </w:rPr>
                    <w:t>Caulimovirus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274F814F" w14:textId="5DDCAD70" w:rsidR="004C2928" w:rsidRPr="00A628F5" w:rsidRDefault="004C2928" w:rsidP="00BC2D6D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</w:rPr>
                  </w:pPr>
                  <w:r w:rsidRPr="0057419C">
                    <w:rPr>
                      <w:rFonts w:ascii="Arial" w:hAnsi="Arial" w:cs="Arial"/>
                    </w:rPr>
                    <w:t>In phylogenetic analyses using the RT</w:t>
                  </w:r>
                  <w:r>
                    <w:rPr>
                      <w:rFonts w:ascii="Arial" w:hAnsi="Arial" w:cs="Arial"/>
                    </w:rPr>
                    <w:t xml:space="preserve">/RH1 domain </w:t>
                  </w:r>
                  <w:r w:rsidRPr="0057419C">
                    <w:rPr>
                      <w:rFonts w:ascii="Arial" w:hAnsi="Arial" w:cs="Arial"/>
                    </w:rPr>
                    <w:t xml:space="preserve">nucleotide </w:t>
                  </w:r>
                  <w:r w:rsidRPr="00A628F5">
                    <w:rPr>
                      <w:rFonts w:ascii="Arial" w:hAnsi="Arial" w:cs="Arial"/>
                    </w:rPr>
                    <w:t xml:space="preserve">sequence, </w:t>
                  </w:r>
                  <w:r w:rsidR="00FD60C5" w:rsidRPr="00FD60C5">
                    <w:rPr>
                      <w:rFonts w:ascii="Arial" w:hAnsi="Arial" w:cs="Arial"/>
                    </w:rPr>
                    <w:t>MeYMaV</w:t>
                  </w:r>
                  <w:r w:rsidRPr="00A628F5">
                    <w:rPr>
                      <w:rFonts w:ascii="Arial" w:hAnsi="Arial" w:cs="Arial"/>
                    </w:rPr>
                    <w:t xml:space="preserve"> groups within the genus </w:t>
                  </w:r>
                  <w:r w:rsidR="00FD60C5">
                    <w:rPr>
                      <w:rFonts w:ascii="Arial" w:hAnsi="Arial" w:cs="Arial"/>
                      <w:i/>
                    </w:rPr>
                    <w:t>Caulimovirus</w:t>
                  </w:r>
                  <w:r w:rsidRPr="00A628F5">
                    <w:rPr>
                      <w:rFonts w:ascii="Arial" w:hAnsi="Arial" w:cs="Arial"/>
                    </w:rPr>
                    <w:t xml:space="preserve"> (Fig. 1). Its closest relative is </w:t>
                  </w:r>
                  <w:r w:rsidR="00B47EE7" w:rsidRPr="00B47EE7">
                    <w:rPr>
                      <w:rFonts w:ascii="Arial" w:hAnsi="Arial" w:cs="Arial"/>
                    </w:rPr>
                    <w:t>strawberry vein banding virus</w:t>
                  </w:r>
                  <w:r w:rsidR="00B47EE7">
                    <w:rPr>
                      <w:rFonts w:ascii="Arial" w:hAnsi="Arial" w:cs="Arial"/>
                    </w:rPr>
                    <w:t xml:space="preserve"> </w:t>
                  </w:r>
                  <w:r w:rsidR="00B47EE7" w:rsidRPr="00EB2390">
                    <w:rPr>
                      <w:rFonts w:ascii="Arial" w:hAnsi="Arial" w:cs="Arial"/>
                    </w:rPr>
                    <w:t>(</w:t>
                  </w:r>
                  <w:r w:rsidR="00B47EE7">
                    <w:rPr>
                      <w:rFonts w:ascii="Arial" w:hAnsi="Arial" w:cs="Arial"/>
                    </w:rPr>
                    <w:t xml:space="preserve">SVBV; </w:t>
                  </w:r>
                  <w:r w:rsidRPr="00A628F5">
                    <w:rPr>
                      <w:rFonts w:ascii="Arial" w:hAnsi="Arial" w:cs="Arial"/>
                    </w:rPr>
                    <w:t>Fig. 1; Table 1).</w:t>
                  </w:r>
                </w:p>
                <w:p w14:paraId="30208359" w14:textId="1FD3867E" w:rsidR="004C2928" w:rsidRPr="00D32391" w:rsidRDefault="00FD60C5" w:rsidP="00BC2D6D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60C5">
                    <w:rPr>
                      <w:rFonts w:ascii="Arial" w:hAnsi="Arial" w:cs="Arial"/>
                    </w:rPr>
                    <w:lastRenderedPageBreak/>
                    <w:t>MeYMaV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4C2928">
                    <w:rPr>
                      <w:rFonts w:ascii="Arial" w:hAnsi="Arial" w:cs="Arial"/>
                    </w:rPr>
                    <w:t xml:space="preserve">displays </w:t>
                  </w:r>
                  <w:r w:rsidR="004C2928" w:rsidRPr="00A628F5">
                    <w:rPr>
                      <w:rFonts w:ascii="Arial" w:hAnsi="Arial" w:cs="Arial"/>
                    </w:rPr>
                    <w:t xml:space="preserve">only </w:t>
                  </w:r>
                  <w:r w:rsidR="00B47EE7" w:rsidRPr="00B47EE7">
                    <w:rPr>
                      <w:rFonts w:ascii="Arial" w:hAnsi="Arial" w:cs="Arial"/>
                    </w:rPr>
                    <w:t>64.7</w:t>
                  </w:r>
                  <w:r w:rsidR="004C2928" w:rsidRPr="00A628F5">
                    <w:rPr>
                      <w:rFonts w:ascii="Arial" w:hAnsi="Arial" w:cs="Arial"/>
                    </w:rPr>
                    <w:t xml:space="preserve">% </w:t>
                  </w:r>
                  <w:r w:rsidR="004C2928">
                    <w:rPr>
                      <w:rFonts w:ascii="Arial" w:hAnsi="Arial" w:cs="Arial"/>
                    </w:rPr>
                    <w:t>nucleotide (</w:t>
                  </w:r>
                  <w:r w:rsidR="004C2928" w:rsidRPr="00A628F5">
                    <w:rPr>
                      <w:rFonts w:ascii="Arial" w:hAnsi="Arial" w:cs="Arial"/>
                    </w:rPr>
                    <w:t>nt</w:t>
                  </w:r>
                  <w:r w:rsidR="004C2928">
                    <w:rPr>
                      <w:rFonts w:ascii="Arial" w:hAnsi="Arial" w:cs="Arial"/>
                    </w:rPr>
                    <w:t>)</w:t>
                  </w:r>
                  <w:r w:rsidR="004C2928" w:rsidRPr="00A628F5">
                    <w:rPr>
                      <w:rFonts w:ascii="Arial" w:hAnsi="Arial" w:cs="Arial"/>
                    </w:rPr>
                    <w:t xml:space="preserve"> </w:t>
                  </w:r>
                  <w:r w:rsidR="004C2928">
                    <w:rPr>
                      <w:rFonts w:ascii="Arial" w:hAnsi="Arial" w:cs="Arial"/>
                    </w:rPr>
                    <w:t xml:space="preserve">sequence </w:t>
                  </w:r>
                  <w:r w:rsidR="004C2928" w:rsidRPr="00A628F5">
                    <w:rPr>
                      <w:rFonts w:ascii="Arial" w:hAnsi="Arial" w:cs="Arial"/>
                    </w:rPr>
                    <w:t xml:space="preserve">identity with </w:t>
                  </w:r>
                  <w:r w:rsidR="00B47EE7" w:rsidRPr="00B47EE7">
                    <w:rPr>
                      <w:rFonts w:ascii="Arial" w:hAnsi="Arial" w:cs="Arial"/>
                      <w:color w:val="000000"/>
                    </w:rPr>
                    <w:t>SVBV</w:t>
                  </w:r>
                  <w:r w:rsidR="004C2928">
                    <w:rPr>
                      <w:rFonts w:ascii="Arial" w:hAnsi="Arial" w:cs="Arial"/>
                      <w:color w:val="000000"/>
                    </w:rPr>
                    <w:t xml:space="preserve"> in the RT/RH1 domain</w:t>
                  </w:r>
                  <w:r w:rsidR="004C2928" w:rsidRPr="00A628F5">
                    <w:rPr>
                      <w:rFonts w:ascii="Arial" w:hAnsi="Arial" w:cs="Arial"/>
                    </w:rPr>
                    <w:t>, which is below the species demarcation criterion of 80% n</w:t>
                  </w:r>
                  <w:r w:rsidR="004C2928">
                    <w:rPr>
                      <w:rFonts w:ascii="Arial" w:hAnsi="Arial" w:cs="Arial"/>
                    </w:rPr>
                    <w:t>t sequence</w:t>
                  </w:r>
                  <w:r w:rsidR="004C2928" w:rsidRPr="00A628F5">
                    <w:rPr>
                      <w:rFonts w:ascii="Arial" w:hAnsi="Arial" w:cs="Arial"/>
                    </w:rPr>
                    <w:t xml:space="preserve"> identity, justifying </w:t>
                  </w:r>
                  <w:r w:rsidR="004C2928">
                    <w:rPr>
                      <w:rFonts w:ascii="Arial" w:hAnsi="Arial" w:cs="Arial"/>
                    </w:rPr>
                    <w:t xml:space="preserve">the </w:t>
                  </w:r>
                  <w:r w:rsidR="004C2928" w:rsidRPr="00A628F5">
                    <w:rPr>
                      <w:rFonts w:ascii="Arial" w:hAnsi="Arial" w:cs="Arial"/>
                    </w:rPr>
                    <w:t xml:space="preserve">classification of </w:t>
                  </w:r>
                  <w:r w:rsidRPr="00FD60C5">
                    <w:rPr>
                      <w:rFonts w:ascii="Arial" w:hAnsi="Arial" w:cs="Arial"/>
                      <w:i/>
                    </w:rPr>
                    <w:t xml:space="preserve">Caulimovirus metaplexis </w:t>
                  </w:r>
                  <w:r w:rsidR="004C2928" w:rsidRPr="00A628F5">
                    <w:rPr>
                      <w:rFonts w:ascii="Arial" w:hAnsi="Arial" w:cs="Arial"/>
                    </w:rPr>
                    <w:t>as a separate species</w:t>
                  </w:r>
                  <w:r w:rsidR="004C2928">
                    <w:rPr>
                      <w:rFonts w:ascii="Arial" w:hAnsi="Arial" w:cs="Arial"/>
                    </w:rPr>
                    <w:t>.</w:t>
                  </w:r>
                </w:p>
                <w:p w14:paraId="42E4E89A" w14:textId="77777777" w:rsidR="00940E3C" w:rsidRPr="00940E3C" w:rsidRDefault="00940E3C" w:rsidP="00BC2D6D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14:paraId="309AE2EB" w14:textId="2618700B" w:rsidR="0081144F" w:rsidRPr="00940E3C" w:rsidRDefault="00D93885" w:rsidP="00BC2D6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</w:rPr>
                    <w:t>Creating</w:t>
                  </w:r>
                  <w:r w:rsidR="0081144F" w:rsidRPr="0081144F">
                    <w:rPr>
                      <w:rFonts w:ascii="Arial" w:hAnsi="Arial" w:cs="Arial"/>
                      <w:b/>
                    </w:rPr>
                    <w:t xml:space="preserve"> species </w:t>
                  </w:r>
                  <w:r w:rsidRPr="00D93885">
                    <w:rPr>
                      <w:rFonts w:ascii="Arial" w:hAnsi="Arial" w:cs="Arial"/>
                      <w:b/>
                      <w:i/>
                      <w:color w:val="000000"/>
                    </w:rPr>
                    <w:t xml:space="preserve">Soymovirus </w:t>
                  </w:r>
                  <w:r w:rsidRPr="000E7980">
                    <w:rPr>
                      <w:rFonts w:ascii="Arial" w:hAnsi="Arial" w:cs="Arial"/>
                      <w:b/>
                      <w:i/>
                      <w:color w:val="000000"/>
                    </w:rPr>
                    <w:t>eleochari</w:t>
                  </w:r>
                  <w:r w:rsidR="00AB63D4" w:rsidRPr="000E7980">
                    <w:rPr>
                      <w:rFonts w:ascii="Arial" w:hAnsi="Arial" w:cs="Arial"/>
                      <w:b/>
                      <w:i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i/>
                      <w:color w:val="000000"/>
                    </w:rPr>
                    <w:t xml:space="preserve"> </w:t>
                  </w:r>
                  <w:r w:rsidR="0081144F" w:rsidRPr="0081144F">
                    <w:rPr>
                      <w:rFonts w:ascii="Arial" w:hAnsi="Arial" w:cs="Arial"/>
                      <w:b/>
                    </w:rPr>
                    <w:t xml:space="preserve">in the genus </w:t>
                  </w:r>
                  <w:r w:rsidR="0081144F">
                    <w:rPr>
                      <w:rFonts w:ascii="Arial" w:hAnsi="Arial" w:cs="Arial"/>
                      <w:b/>
                      <w:i/>
                    </w:rPr>
                    <w:t>Soymovirus</w:t>
                  </w:r>
                </w:p>
                <w:p w14:paraId="577778E6" w14:textId="0A1A28DC" w:rsidR="002B1FCE" w:rsidRPr="00D32391" w:rsidRDefault="002B1FCE" w:rsidP="002B1FC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</w:rPr>
                    <w:t xml:space="preserve">Soymovirus </w:t>
                  </w:r>
                  <w:r w:rsidRPr="002B1FCE">
                    <w:rPr>
                      <w:rFonts w:ascii="Arial" w:hAnsi="Arial" w:cs="Arial"/>
                      <w:i/>
                      <w:color w:val="000000"/>
                    </w:rPr>
                    <w:t>eleochari</w:t>
                  </w:r>
                  <w:r w:rsidR="00685ADF">
                    <w:rPr>
                      <w:rFonts w:ascii="Arial" w:hAnsi="Arial" w:cs="Arial"/>
                      <w:i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i/>
                      <w:color w:val="000000"/>
                    </w:rPr>
                    <w:t xml:space="preserve"> </w:t>
                  </w:r>
                  <w:r w:rsidRPr="00D32391">
                    <w:rPr>
                      <w:rFonts w:ascii="Arial" w:hAnsi="Arial" w:cs="Arial"/>
                      <w:color w:val="000000"/>
                    </w:rPr>
                    <w:t xml:space="preserve">can be considered a new species in the genus </w:t>
                  </w:r>
                  <w:r>
                    <w:rPr>
                      <w:rFonts w:ascii="Arial" w:hAnsi="Arial" w:cs="Arial"/>
                      <w:i/>
                      <w:color w:val="000000"/>
                    </w:rPr>
                    <w:t>Soymovirus</w:t>
                  </w:r>
                  <w:r w:rsidRPr="00D32391">
                    <w:rPr>
                      <w:rFonts w:ascii="Arial" w:hAnsi="Arial" w:cs="Arial"/>
                      <w:color w:val="000000"/>
                    </w:rPr>
                    <w:t xml:space="preserve"> for the following reasons:</w:t>
                  </w:r>
                </w:p>
                <w:p w14:paraId="5EB4C01F" w14:textId="0E7D58F1" w:rsidR="00883EBF" w:rsidRPr="00274D29" w:rsidRDefault="002B1FCE" w:rsidP="00274D29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</w:rPr>
                  </w:pPr>
                  <w:r w:rsidRPr="00FD60C5">
                    <w:rPr>
                      <w:rFonts w:ascii="Arial" w:hAnsi="Arial" w:cs="Arial"/>
                    </w:rPr>
                    <w:t xml:space="preserve">Its exemplar isolate, </w:t>
                  </w:r>
                  <w:r>
                    <w:rPr>
                      <w:rFonts w:ascii="Arial" w:hAnsi="Arial" w:cs="Arial"/>
                    </w:rPr>
                    <w:t xml:space="preserve">water chestnut  soymovirus 1 (WCSV1) </w:t>
                  </w:r>
                  <w:r w:rsidRPr="00FD60C5">
                    <w:rPr>
                      <w:rFonts w:ascii="Arial" w:hAnsi="Arial" w:cs="Arial"/>
                    </w:rPr>
                    <w:t>has a 7,</w:t>
                  </w:r>
                  <w:r w:rsidR="004E4606">
                    <w:rPr>
                      <w:rFonts w:ascii="Arial" w:hAnsi="Arial" w:cs="Arial"/>
                    </w:rPr>
                    <w:t>355</w:t>
                  </w:r>
                  <w:r w:rsidRPr="00FD60C5">
                    <w:rPr>
                      <w:rFonts w:ascii="Arial" w:hAnsi="Arial" w:cs="Arial"/>
                    </w:rPr>
                    <w:t xml:space="preserve">bp circular double-stranded (ds) DNA genome with an organization typical of members of the genus </w:t>
                  </w:r>
                  <w:r w:rsidR="00274D29">
                    <w:rPr>
                      <w:rFonts w:ascii="Arial" w:hAnsi="Arial" w:cs="Arial"/>
                      <w:i/>
                    </w:rPr>
                    <w:t>Soymovirus</w:t>
                  </w:r>
                  <w:r w:rsidRPr="00FD60C5">
                    <w:rPr>
                      <w:rFonts w:ascii="Arial" w:hAnsi="Arial" w:cs="Arial"/>
                    </w:rPr>
                    <w:t xml:space="preserve"> with </w:t>
                  </w:r>
                  <w:r w:rsidR="00883EBF">
                    <w:rPr>
                      <w:rFonts w:ascii="Arial" w:hAnsi="Arial" w:cs="Arial"/>
                    </w:rPr>
                    <w:t>9 putative</w:t>
                  </w:r>
                  <w:r w:rsidRPr="00FD60C5">
                    <w:rPr>
                      <w:rFonts w:ascii="Arial" w:hAnsi="Arial" w:cs="Arial"/>
                    </w:rPr>
                    <w:t xml:space="preserve"> open reading frames encoding a putative movement protein</w:t>
                  </w:r>
                  <w:r w:rsidR="00883EBF">
                    <w:rPr>
                      <w:rFonts w:ascii="Arial" w:hAnsi="Arial" w:cs="Arial"/>
                    </w:rPr>
                    <w:t xml:space="preserve"> with an RNA-binding domain, 4 small proteins of unknown function, a putative coat protein with a zinc binding domain, a putative polymerase with RT, RNAse H</w:t>
                  </w:r>
                  <w:r w:rsidR="00274D29">
                    <w:rPr>
                      <w:rFonts w:ascii="Arial" w:hAnsi="Arial" w:cs="Arial"/>
                    </w:rPr>
                    <w:t xml:space="preserve">, </w:t>
                  </w:r>
                  <w:r w:rsidR="00883EBF">
                    <w:rPr>
                      <w:rFonts w:ascii="Arial" w:hAnsi="Arial" w:cs="Arial"/>
                    </w:rPr>
                    <w:t>aspartic protease domains</w:t>
                  </w:r>
                  <w:r w:rsidR="00274D29">
                    <w:rPr>
                      <w:rFonts w:ascii="Arial" w:hAnsi="Arial" w:cs="Arial"/>
                    </w:rPr>
                    <w:t xml:space="preserve">, </w:t>
                  </w:r>
                  <w:r w:rsidR="00883EBF">
                    <w:rPr>
                      <w:rFonts w:ascii="Arial" w:hAnsi="Arial" w:cs="Arial"/>
                    </w:rPr>
                    <w:t>a putative trans</w:t>
                  </w:r>
                  <w:r w:rsidR="00274D29">
                    <w:rPr>
                      <w:rFonts w:ascii="Arial" w:hAnsi="Arial" w:cs="Arial"/>
                    </w:rPr>
                    <w:t>a</w:t>
                  </w:r>
                  <w:r w:rsidR="00883EBF">
                    <w:rPr>
                      <w:rFonts w:ascii="Arial" w:hAnsi="Arial" w:cs="Arial"/>
                    </w:rPr>
                    <w:t xml:space="preserve">ctivator </w:t>
                  </w:r>
                  <w:r w:rsidR="00274D29">
                    <w:rPr>
                      <w:rFonts w:ascii="Arial" w:hAnsi="Arial" w:cs="Arial"/>
                    </w:rPr>
                    <w:t>protein and a protein of unknown f</w:t>
                  </w:r>
                  <w:r w:rsidR="00EB2390">
                    <w:rPr>
                      <w:rFonts w:ascii="Arial" w:hAnsi="Arial" w:cs="Arial"/>
                    </w:rPr>
                    <w:t>u</w:t>
                  </w:r>
                  <w:r w:rsidR="00274D29">
                    <w:rPr>
                      <w:rFonts w:ascii="Arial" w:hAnsi="Arial" w:cs="Arial"/>
                    </w:rPr>
                    <w:t>nction, respectively.</w:t>
                  </w:r>
                </w:p>
                <w:p w14:paraId="183E0B1E" w14:textId="6B3A4EAC" w:rsidR="00883EBF" w:rsidRDefault="00883EBF" w:rsidP="002B1FCE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</w:rPr>
                  </w:pPr>
                  <w:r w:rsidRPr="002404AD">
                    <w:rPr>
                      <w:rFonts w:ascii="Arial" w:hAnsi="Arial" w:cs="Arial"/>
                    </w:rPr>
                    <w:t xml:space="preserve">The genome of </w:t>
                  </w:r>
                  <w:r>
                    <w:rPr>
                      <w:rFonts w:ascii="Arial" w:hAnsi="Arial" w:cs="Arial"/>
                    </w:rPr>
                    <w:t xml:space="preserve">WCSV1 </w:t>
                  </w:r>
                  <w:r w:rsidRPr="002404AD">
                    <w:rPr>
                      <w:rFonts w:ascii="Arial" w:hAnsi="Arial" w:cs="Arial"/>
                    </w:rPr>
                    <w:t>harbors a tRNA</w:t>
                  </w:r>
                  <w:r w:rsidRPr="002404AD">
                    <w:rPr>
                      <w:rFonts w:ascii="Arial" w:hAnsi="Arial" w:cs="Arial"/>
                      <w:vertAlign w:val="superscript"/>
                    </w:rPr>
                    <w:t>Met</w:t>
                  </w:r>
                  <w:r w:rsidRPr="002404AD">
                    <w:rPr>
                      <w:rFonts w:ascii="Arial" w:hAnsi="Arial" w:cs="Arial"/>
                    </w:rPr>
                    <w:t xml:space="preserve"> primer binding site</w:t>
                  </w:r>
                </w:p>
                <w:p w14:paraId="0DBB0A51" w14:textId="2A2700DC" w:rsidR="002B1FCE" w:rsidRDefault="002B1FCE" w:rsidP="002B1FCE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</w:rPr>
                  </w:pPr>
                  <w:r w:rsidRPr="0057419C">
                    <w:rPr>
                      <w:rFonts w:ascii="Arial" w:hAnsi="Arial" w:cs="Arial"/>
                    </w:rPr>
                    <w:t>In phylogenetic analyses using the RT</w:t>
                  </w:r>
                  <w:r>
                    <w:rPr>
                      <w:rFonts w:ascii="Arial" w:hAnsi="Arial" w:cs="Arial"/>
                    </w:rPr>
                    <w:t xml:space="preserve">/RH1 domain </w:t>
                  </w:r>
                  <w:r w:rsidRPr="0057419C">
                    <w:rPr>
                      <w:rFonts w:ascii="Arial" w:hAnsi="Arial" w:cs="Arial"/>
                    </w:rPr>
                    <w:t xml:space="preserve">nucleotide </w:t>
                  </w:r>
                  <w:r w:rsidRPr="00A628F5">
                    <w:rPr>
                      <w:rFonts w:ascii="Arial" w:hAnsi="Arial" w:cs="Arial"/>
                    </w:rPr>
                    <w:t xml:space="preserve">sequence, </w:t>
                  </w:r>
                  <w:r w:rsidR="00274D29">
                    <w:rPr>
                      <w:rFonts w:ascii="Arial" w:hAnsi="Arial" w:cs="Arial"/>
                    </w:rPr>
                    <w:t xml:space="preserve">WCSV1 </w:t>
                  </w:r>
                  <w:r w:rsidRPr="00A628F5">
                    <w:rPr>
                      <w:rFonts w:ascii="Arial" w:hAnsi="Arial" w:cs="Arial"/>
                    </w:rPr>
                    <w:t xml:space="preserve">groups within the genus </w:t>
                  </w:r>
                  <w:r w:rsidR="00274D29">
                    <w:rPr>
                      <w:rFonts w:ascii="Arial" w:hAnsi="Arial" w:cs="Arial"/>
                      <w:i/>
                    </w:rPr>
                    <w:t>Soymovirus</w:t>
                  </w:r>
                  <w:r w:rsidRPr="00A628F5">
                    <w:rPr>
                      <w:rFonts w:ascii="Arial" w:hAnsi="Arial" w:cs="Arial"/>
                    </w:rPr>
                    <w:t xml:space="preserve"> (Fig. 1). Its closest relative is </w:t>
                  </w:r>
                  <w:r w:rsidR="005F3C9F" w:rsidRPr="005F3C9F">
                    <w:rPr>
                      <w:rFonts w:ascii="Arial" w:hAnsi="Arial" w:cs="Arial"/>
                    </w:rPr>
                    <w:t xml:space="preserve">peanut chlorotic streak virus (PCSV; </w:t>
                  </w:r>
                  <w:r w:rsidRPr="005F3C9F">
                    <w:rPr>
                      <w:rFonts w:ascii="Arial" w:hAnsi="Arial" w:cs="Arial"/>
                    </w:rPr>
                    <w:t>Fig</w:t>
                  </w:r>
                  <w:r w:rsidRPr="00A628F5">
                    <w:rPr>
                      <w:rFonts w:ascii="Arial" w:hAnsi="Arial" w:cs="Arial"/>
                    </w:rPr>
                    <w:t>. 1; Table 1).</w:t>
                  </w:r>
                </w:p>
                <w:p w14:paraId="17D3EBF4" w14:textId="15318FB5" w:rsidR="00940E3C" w:rsidRDefault="00274D29" w:rsidP="002B1FCE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WCSV1 </w:t>
                  </w:r>
                  <w:r w:rsidR="002B1FCE" w:rsidRPr="005F3C9F">
                    <w:rPr>
                      <w:rFonts w:ascii="Arial" w:hAnsi="Arial" w:cs="Arial"/>
                    </w:rPr>
                    <w:t xml:space="preserve">displays only </w:t>
                  </w:r>
                  <w:r w:rsidR="005F3C9F" w:rsidRPr="005F3C9F">
                    <w:rPr>
                      <w:rFonts w:ascii="Arial" w:hAnsi="Arial" w:cs="Arial"/>
                    </w:rPr>
                    <w:t>57.5</w:t>
                  </w:r>
                  <w:r w:rsidR="002B1FCE" w:rsidRPr="005F3C9F">
                    <w:rPr>
                      <w:rFonts w:ascii="Arial" w:hAnsi="Arial" w:cs="Arial"/>
                    </w:rPr>
                    <w:t xml:space="preserve">% nucleotide (nt) sequence identity with </w:t>
                  </w:r>
                  <w:r w:rsidR="005F3C9F" w:rsidRPr="005F3C9F">
                    <w:rPr>
                      <w:rFonts w:ascii="Arial" w:hAnsi="Arial" w:cs="Arial"/>
                      <w:color w:val="000000"/>
                    </w:rPr>
                    <w:t>PCSV</w:t>
                  </w:r>
                  <w:r w:rsidR="002B1FCE" w:rsidRPr="005F3C9F">
                    <w:rPr>
                      <w:rFonts w:ascii="Arial" w:hAnsi="Arial" w:cs="Arial"/>
                      <w:color w:val="000000"/>
                    </w:rPr>
                    <w:t xml:space="preserve"> in</w:t>
                  </w:r>
                  <w:r w:rsidR="002B1FCE" w:rsidRPr="00274D29">
                    <w:rPr>
                      <w:rFonts w:ascii="Arial" w:hAnsi="Arial" w:cs="Arial"/>
                      <w:color w:val="000000"/>
                    </w:rPr>
                    <w:t xml:space="preserve"> the RT/RH1 domain</w:t>
                  </w:r>
                  <w:r w:rsidR="002B1FCE" w:rsidRPr="00274D29">
                    <w:rPr>
                      <w:rFonts w:ascii="Arial" w:hAnsi="Arial" w:cs="Arial"/>
                    </w:rPr>
                    <w:t xml:space="preserve">, which is below the species demarcation criterion of 80% nt sequence identity, justifying the classification of </w:t>
                  </w:r>
                  <w:r w:rsidRPr="000E7980">
                    <w:rPr>
                      <w:rFonts w:ascii="Arial" w:hAnsi="Arial" w:cs="Arial"/>
                      <w:i/>
                      <w:color w:val="000000"/>
                    </w:rPr>
                    <w:t>Soymovirus eleochari</w:t>
                  </w:r>
                  <w:r w:rsidR="00AB63D4" w:rsidRPr="000E7980">
                    <w:rPr>
                      <w:rFonts w:ascii="Arial" w:hAnsi="Arial" w:cs="Arial"/>
                      <w:i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i/>
                      <w:color w:val="000000"/>
                    </w:rPr>
                    <w:t xml:space="preserve"> </w:t>
                  </w:r>
                  <w:r w:rsidR="002B1FCE" w:rsidRPr="00274D29">
                    <w:rPr>
                      <w:rFonts w:ascii="Arial" w:hAnsi="Arial" w:cs="Arial"/>
                    </w:rPr>
                    <w:t>as a separate species.</w:t>
                  </w:r>
                </w:p>
                <w:p w14:paraId="65ADB73C" w14:textId="77777777" w:rsidR="00274D29" w:rsidRPr="00274D29" w:rsidRDefault="00274D29" w:rsidP="00274D29">
                  <w:pPr>
                    <w:ind w:left="284"/>
                    <w:jc w:val="both"/>
                    <w:rPr>
                      <w:rFonts w:ascii="Arial" w:hAnsi="Arial" w:cs="Arial"/>
                    </w:rPr>
                  </w:pPr>
                </w:p>
                <w:p w14:paraId="3CD9A251" w14:textId="63D29AF7" w:rsidR="0081144F" w:rsidRPr="00D93885" w:rsidRDefault="00D93885" w:rsidP="00BC2D6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93885">
                    <w:rPr>
                      <w:rFonts w:ascii="Arial" w:hAnsi="Arial" w:cs="Arial"/>
                      <w:b/>
                    </w:rPr>
                    <w:t>Creating</w:t>
                  </w:r>
                  <w:r w:rsidR="0081144F" w:rsidRPr="00D93885">
                    <w:rPr>
                      <w:rFonts w:ascii="Arial" w:hAnsi="Arial" w:cs="Arial"/>
                      <w:b/>
                    </w:rPr>
                    <w:t xml:space="preserve"> species </w:t>
                  </w:r>
                  <w:r w:rsidRPr="00D93885">
                    <w:rPr>
                      <w:rFonts w:ascii="Arial" w:hAnsi="Arial" w:cs="Arial"/>
                      <w:b/>
                      <w:i/>
                      <w:color w:val="000000"/>
                    </w:rPr>
                    <w:t>Tungrovirus agapanthi</w:t>
                  </w:r>
                  <w:r w:rsidRPr="00D93885">
                    <w:rPr>
                      <w:rFonts w:ascii="Arial" w:hAnsi="Arial" w:cs="Arial"/>
                      <w:i/>
                      <w:color w:val="000000"/>
                    </w:rPr>
                    <w:t xml:space="preserve"> </w:t>
                  </w:r>
                  <w:r w:rsidR="0081144F" w:rsidRPr="00D93885">
                    <w:rPr>
                      <w:rFonts w:ascii="Arial" w:hAnsi="Arial" w:cs="Arial"/>
                      <w:b/>
                    </w:rPr>
                    <w:t xml:space="preserve">in the genus </w:t>
                  </w:r>
                  <w:r w:rsidR="0081144F" w:rsidRPr="00D93885">
                    <w:rPr>
                      <w:rFonts w:ascii="Arial" w:hAnsi="Arial" w:cs="Arial"/>
                      <w:b/>
                      <w:i/>
                    </w:rPr>
                    <w:t xml:space="preserve">Tungrovirus </w:t>
                  </w:r>
                </w:p>
                <w:p w14:paraId="108784B4" w14:textId="61206B4A" w:rsidR="00274D29" w:rsidRPr="00D32391" w:rsidRDefault="00274D29" w:rsidP="00274D2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47937">
                    <w:rPr>
                      <w:rFonts w:ascii="Arial" w:hAnsi="Arial" w:cs="Arial"/>
                      <w:i/>
                      <w:color w:val="000000"/>
                    </w:rPr>
                    <w:t>Tungrovirus agapanthi</w:t>
                  </w:r>
                  <w:r>
                    <w:rPr>
                      <w:rFonts w:ascii="Arial" w:hAnsi="Arial" w:cs="Arial"/>
                      <w:i/>
                      <w:color w:val="000000"/>
                    </w:rPr>
                    <w:t xml:space="preserve"> </w:t>
                  </w:r>
                  <w:r w:rsidRPr="00D32391">
                    <w:rPr>
                      <w:rFonts w:ascii="Arial" w:hAnsi="Arial" w:cs="Arial"/>
                      <w:color w:val="000000"/>
                    </w:rPr>
                    <w:t xml:space="preserve">can be considered a new species in the genus </w:t>
                  </w:r>
                  <w:r>
                    <w:rPr>
                      <w:rFonts w:ascii="Arial" w:hAnsi="Arial" w:cs="Arial"/>
                      <w:i/>
                      <w:color w:val="000000"/>
                    </w:rPr>
                    <w:t>Tungrovirus</w:t>
                  </w:r>
                  <w:r w:rsidRPr="00D32391">
                    <w:rPr>
                      <w:rFonts w:ascii="Arial" w:hAnsi="Arial" w:cs="Arial"/>
                      <w:color w:val="000000"/>
                    </w:rPr>
                    <w:t xml:space="preserve"> for the following reasons:</w:t>
                  </w:r>
                </w:p>
                <w:p w14:paraId="39FA9EC5" w14:textId="64C08C29" w:rsidR="00274D29" w:rsidRPr="00B47937" w:rsidRDefault="00274D29" w:rsidP="00274D29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</w:rPr>
                  </w:pPr>
                  <w:r w:rsidRPr="00B47937">
                    <w:rPr>
                      <w:rFonts w:ascii="Arial" w:hAnsi="Arial" w:cs="Arial"/>
                    </w:rPr>
                    <w:t xml:space="preserve">Its exemplar isolate, </w:t>
                  </w:r>
                  <w:r w:rsidR="00EB5FA6">
                    <w:rPr>
                      <w:rFonts w:ascii="Arial" w:hAnsi="Arial" w:cs="Arial"/>
                    </w:rPr>
                    <w:t>A</w:t>
                  </w:r>
                  <w:r w:rsidR="003E116D" w:rsidRPr="00B47937">
                    <w:rPr>
                      <w:rFonts w:ascii="Arial" w:hAnsi="Arial" w:cs="Arial"/>
                    </w:rPr>
                    <w:t xml:space="preserve">gapanthus tungro virus </w:t>
                  </w:r>
                  <w:r w:rsidRPr="00B47937">
                    <w:rPr>
                      <w:rFonts w:ascii="Arial" w:hAnsi="Arial" w:cs="Arial"/>
                    </w:rPr>
                    <w:t>(</w:t>
                  </w:r>
                  <w:r w:rsidR="003E116D" w:rsidRPr="00B47937">
                    <w:rPr>
                      <w:rFonts w:ascii="Arial" w:hAnsi="Arial" w:cs="Arial"/>
                    </w:rPr>
                    <w:t>AgTV</w:t>
                  </w:r>
                  <w:r w:rsidRPr="00B47937">
                    <w:rPr>
                      <w:rFonts w:ascii="Arial" w:hAnsi="Arial" w:cs="Arial"/>
                    </w:rPr>
                    <w:t>) has a 7,</w:t>
                  </w:r>
                  <w:r w:rsidR="00E27FB3" w:rsidRPr="00B47937">
                    <w:rPr>
                      <w:rFonts w:ascii="Arial" w:hAnsi="Arial" w:cs="Arial"/>
                    </w:rPr>
                    <w:t xml:space="preserve">942 </w:t>
                  </w:r>
                  <w:r w:rsidRPr="00B47937">
                    <w:rPr>
                      <w:rFonts w:ascii="Arial" w:hAnsi="Arial" w:cs="Arial"/>
                    </w:rPr>
                    <w:t xml:space="preserve">bp circular double-stranded (ds) DNA genome with an organization typical of members of the genus </w:t>
                  </w:r>
                  <w:r w:rsidR="00E27FB3" w:rsidRPr="00B47937">
                    <w:rPr>
                      <w:rFonts w:ascii="Arial" w:hAnsi="Arial" w:cs="Arial"/>
                      <w:i/>
                    </w:rPr>
                    <w:t>Tungrovirus</w:t>
                  </w:r>
                  <w:r w:rsidRPr="00B47937">
                    <w:rPr>
                      <w:rFonts w:ascii="Arial" w:hAnsi="Arial" w:cs="Arial"/>
                    </w:rPr>
                    <w:t xml:space="preserve"> with </w:t>
                  </w:r>
                  <w:r w:rsidR="00E27FB3" w:rsidRPr="00B47937">
                    <w:rPr>
                      <w:rFonts w:ascii="Arial" w:hAnsi="Arial" w:cs="Arial"/>
                    </w:rPr>
                    <w:t>4</w:t>
                  </w:r>
                  <w:r w:rsidRPr="00B47937">
                    <w:rPr>
                      <w:rFonts w:ascii="Arial" w:hAnsi="Arial" w:cs="Arial"/>
                    </w:rPr>
                    <w:t xml:space="preserve"> putative open reading frames encoding </w:t>
                  </w:r>
                  <w:r w:rsidR="00B47937" w:rsidRPr="00B47937">
                    <w:rPr>
                      <w:rFonts w:ascii="Arial" w:hAnsi="Arial" w:cs="Arial"/>
                    </w:rPr>
                    <w:t>two</w:t>
                  </w:r>
                  <w:r w:rsidRPr="00B47937">
                    <w:rPr>
                      <w:rFonts w:ascii="Arial" w:hAnsi="Arial" w:cs="Arial"/>
                    </w:rPr>
                    <w:t xml:space="preserve"> putative </w:t>
                  </w:r>
                  <w:r w:rsidR="00E27FB3" w:rsidRPr="00B47937">
                    <w:rPr>
                      <w:rFonts w:ascii="Arial" w:hAnsi="Arial" w:cs="Arial"/>
                    </w:rPr>
                    <w:t>protein</w:t>
                  </w:r>
                  <w:r w:rsidR="00B47937" w:rsidRPr="00B47937">
                    <w:rPr>
                      <w:rFonts w:ascii="Arial" w:hAnsi="Arial" w:cs="Arial"/>
                    </w:rPr>
                    <w:t>s</w:t>
                  </w:r>
                  <w:r w:rsidR="00E27FB3" w:rsidRPr="00B47937">
                    <w:rPr>
                      <w:rFonts w:ascii="Arial" w:hAnsi="Arial" w:cs="Arial"/>
                    </w:rPr>
                    <w:t xml:space="preserve"> of unknown function, </w:t>
                  </w:r>
                  <w:r w:rsidR="00B47937" w:rsidRPr="00B47937">
                    <w:rPr>
                      <w:rFonts w:ascii="Arial" w:hAnsi="Arial" w:cs="Arial"/>
                    </w:rPr>
                    <w:t xml:space="preserve">a polyprotein with putative RT, RNAse H and aspartic protease domains and </w:t>
                  </w:r>
                  <w:r w:rsidR="00E27FB3" w:rsidRPr="00B47937">
                    <w:rPr>
                      <w:rFonts w:ascii="Arial" w:hAnsi="Arial" w:cs="Arial"/>
                    </w:rPr>
                    <w:t>a virion-associated protein</w:t>
                  </w:r>
                  <w:r w:rsidRPr="00B47937">
                    <w:rPr>
                      <w:rFonts w:ascii="Arial" w:hAnsi="Arial" w:cs="Arial"/>
                    </w:rPr>
                    <w:t>.</w:t>
                  </w:r>
                </w:p>
                <w:p w14:paraId="5EA9B9F1" w14:textId="7A8CDE45" w:rsidR="00274D29" w:rsidRDefault="00274D29" w:rsidP="00274D29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</w:rPr>
                  </w:pPr>
                  <w:r w:rsidRPr="002404AD">
                    <w:rPr>
                      <w:rFonts w:ascii="Arial" w:hAnsi="Arial" w:cs="Arial"/>
                    </w:rPr>
                    <w:t xml:space="preserve">The genome of </w:t>
                  </w:r>
                  <w:r w:rsidR="00D93885">
                    <w:rPr>
                      <w:rFonts w:ascii="Arial" w:hAnsi="Arial" w:cs="Arial"/>
                    </w:rPr>
                    <w:t>AgTV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404AD">
                    <w:rPr>
                      <w:rFonts w:ascii="Arial" w:hAnsi="Arial" w:cs="Arial"/>
                    </w:rPr>
                    <w:t>harbors a tRNA</w:t>
                  </w:r>
                  <w:r w:rsidRPr="002404AD">
                    <w:rPr>
                      <w:rFonts w:ascii="Arial" w:hAnsi="Arial" w:cs="Arial"/>
                      <w:vertAlign w:val="superscript"/>
                    </w:rPr>
                    <w:t>Met</w:t>
                  </w:r>
                  <w:r w:rsidRPr="002404AD">
                    <w:rPr>
                      <w:rFonts w:ascii="Arial" w:hAnsi="Arial" w:cs="Arial"/>
                    </w:rPr>
                    <w:t xml:space="preserve"> primer binding site</w:t>
                  </w:r>
                </w:p>
                <w:p w14:paraId="304F2C3E" w14:textId="3C335EAB" w:rsidR="00274D29" w:rsidRDefault="00274D29" w:rsidP="00274D29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</w:rPr>
                  </w:pPr>
                  <w:r w:rsidRPr="0057419C">
                    <w:rPr>
                      <w:rFonts w:ascii="Arial" w:hAnsi="Arial" w:cs="Arial"/>
                    </w:rPr>
                    <w:t>In phylogenetic analyses using the RT</w:t>
                  </w:r>
                  <w:r>
                    <w:rPr>
                      <w:rFonts w:ascii="Arial" w:hAnsi="Arial" w:cs="Arial"/>
                    </w:rPr>
                    <w:t xml:space="preserve">/RH1 domain </w:t>
                  </w:r>
                  <w:r w:rsidRPr="0057419C">
                    <w:rPr>
                      <w:rFonts w:ascii="Arial" w:hAnsi="Arial" w:cs="Arial"/>
                    </w:rPr>
                    <w:t xml:space="preserve">nucleotide </w:t>
                  </w:r>
                  <w:r w:rsidRPr="00A628F5">
                    <w:rPr>
                      <w:rFonts w:ascii="Arial" w:hAnsi="Arial" w:cs="Arial"/>
                    </w:rPr>
                    <w:t xml:space="preserve">sequence, </w:t>
                  </w:r>
                  <w:r w:rsidR="00D93885">
                    <w:rPr>
                      <w:rFonts w:ascii="Arial" w:hAnsi="Arial" w:cs="Arial"/>
                    </w:rPr>
                    <w:t>AgTV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28F5">
                    <w:rPr>
                      <w:rFonts w:ascii="Arial" w:hAnsi="Arial" w:cs="Arial"/>
                    </w:rPr>
                    <w:t xml:space="preserve">groups within the genus </w:t>
                  </w:r>
                  <w:r w:rsidR="00B47937">
                    <w:rPr>
                      <w:rFonts w:ascii="Arial" w:hAnsi="Arial" w:cs="Arial"/>
                      <w:i/>
                    </w:rPr>
                    <w:t>Tungrovirus</w:t>
                  </w:r>
                  <w:r w:rsidRPr="00A628F5">
                    <w:rPr>
                      <w:rFonts w:ascii="Arial" w:hAnsi="Arial" w:cs="Arial"/>
                    </w:rPr>
                    <w:t xml:space="preserve"> (Fig. 1). Its closest relative is </w:t>
                  </w:r>
                  <w:r w:rsidR="00D93885">
                    <w:rPr>
                      <w:rFonts w:ascii="Arial" w:hAnsi="Arial" w:cs="Arial"/>
                    </w:rPr>
                    <w:t>r</w:t>
                  </w:r>
                  <w:r w:rsidR="00D93885" w:rsidRPr="00D93885">
                    <w:rPr>
                      <w:rFonts w:ascii="Arial" w:hAnsi="Arial" w:cs="Arial"/>
                    </w:rPr>
                    <w:t>ice tungro bacilliform virus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28F5">
                    <w:rPr>
                      <w:rFonts w:ascii="Arial" w:hAnsi="Arial" w:cs="Arial"/>
                    </w:rPr>
                    <w:t>(</w:t>
                  </w:r>
                  <w:r w:rsidR="00D93885">
                    <w:rPr>
                      <w:rFonts w:ascii="Arial" w:hAnsi="Arial" w:cs="Arial"/>
                    </w:rPr>
                    <w:t xml:space="preserve">RTBV; </w:t>
                  </w:r>
                  <w:r w:rsidRPr="00A628F5">
                    <w:rPr>
                      <w:rFonts w:ascii="Arial" w:hAnsi="Arial" w:cs="Arial"/>
                    </w:rPr>
                    <w:t>Fig. 1; Table 1).</w:t>
                  </w:r>
                </w:p>
                <w:p w14:paraId="65917C70" w14:textId="502BA0F1" w:rsidR="00A174CC" w:rsidRPr="00066E41" w:rsidRDefault="00B47937" w:rsidP="00BC2D6D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AgTV</w:t>
                  </w:r>
                  <w:r w:rsidR="00274D29">
                    <w:rPr>
                      <w:rFonts w:ascii="Arial" w:hAnsi="Arial" w:cs="Arial"/>
                    </w:rPr>
                    <w:t xml:space="preserve"> </w:t>
                  </w:r>
                  <w:r w:rsidR="00274D29" w:rsidRPr="00274D29">
                    <w:rPr>
                      <w:rFonts w:ascii="Arial" w:hAnsi="Arial" w:cs="Arial"/>
                    </w:rPr>
                    <w:t xml:space="preserve">displays only </w:t>
                  </w:r>
                  <w:r w:rsidR="00D93885" w:rsidRPr="00D93885">
                    <w:rPr>
                      <w:rFonts w:ascii="Arial" w:hAnsi="Arial" w:cs="Arial"/>
                    </w:rPr>
                    <w:t>63.9</w:t>
                  </w:r>
                  <w:r w:rsidR="00274D29" w:rsidRPr="00D93885">
                    <w:rPr>
                      <w:rFonts w:ascii="Arial" w:hAnsi="Arial" w:cs="Arial"/>
                    </w:rPr>
                    <w:t xml:space="preserve">% nucleotide (nt) sequence identity with </w:t>
                  </w:r>
                  <w:r w:rsidR="00D93885" w:rsidRPr="00D93885">
                    <w:rPr>
                      <w:rFonts w:ascii="Arial" w:hAnsi="Arial" w:cs="Arial"/>
                      <w:color w:val="000000"/>
                    </w:rPr>
                    <w:t>RTBV</w:t>
                  </w:r>
                  <w:r w:rsidR="00274D29" w:rsidRPr="00D93885">
                    <w:rPr>
                      <w:rFonts w:ascii="Arial" w:hAnsi="Arial" w:cs="Arial"/>
                      <w:color w:val="000000"/>
                    </w:rPr>
                    <w:t xml:space="preserve"> in</w:t>
                  </w:r>
                  <w:r w:rsidR="00274D29" w:rsidRPr="00274D29">
                    <w:rPr>
                      <w:rFonts w:ascii="Arial" w:hAnsi="Arial" w:cs="Arial"/>
                      <w:color w:val="000000"/>
                    </w:rPr>
                    <w:t xml:space="preserve"> the RT/RH1 domain</w:t>
                  </w:r>
                  <w:r w:rsidR="00274D29" w:rsidRPr="00274D29">
                    <w:rPr>
                      <w:rFonts w:ascii="Arial" w:hAnsi="Arial" w:cs="Arial"/>
                    </w:rPr>
                    <w:t xml:space="preserve">, which is below the species demarcation criterion of 80% nt sequence identity, justifying the classification of </w:t>
                  </w:r>
                  <w:r w:rsidRPr="00B47937">
                    <w:rPr>
                      <w:rFonts w:ascii="Arial" w:hAnsi="Arial" w:cs="Arial"/>
                      <w:i/>
                      <w:color w:val="000000"/>
                    </w:rPr>
                    <w:t>Tungrovirus agapanthi</w:t>
                  </w:r>
                  <w:r>
                    <w:rPr>
                      <w:rFonts w:ascii="Arial" w:hAnsi="Arial" w:cs="Arial"/>
                      <w:i/>
                      <w:color w:val="000000"/>
                    </w:rPr>
                    <w:t xml:space="preserve"> </w:t>
                  </w:r>
                  <w:r w:rsidR="00274D29" w:rsidRPr="00274D29">
                    <w:rPr>
                      <w:rFonts w:ascii="Arial" w:hAnsi="Arial" w:cs="Arial"/>
                    </w:rPr>
                    <w:t>as a separate species.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19C55BF3" w14:textId="77777777" w:rsidR="00066E41" w:rsidRDefault="00066E41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0744446A" w14:textId="77777777" w:rsidR="00066E41" w:rsidRDefault="00066E41">
      <w:pPr>
        <w:rPr>
          <w:rFonts w:ascii="Arial" w:hAnsi="Arial" w:cs="Arial"/>
          <w:b/>
          <w:color w:val="000000"/>
        </w:rPr>
        <w:sectPr w:rsidR="00066E41">
          <w:headerReference w:type="default" r:id="rId11"/>
          <w:pgSz w:w="11906" w:h="16838"/>
          <w:pgMar w:top="1440" w:right="1440" w:bottom="1440" w:left="1440" w:header="708" w:footer="0" w:gutter="0"/>
          <w:cols w:space="720"/>
          <w:formProt w:val="0"/>
          <w:docGrid w:linePitch="360"/>
        </w:sectPr>
      </w:pPr>
    </w:p>
    <w:p w14:paraId="2BB94BDB" w14:textId="77777777" w:rsidR="00AC13A5" w:rsidRDefault="00AC13A5" w:rsidP="00AC13A5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Supporting evidence</w:t>
      </w:r>
    </w:p>
    <w:p w14:paraId="33E0DA25" w14:textId="032F4D4E" w:rsidR="00AC13A5" w:rsidRDefault="00AC13A5">
      <w:pPr>
        <w:rPr>
          <w:rFonts w:ascii="Arial" w:hAnsi="Arial" w:cs="Arial"/>
          <w:b/>
          <w:color w:val="000000"/>
        </w:rPr>
        <w:sectPr w:rsidR="00AC13A5" w:rsidSect="00066E41">
          <w:pgSz w:w="11906" w:h="16838"/>
          <w:pgMar w:top="720" w:right="720" w:bottom="720" w:left="720" w:header="708" w:footer="0" w:gutter="0"/>
          <w:cols w:space="720"/>
          <w:formProt w:val="0"/>
          <w:docGrid w:linePitch="360"/>
        </w:sect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 wp14:anchorId="48B5546B" wp14:editId="2D66B7D2">
            <wp:extent cx="6467090" cy="908972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1.ti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7"/>
                    <a:stretch/>
                  </pic:blipFill>
                  <pic:spPr bwMode="auto">
                    <a:xfrm>
                      <a:off x="0" y="0"/>
                      <a:ext cx="6557307" cy="921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C5729" w14:textId="4767D44A" w:rsidR="00066E41" w:rsidRPr="00AC13A5" w:rsidRDefault="00066E41" w:rsidP="00AC13A5">
      <w:pPr>
        <w:autoSpaceDE w:val="0"/>
        <w:autoSpaceDN w:val="0"/>
        <w:spacing w:before="100" w:beforeAutospacing="1" w:after="100" w:afterAutospacing="1"/>
        <w:jc w:val="both"/>
        <w:rPr>
          <w:b/>
          <w:sz w:val="20"/>
          <w:szCs w:val="20"/>
        </w:rPr>
      </w:pPr>
      <w:r w:rsidRPr="00AC13A5">
        <w:rPr>
          <w:rFonts w:ascii="Arial" w:hAnsi="Arial" w:cs="Arial"/>
          <w:b/>
          <w:sz w:val="20"/>
          <w:szCs w:val="20"/>
          <w:lang w:eastAsia="fr-FR"/>
        </w:rPr>
        <w:lastRenderedPageBreak/>
        <w:t xml:space="preserve">Figure 1: </w:t>
      </w:r>
      <w:r w:rsidRPr="00AC13A5">
        <w:rPr>
          <w:rFonts w:ascii="Arial" w:hAnsi="Arial" w:cs="Arial"/>
          <w:b/>
          <w:bCs/>
          <w:sz w:val="20"/>
          <w:szCs w:val="20"/>
          <w:lang w:val="en-GB"/>
        </w:rPr>
        <w:t xml:space="preserve">Phylogenetic tree showing placement of </w:t>
      </w:r>
      <w:r w:rsidR="00AC13A5" w:rsidRPr="00AC13A5">
        <w:rPr>
          <w:rFonts w:ascii="Arial" w:hAnsi="Arial" w:cs="Arial"/>
          <w:b/>
          <w:sz w:val="20"/>
          <w:szCs w:val="20"/>
        </w:rPr>
        <w:t xml:space="preserve">chinaberry tree badnavirus 1 (ChTBV1; species </w:t>
      </w:r>
      <w:r w:rsidRPr="00AC13A5">
        <w:rPr>
          <w:rFonts w:ascii="Arial" w:hAnsi="Arial" w:cs="Arial"/>
          <w:b/>
          <w:i/>
          <w:color w:val="000000"/>
          <w:sz w:val="20"/>
          <w:szCs w:val="20"/>
        </w:rPr>
        <w:t>Badnavirus meliae</w:t>
      </w:r>
      <w:r w:rsidR="00AC13A5" w:rsidRPr="00AC13A5">
        <w:rPr>
          <w:rFonts w:ascii="Arial" w:hAnsi="Arial" w:cs="Arial"/>
          <w:b/>
          <w:sz w:val="20"/>
          <w:szCs w:val="20"/>
        </w:rPr>
        <w:t xml:space="preserve">), Metaplexis yellow mottle-associated virus (MeYMaV: species </w:t>
      </w:r>
      <w:r w:rsidRPr="00AC13A5">
        <w:rPr>
          <w:rFonts w:ascii="Arial" w:hAnsi="Arial" w:cs="Arial"/>
          <w:b/>
          <w:i/>
          <w:sz w:val="20"/>
          <w:szCs w:val="20"/>
        </w:rPr>
        <w:t>Caulimovirus metaplexis</w:t>
      </w:r>
      <w:r w:rsidR="00AC13A5" w:rsidRPr="00AC13A5">
        <w:rPr>
          <w:rFonts w:ascii="Arial" w:hAnsi="Arial" w:cs="Arial"/>
          <w:b/>
          <w:sz w:val="20"/>
          <w:szCs w:val="20"/>
        </w:rPr>
        <w:t xml:space="preserve">), water </w:t>
      </w:r>
      <w:r w:rsidR="00DF7DF0" w:rsidRPr="00AC13A5">
        <w:rPr>
          <w:rFonts w:ascii="Arial" w:hAnsi="Arial" w:cs="Arial"/>
          <w:b/>
          <w:sz w:val="20"/>
          <w:szCs w:val="20"/>
        </w:rPr>
        <w:t>chestnut soymovirus</w:t>
      </w:r>
      <w:r w:rsidR="00AC13A5" w:rsidRPr="00AC13A5">
        <w:rPr>
          <w:rFonts w:ascii="Arial" w:hAnsi="Arial" w:cs="Arial"/>
          <w:b/>
          <w:sz w:val="20"/>
          <w:szCs w:val="20"/>
        </w:rPr>
        <w:t xml:space="preserve"> 1 (WCSV1; species </w:t>
      </w:r>
      <w:r w:rsidRPr="00AC13A5">
        <w:rPr>
          <w:rFonts w:ascii="Arial" w:hAnsi="Arial" w:cs="Arial"/>
          <w:b/>
          <w:i/>
          <w:color w:val="000000"/>
          <w:sz w:val="20"/>
          <w:szCs w:val="20"/>
        </w:rPr>
        <w:t>Soymovirus eleochari</w:t>
      </w:r>
      <w:r w:rsidR="000E7980">
        <w:rPr>
          <w:rFonts w:ascii="Arial" w:hAnsi="Arial" w:cs="Arial"/>
          <w:b/>
          <w:i/>
          <w:color w:val="000000"/>
          <w:sz w:val="20"/>
          <w:szCs w:val="20"/>
        </w:rPr>
        <w:t>s</w:t>
      </w:r>
      <w:r w:rsidR="00AC13A5" w:rsidRPr="00AC13A5">
        <w:rPr>
          <w:rFonts w:ascii="Arial" w:hAnsi="Arial" w:cs="Arial"/>
          <w:b/>
          <w:color w:val="000000"/>
          <w:sz w:val="20"/>
          <w:szCs w:val="20"/>
        </w:rPr>
        <w:t xml:space="preserve">) and </w:t>
      </w:r>
      <w:r w:rsidR="00EB5FA6">
        <w:rPr>
          <w:rFonts w:ascii="Arial" w:hAnsi="Arial" w:cs="Arial"/>
          <w:b/>
          <w:sz w:val="20"/>
          <w:szCs w:val="20"/>
        </w:rPr>
        <w:t>A</w:t>
      </w:r>
      <w:r w:rsidR="00AC13A5" w:rsidRPr="00AC13A5">
        <w:rPr>
          <w:rFonts w:ascii="Arial" w:hAnsi="Arial" w:cs="Arial"/>
          <w:b/>
          <w:sz w:val="20"/>
          <w:szCs w:val="20"/>
        </w:rPr>
        <w:t xml:space="preserve">gapanthus tungro virus (AgTV; </w:t>
      </w:r>
      <w:r w:rsidRPr="00AC13A5">
        <w:rPr>
          <w:rFonts w:ascii="Arial" w:hAnsi="Arial" w:cs="Arial"/>
          <w:b/>
          <w:i/>
          <w:color w:val="000000"/>
          <w:sz w:val="20"/>
          <w:szCs w:val="20"/>
        </w:rPr>
        <w:t>Tungrovirus agapanthi</w:t>
      </w:r>
      <w:r w:rsidR="00AC13A5" w:rsidRPr="00AC13A5">
        <w:rPr>
          <w:rFonts w:ascii="Arial" w:hAnsi="Arial" w:cs="Arial"/>
          <w:b/>
          <w:color w:val="000000"/>
          <w:sz w:val="20"/>
          <w:szCs w:val="20"/>
        </w:rPr>
        <w:t>).</w:t>
      </w:r>
      <w:r w:rsidRPr="00AC13A5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D36376">
        <w:rPr>
          <w:rFonts w:ascii="Arial" w:hAnsi="Arial" w:cs="Arial"/>
          <w:sz w:val="20"/>
          <w:szCs w:val="20"/>
          <w:lang w:val="en-GB"/>
        </w:rPr>
        <w:t>Maximum likelihood analysis with 1000 bootstrap sets</w:t>
      </w:r>
      <w:r w:rsidRPr="00D36376">
        <w:rPr>
          <w:rFonts w:ascii="Arial" w:hAnsi="Arial" w:cs="Arial"/>
          <w:sz w:val="20"/>
          <w:szCs w:val="20"/>
          <w:lang w:eastAsia="fr-FR"/>
        </w:rPr>
        <w:t xml:space="preserve"> were performed on nucleotide sequences corresponding to the </w:t>
      </w:r>
      <w:r>
        <w:rPr>
          <w:rFonts w:ascii="Arial" w:hAnsi="Arial" w:cs="Arial"/>
          <w:sz w:val="20"/>
          <w:szCs w:val="20"/>
          <w:lang w:eastAsia="fr-FR"/>
        </w:rPr>
        <w:t>RT/RH1 domain</w:t>
      </w:r>
      <w:r w:rsidR="00AC13A5">
        <w:rPr>
          <w:rFonts w:ascii="Arial" w:hAnsi="Arial" w:cs="Arial"/>
          <w:sz w:val="20"/>
          <w:szCs w:val="20"/>
          <w:lang w:eastAsia="fr-FR"/>
        </w:rPr>
        <w:t xml:space="preserve">. </w:t>
      </w:r>
      <w:r w:rsidRPr="00121064">
        <w:rPr>
          <w:rFonts w:ascii="Arial" w:hAnsi="Arial" w:cs="Arial"/>
          <w:sz w:val="20"/>
          <w:szCs w:val="20"/>
          <w:lang w:eastAsia="fr-FR"/>
        </w:rPr>
        <w:t>Alignments were performed using CLUSTA</w:t>
      </w:r>
      <w:r w:rsidR="0066501A">
        <w:rPr>
          <w:rFonts w:ascii="Arial" w:hAnsi="Arial" w:cs="Arial"/>
          <w:sz w:val="20"/>
          <w:szCs w:val="20"/>
          <w:lang w:eastAsia="fr-FR"/>
        </w:rPr>
        <w:t>L</w:t>
      </w:r>
      <w:r w:rsidRPr="00121064">
        <w:rPr>
          <w:rFonts w:ascii="Arial" w:hAnsi="Arial" w:cs="Arial"/>
          <w:sz w:val="20"/>
          <w:szCs w:val="20"/>
          <w:lang w:eastAsia="fr-FR"/>
        </w:rPr>
        <w:t>W and t</w:t>
      </w:r>
      <w:r w:rsidRPr="00121064">
        <w:rPr>
          <w:rFonts w:ascii="Arial" w:hAnsi="Arial" w:cs="Arial"/>
          <w:color w:val="000000"/>
          <w:sz w:val="20"/>
          <w:szCs w:val="20"/>
          <w:lang w:eastAsia="fr-FR"/>
        </w:rPr>
        <w:t>he phylogenic tree was built using the Maximum Likelihood method a</w:t>
      </w:r>
      <w:r w:rsidRPr="00D36376">
        <w:rPr>
          <w:rFonts w:ascii="Arial" w:hAnsi="Arial" w:cs="Arial"/>
          <w:color w:val="000000"/>
          <w:sz w:val="20"/>
          <w:szCs w:val="20"/>
          <w:lang w:eastAsia="fr-FR"/>
        </w:rPr>
        <w:t>nd Hasegawa-Kishino-Yano model (Hasegawa et al., 1985)</w:t>
      </w:r>
      <w:r w:rsidRPr="00121064">
        <w:rPr>
          <w:rFonts w:ascii="Arial" w:hAnsi="Arial" w:cs="Arial"/>
          <w:color w:val="000000"/>
          <w:sz w:val="20"/>
          <w:szCs w:val="20"/>
          <w:lang w:eastAsia="fr-FR"/>
        </w:rPr>
        <w:t xml:space="preserve"> </w:t>
      </w:r>
      <w:r w:rsidRPr="00D36376">
        <w:rPr>
          <w:rFonts w:ascii="Arial" w:hAnsi="Arial" w:cs="Arial"/>
          <w:color w:val="000000"/>
          <w:sz w:val="20"/>
          <w:szCs w:val="20"/>
          <w:lang w:eastAsia="fr-FR"/>
        </w:rPr>
        <w:t>of the</w:t>
      </w:r>
      <w:r w:rsidRPr="00121064">
        <w:rPr>
          <w:rFonts w:ascii="Arial" w:hAnsi="Arial" w:cs="Arial"/>
          <w:color w:val="000000"/>
          <w:sz w:val="20"/>
          <w:szCs w:val="20"/>
          <w:lang w:eastAsia="fr-FR"/>
        </w:rPr>
        <w:t xml:space="preserve"> MEGA X </w:t>
      </w:r>
      <w:r w:rsidRPr="00D36376">
        <w:rPr>
          <w:rFonts w:ascii="Arial" w:hAnsi="Arial" w:cs="Arial"/>
          <w:color w:val="000000"/>
          <w:sz w:val="20"/>
          <w:szCs w:val="20"/>
          <w:lang w:eastAsia="fr-FR"/>
        </w:rPr>
        <w:t>package (Kumar et al., 2018)</w:t>
      </w:r>
      <w:r w:rsidRPr="00121064">
        <w:rPr>
          <w:rFonts w:ascii="Arial" w:hAnsi="Arial" w:cs="Arial"/>
          <w:color w:val="000000"/>
          <w:sz w:val="20"/>
          <w:szCs w:val="20"/>
          <w:lang w:eastAsia="fr-FR"/>
        </w:rPr>
        <w:t xml:space="preserve">. The tree with the highest log likelihood is shown. </w:t>
      </w:r>
      <w:r w:rsidRPr="00121064">
        <w:rPr>
          <w:rFonts w:ascii="Arial" w:hAnsi="Arial" w:cs="Arial"/>
          <w:sz w:val="20"/>
          <w:szCs w:val="20"/>
          <w:lang w:eastAsia="fr-FR"/>
        </w:rPr>
        <w:t>Bootstrap values are given above nodes when above 70 %</w:t>
      </w:r>
      <w:r>
        <w:rPr>
          <w:rFonts w:ascii="Arial" w:hAnsi="Arial" w:cs="Arial"/>
          <w:sz w:val="20"/>
          <w:szCs w:val="20"/>
          <w:lang w:eastAsia="fr-FR"/>
        </w:rPr>
        <w:t xml:space="preserve"> and GenBank accession numbers are provided</w:t>
      </w:r>
      <w:r w:rsidRPr="00121064">
        <w:rPr>
          <w:rFonts w:ascii="Arial" w:hAnsi="Arial" w:cs="Arial"/>
          <w:sz w:val="20"/>
          <w:szCs w:val="20"/>
          <w:lang w:eastAsia="fr-FR"/>
        </w:rPr>
        <w:t xml:space="preserve">. The scale bar shows the number of substitutions per site. </w:t>
      </w:r>
      <w:r w:rsidRPr="00D36376">
        <w:rPr>
          <w:rFonts w:ascii="Arial" w:hAnsi="Arial" w:cs="Arial"/>
          <w:i/>
          <w:sz w:val="20"/>
          <w:szCs w:val="20"/>
          <w:lang w:eastAsia="fr-FR"/>
        </w:rPr>
        <w:t>Saccharomyces cerevisiae Ty3 virus</w:t>
      </w:r>
      <w:r w:rsidRPr="00D36376">
        <w:rPr>
          <w:rFonts w:ascii="Arial" w:hAnsi="Arial" w:cs="Arial"/>
          <w:sz w:val="20"/>
          <w:szCs w:val="20"/>
          <w:lang w:eastAsia="fr-FR"/>
        </w:rPr>
        <w:t xml:space="preserve"> (SceTy3V; family </w:t>
      </w:r>
      <w:r w:rsidRPr="00D36376">
        <w:rPr>
          <w:rFonts w:ascii="Arial" w:hAnsi="Arial" w:cs="Arial"/>
          <w:i/>
          <w:sz w:val="20"/>
          <w:szCs w:val="20"/>
          <w:lang w:eastAsia="fr-FR"/>
        </w:rPr>
        <w:t>Metaviridae</w:t>
      </w:r>
      <w:r w:rsidRPr="00D36376">
        <w:rPr>
          <w:rFonts w:ascii="Arial" w:hAnsi="Arial" w:cs="Arial"/>
          <w:sz w:val="20"/>
          <w:szCs w:val="20"/>
          <w:lang w:eastAsia="fr-FR"/>
        </w:rPr>
        <w:t xml:space="preserve">, genus </w:t>
      </w:r>
      <w:r w:rsidRPr="00D36376">
        <w:rPr>
          <w:rFonts w:ascii="Arial" w:hAnsi="Arial" w:cs="Arial"/>
          <w:i/>
          <w:sz w:val="20"/>
          <w:szCs w:val="20"/>
          <w:lang w:eastAsia="fr-FR"/>
        </w:rPr>
        <w:t>Metavirus</w:t>
      </w:r>
      <w:r w:rsidRPr="00D36376">
        <w:rPr>
          <w:rFonts w:ascii="Arial" w:hAnsi="Arial" w:cs="Arial"/>
          <w:sz w:val="20"/>
          <w:szCs w:val="20"/>
          <w:lang w:eastAsia="fr-FR"/>
        </w:rPr>
        <w:t>) was included in the analysis as an outgroup. Colored dots indicate genera</w:t>
      </w:r>
      <w:r>
        <w:rPr>
          <w:rFonts w:ascii="Arial" w:hAnsi="Arial" w:cs="Arial"/>
          <w:sz w:val="20"/>
          <w:szCs w:val="20"/>
          <w:lang w:eastAsia="fr-FR"/>
        </w:rPr>
        <w:t>. Type members of the proposed new species</w:t>
      </w:r>
      <w:r w:rsidRPr="00D36376">
        <w:rPr>
          <w:rFonts w:ascii="Arial" w:hAnsi="Arial" w:cs="Arial"/>
          <w:sz w:val="20"/>
          <w:szCs w:val="20"/>
          <w:lang w:val="en-GB"/>
        </w:rPr>
        <w:t xml:space="preserve"> are shown </w:t>
      </w:r>
      <w:r>
        <w:rPr>
          <w:rFonts w:ascii="Arial" w:hAnsi="Arial" w:cs="Arial"/>
          <w:sz w:val="20"/>
          <w:szCs w:val="20"/>
          <w:lang w:val="en-GB"/>
        </w:rPr>
        <w:t xml:space="preserve">with </w:t>
      </w:r>
      <w:r w:rsidRPr="00D36376">
        <w:rPr>
          <w:rFonts w:ascii="Arial" w:hAnsi="Arial" w:cs="Arial"/>
          <w:sz w:val="20"/>
          <w:szCs w:val="20"/>
          <w:lang w:eastAsia="fr-FR"/>
        </w:rPr>
        <w:t xml:space="preserve">open circles </w:t>
      </w:r>
      <w:r>
        <w:rPr>
          <w:rFonts w:ascii="Arial" w:hAnsi="Arial" w:cs="Arial"/>
          <w:sz w:val="20"/>
          <w:szCs w:val="20"/>
          <w:lang w:eastAsia="fr-FR"/>
        </w:rPr>
        <w:t>and</w:t>
      </w:r>
      <w:r w:rsidRPr="00D36376">
        <w:rPr>
          <w:rFonts w:ascii="Arial" w:hAnsi="Arial" w:cs="Arial"/>
          <w:sz w:val="20"/>
          <w:szCs w:val="20"/>
          <w:lang w:val="en-GB"/>
        </w:rPr>
        <w:t xml:space="preserve"> in red boxes.</w:t>
      </w:r>
    </w:p>
    <w:p w14:paraId="1B577B8B" w14:textId="77777777" w:rsidR="00434338" w:rsidRDefault="00434338">
      <w:pPr>
        <w:rPr>
          <w:rFonts w:ascii="Arial" w:hAnsi="Arial" w:cs="Arial"/>
          <w:b/>
          <w:color w:val="000000"/>
        </w:rPr>
        <w:sectPr w:rsidR="00434338">
          <w:pgSz w:w="11906" w:h="16838"/>
          <w:pgMar w:top="1440" w:right="1440" w:bottom="1440" w:left="1440" w:header="708" w:footer="0" w:gutter="0"/>
          <w:cols w:space="720"/>
          <w:formProt w:val="0"/>
          <w:docGrid w:linePitch="360"/>
        </w:sectPr>
      </w:pPr>
    </w:p>
    <w:p w14:paraId="7F45B2FF" w14:textId="77777777" w:rsidR="00434338" w:rsidRPr="005B690A" w:rsidRDefault="00434338" w:rsidP="00434338">
      <w:pPr>
        <w:pStyle w:val="BodyTextIndent"/>
        <w:ind w:left="0" w:firstLine="0"/>
        <w:jc w:val="both"/>
        <w:rPr>
          <w:rFonts w:ascii="Arial" w:hAnsi="Arial" w:cs="Arial"/>
          <w:b/>
          <w:color w:val="000000"/>
          <w:sz w:val="20"/>
        </w:rPr>
      </w:pPr>
      <w:r w:rsidRPr="005B690A">
        <w:rPr>
          <w:rFonts w:ascii="Arial" w:hAnsi="Arial" w:cs="Arial"/>
          <w:b/>
          <w:color w:val="000000"/>
          <w:sz w:val="20"/>
        </w:rPr>
        <w:lastRenderedPageBreak/>
        <w:t xml:space="preserve">Table </w:t>
      </w:r>
      <w:r>
        <w:rPr>
          <w:rFonts w:ascii="Arial" w:hAnsi="Arial" w:cs="Arial"/>
          <w:b/>
          <w:color w:val="000000"/>
          <w:sz w:val="20"/>
        </w:rPr>
        <w:t>1</w:t>
      </w:r>
      <w:r w:rsidRPr="005B690A">
        <w:rPr>
          <w:rFonts w:ascii="Arial" w:hAnsi="Arial" w:cs="Arial"/>
          <w:b/>
          <w:color w:val="000000"/>
          <w:sz w:val="20"/>
        </w:rPr>
        <w:t xml:space="preserve">: Percent nucleotide identities for the </w:t>
      </w:r>
      <w:r w:rsidRPr="00D36376">
        <w:rPr>
          <w:rFonts w:ascii="Arial" w:hAnsi="Arial" w:cs="Arial"/>
          <w:b/>
          <w:i/>
          <w:color w:val="000000"/>
          <w:sz w:val="20"/>
        </w:rPr>
        <w:t>Caulimoviridae</w:t>
      </w:r>
      <w:r w:rsidRPr="005B690A">
        <w:rPr>
          <w:rFonts w:ascii="Arial" w:hAnsi="Arial" w:cs="Arial"/>
          <w:b/>
          <w:color w:val="000000"/>
          <w:sz w:val="20"/>
        </w:rPr>
        <w:t xml:space="preserve"> in </w:t>
      </w:r>
      <w:r w:rsidRPr="00D36376">
        <w:rPr>
          <w:rFonts w:ascii="Arial" w:hAnsi="Arial" w:cs="Arial"/>
          <w:b/>
          <w:i/>
          <w:color w:val="000000"/>
          <w:sz w:val="20"/>
        </w:rPr>
        <w:t>pol</w:t>
      </w:r>
      <w:r>
        <w:rPr>
          <w:rFonts w:ascii="Arial" w:hAnsi="Arial" w:cs="Arial"/>
          <w:b/>
          <w:color w:val="000000"/>
          <w:sz w:val="20"/>
        </w:rPr>
        <w:t xml:space="preserve"> gene</w:t>
      </w:r>
      <w:r w:rsidRPr="005B690A">
        <w:rPr>
          <w:rFonts w:ascii="Arial" w:hAnsi="Arial" w:cs="Arial"/>
          <w:b/>
          <w:color w:val="000000"/>
          <w:sz w:val="20"/>
        </w:rPr>
        <w:t xml:space="preserve"> nucleotide sequences. </w:t>
      </w:r>
    </w:p>
    <w:p w14:paraId="2FF0EA6E" w14:textId="77777777" w:rsidR="00434338" w:rsidRDefault="00434338" w:rsidP="00434338">
      <w:pPr>
        <w:pStyle w:val="BodyTextIndent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B690A">
        <w:rPr>
          <w:rFonts w:ascii="Arial" w:hAnsi="Arial" w:cs="Arial"/>
          <w:color w:val="000000"/>
          <w:sz w:val="20"/>
        </w:rPr>
        <w:t xml:space="preserve">Figures corresponding to </w:t>
      </w:r>
      <w:r>
        <w:rPr>
          <w:rFonts w:ascii="Arial" w:hAnsi="Arial" w:cs="Arial"/>
          <w:color w:val="000000"/>
          <w:sz w:val="20"/>
        </w:rPr>
        <w:t xml:space="preserve">type members of the </w:t>
      </w:r>
      <w:r w:rsidRPr="005B690A">
        <w:rPr>
          <w:rFonts w:ascii="Arial" w:hAnsi="Arial" w:cs="Arial"/>
          <w:color w:val="000000"/>
          <w:sz w:val="20"/>
        </w:rPr>
        <w:t xml:space="preserve">proposed new </w:t>
      </w:r>
      <w:r>
        <w:rPr>
          <w:rFonts w:ascii="Arial" w:hAnsi="Arial" w:cs="Arial"/>
          <w:color w:val="000000"/>
          <w:sz w:val="20"/>
        </w:rPr>
        <w:t>species</w:t>
      </w:r>
      <w:r w:rsidRPr="005B690A">
        <w:rPr>
          <w:rFonts w:ascii="Arial" w:hAnsi="Arial" w:cs="Arial"/>
          <w:color w:val="000000"/>
          <w:sz w:val="20"/>
        </w:rPr>
        <w:t xml:space="preserve"> are highlighted in </w:t>
      </w:r>
      <w:r>
        <w:rPr>
          <w:rFonts w:ascii="Arial" w:hAnsi="Arial" w:cs="Arial"/>
          <w:color w:val="000000"/>
          <w:sz w:val="20"/>
        </w:rPr>
        <w:t>orange</w:t>
      </w:r>
      <w:r w:rsidRPr="005B690A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3FFF3F97" w14:textId="77777777" w:rsidR="00434338" w:rsidRDefault="00434338">
      <w:pPr>
        <w:rPr>
          <w:rFonts w:ascii="Arial" w:hAnsi="Arial" w:cs="Arial"/>
          <w:b/>
          <w:color w:val="000000"/>
        </w:rPr>
      </w:pPr>
    </w:p>
    <w:p w14:paraId="44BFA7A8" w14:textId="77BF0A0E" w:rsidR="00434338" w:rsidRDefault="00434338">
      <w:pPr>
        <w:rPr>
          <w:rFonts w:ascii="Arial" w:hAnsi="Arial" w:cs="Arial"/>
          <w:b/>
          <w:color w:val="000000"/>
        </w:rPr>
        <w:sectPr w:rsidR="00434338" w:rsidSect="00434338">
          <w:pgSz w:w="16838" w:h="11906" w:orient="landscape"/>
          <w:pgMar w:top="1440" w:right="1440" w:bottom="1440" w:left="1440" w:header="708" w:footer="0" w:gutter="0"/>
          <w:cols w:space="720"/>
          <w:formProt w:val="0"/>
          <w:docGrid w:linePitch="360"/>
        </w:sectPr>
      </w:pPr>
      <w:r w:rsidRPr="00434338">
        <w:rPr>
          <w:noProof/>
        </w:rPr>
        <w:drawing>
          <wp:inline distT="0" distB="0" distL="0" distR="0" wp14:anchorId="44FFD633" wp14:editId="0ED84C25">
            <wp:extent cx="8863330" cy="29235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p w14:paraId="694C7DF4" w14:textId="3AAD7608" w:rsidR="00D5147A" w:rsidRDefault="00AC13A5" w:rsidP="00D5147A">
      <w:pPr>
        <w:autoSpaceDE w:val="0"/>
        <w:autoSpaceDN w:val="0"/>
        <w:adjustRightInd w:val="0"/>
        <w:ind w:left="720" w:hanging="720"/>
        <w:jc w:val="both"/>
        <w:rPr>
          <w:rFonts w:ascii="Arial" w:eastAsiaTheme="minorHAnsi" w:hAnsi="Arial" w:cs="Arial"/>
          <w:lang w:val="en-GB"/>
        </w:rPr>
      </w:pPr>
      <w:r w:rsidRPr="00D5147A">
        <w:rPr>
          <w:rFonts w:ascii="Arial" w:eastAsiaTheme="minorHAnsi" w:hAnsi="Arial" w:cs="Arial"/>
          <w:lang w:val="en-GB"/>
        </w:rPr>
        <w:t xml:space="preserve">Hasegawa M, Iida Y, Yano T, Takaiwa F, Iwabuchi M. </w:t>
      </w:r>
      <w:r w:rsidR="00D5147A" w:rsidRPr="00D5147A">
        <w:rPr>
          <w:rFonts w:ascii="Arial" w:eastAsiaTheme="minorHAnsi" w:hAnsi="Arial" w:cs="Arial"/>
          <w:lang w:val="en-GB"/>
        </w:rPr>
        <w:t xml:space="preserve">(1985). </w:t>
      </w:r>
      <w:r w:rsidRPr="00D5147A">
        <w:rPr>
          <w:rFonts w:ascii="Arial" w:eastAsiaTheme="minorHAnsi" w:hAnsi="Arial" w:cs="Arial"/>
          <w:lang w:val="en-GB"/>
        </w:rPr>
        <w:t xml:space="preserve">Phylogenetic relationships among eukaryotic kingdoms inferred from ribosomal RNA sequences. J Mol Evol. </w:t>
      </w:r>
      <w:r w:rsidR="00D5147A" w:rsidRPr="00D5147A">
        <w:rPr>
          <w:rFonts w:ascii="Arial" w:eastAsiaTheme="minorHAnsi" w:hAnsi="Arial" w:cs="Arial"/>
          <w:lang w:val="en-GB"/>
        </w:rPr>
        <w:t xml:space="preserve"> </w:t>
      </w:r>
      <w:r w:rsidRPr="00D5147A">
        <w:rPr>
          <w:rFonts w:ascii="Arial" w:eastAsiaTheme="minorHAnsi" w:hAnsi="Arial" w:cs="Arial"/>
          <w:lang w:val="en-GB"/>
        </w:rPr>
        <w:t>22:</w:t>
      </w:r>
      <w:r w:rsidR="00D5147A" w:rsidRPr="00D5147A">
        <w:rPr>
          <w:rFonts w:ascii="Arial" w:eastAsiaTheme="minorHAnsi" w:hAnsi="Arial" w:cs="Arial"/>
          <w:lang w:val="en-GB"/>
        </w:rPr>
        <w:t xml:space="preserve"> </w:t>
      </w:r>
      <w:r w:rsidRPr="00D5147A">
        <w:rPr>
          <w:rFonts w:ascii="Arial" w:eastAsiaTheme="minorHAnsi" w:hAnsi="Arial" w:cs="Arial"/>
          <w:lang w:val="en-GB"/>
        </w:rPr>
        <w:t>32</w:t>
      </w:r>
      <w:r w:rsidR="00D5147A" w:rsidRPr="00D5147A">
        <w:rPr>
          <w:rFonts w:ascii="Arial" w:eastAsiaTheme="minorHAnsi" w:hAnsi="Arial" w:cs="Arial"/>
          <w:lang w:val="en-GB"/>
        </w:rPr>
        <w:t xml:space="preserve">. </w:t>
      </w:r>
      <w:hyperlink r:id="rId14" w:history="1">
        <w:r w:rsidR="00D5147A" w:rsidRPr="00D5147A">
          <w:rPr>
            <w:rStyle w:val="Hyperlink"/>
            <w:rFonts w:ascii="Arial" w:hAnsi="Arial" w:cs="Arial"/>
          </w:rPr>
          <w:t>https://doi.org/10.1007/BF02105802</w:t>
        </w:r>
      </w:hyperlink>
    </w:p>
    <w:p w14:paraId="5B503E2A" w14:textId="3CB13E1F" w:rsidR="00D5147A" w:rsidRPr="00D5147A" w:rsidRDefault="00AC13A5" w:rsidP="00D5147A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AC13A5">
        <w:rPr>
          <w:rFonts w:ascii="Arial" w:eastAsiaTheme="minorHAnsi" w:hAnsi="Arial" w:cs="Arial"/>
          <w:lang w:val="en-GB"/>
        </w:rPr>
        <w:t xml:space="preserve">Kumar S, Stecher G, Li M, Knyaz C, Tamura K (2018) MEGA X: Molecular Evolutionary Genetics Analysis across computing platforms. Mol Biol Evol 35: </w:t>
      </w:r>
      <w:r w:rsidR="00D5147A" w:rsidRPr="00D5147A">
        <w:rPr>
          <w:rFonts w:ascii="Arial" w:eastAsiaTheme="minorHAnsi" w:hAnsi="Arial" w:cs="Arial"/>
          <w:lang w:val="en-GB"/>
        </w:rPr>
        <w:t>1</w:t>
      </w:r>
      <w:r w:rsidR="00D5147A" w:rsidRPr="00D5147A">
        <w:rPr>
          <w:rFonts w:ascii="Arial" w:hAnsi="Arial" w:cs="Arial"/>
        </w:rPr>
        <w:t xml:space="preserve">547-1549. </w:t>
      </w:r>
      <w:hyperlink r:id="rId15" w:history="1">
        <w:r w:rsidR="00D5147A" w:rsidRPr="005D5F74">
          <w:rPr>
            <w:rStyle w:val="Hyperlink"/>
            <w:rFonts w:ascii="Arial" w:hAnsi="Arial" w:cs="Arial"/>
          </w:rPr>
          <w:t>https://doi.org10.1093/molbev/msy096</w:t>
        </w:r>
      </w:hyperlink>
    </w:p>
    <w:p w14:paraId="5556E8C1" w14:textId="5DF8AB02" w:rsidR="00A174CC" w:rsidRDefault="005F3C9F" w:rsidP="00D5147A">
      <w:pPr>
        <w:autoSpaceDE w:val="0"/>
        <w:autoSpaceDN w:val="0"/>
        <w:adjustRightInd w:val="0"/>
        <w:ind w:left="720" w:hanging="720"/>
        <w:jc w:val="both"/>
        <w:rPr>
          <w:rFonts w:ascii="Arial" w:eastAsiaTheme="minorHAnsi" w:hAnsi="Arial" w:cs="Arial"/>
          <w:lang w:val="en-GB"/>
        </w:rPr>
      </w:pPr>
      <w:r w:rsidRPr="005F3C9F">
        <w:rPr>
          <w:rFonts w:ascii="Arial" w:eastAsiaTheme="minorHAnsi" w:hAnsi="Arial" w:cs="Arial"/>
          <w:lang w:val="en-GB"/>
        </w:rPr>
        <w:t>Lu, H., Tang, J., Sun, K., Yu, X. (2</w:t>
      </w:r>
      <w:r>
        <w:rPr>
          <w:rFonts w:ascii="Arial" w:eastAsiaTheme="minorHAnsi" w:hAnsi="Arial" w:cs="Arial"/>
          <w:lang w:val="en-GB"/>
        </w:rPr>
        <w:t>021)</w:t>
      </w:r>
      <w:r w:rsidRPr="005F3C9F">
        <w:rPr>
          <w:rFonts w:ascii="Arial" w:eastAsiaTheme="minorHAnsi" w:hAnsi="Arial" w:cs="Arial"/>
          <w:lang w:val="en-GB"/>
        </w:rPr>
        <w:t xml:space="preserve"> Identification of a </w:t>
      </w:r>
      <w:r w:rsidR="007E507D">
        <w:rPr>
          <w:rFonts w:ascii="Arial" w:eastAsiaTheme="minorHAnsi" w:hAnsi="Arial" w:cs="Arial"/>
          <w:lang w:val="en-GB"/>
        </w:rPr>
        <w:t>n</w:t>
      </w:r>
      <w:r w:rsidRPr="005F3C9F">
        <w:rPr>
          <w:rFonts w:ascii="Arial" w:eastAsiaTheme="minorHAnsi" w:hAnsi="Arial" w:cs="Arial"/>
          <w:lang w:val="en-GB"/>
        </w:rPr>
        <w:t xml:space="preserve">ew </w:t>
      </w:r>
      <w:r>
        <w:rPr>
          <w:rFonts w:ascii="Arial" w:eastAsiaTheme="minorHAnsi" w:hAnsi="Arial" w:cs="Arial"/>
          <w:lang w:val="en-GB"/>
        </w:rPr>
        <w:t>b</w:t>
      </w:r>
      <w:r w:rsidRPr="005F3C9F">
        <w:rPr>
          <w:rFonts w:ascii="Arial" w:eastAsiaTheme="minorHAnsi" w:hAnsi="Arial" w:cs="Arial"/>
          <w:lang w:val="en-GB"/>
        </w:rPr>
        <w:t xml:space="preserve">adnavirus in the </w:t>
      </w:r>
      <w:r>
        <w:rPr>
          <w:rFonts w:ascii="Arial" w:eastAsiaTheme="minorHAnsi" w:hAnsi="Arial" w:cs="Arial"/>
          <w:lang w:val="en-GB"/>
        </w:rPr>
        <w:t>c</w:t>
      </w:r>
      <w:r w:rsidRPr="005F3C9F">
        <w:rPr>
          <w:rFonts w:ascii="Arial" w:eastAsiaTheme="minorHAnsi" w:hAnsi="Arial" w:cs="Arial"/>
          <w:lang w:val="en-GB"/>
        </w:rPr>
        <w:t>hinaberry (</w:t>
      </w:r>
      <w:r w:rsidRPr="005F3C9F">
        <w:rPr>
          <w:rFonts w:ascii="Arial" w:eastAsiaTheme="minorHAnsi" w:hAnsi="Arial" w:cs="Arial"/>
          <w:i/>
          <w:lang w:val="en-GB"/>
        </w:rPr>
        <w:t>Melia azedarach</w:t>
      </w:r>
      <w:r w:rsidRPr="005F3C9F">
        <w:rPr>
          <w:rFonts w:ascii="Arial" w:eastAsiaTheme="minorHAnsi" w:hAnsi="Arial" w:cs="Arial"/>
          <w:lang w:val="en-GB"/>
        </w:rPr>
        <w:t xml:space="preserve">) </w:t>
      </w:r>
      <w:r>
        <w:rPr>
          <w:rFonts w:ascii="Arial" w:eastAsiaTheme="minorHAnsi" w:hAnsi="Arial" w:cs="Arial"/>
          <w:lang w:val="en-GB"/>
        </w:rPr>
        <w:t>t</w:t>
      </w:r>
      <w:r w:rsidRPr="005F3C9F">
        <w:rPr>
          <w:rFonts w:ascii="Arial" w:eastAsiaTheme="minorHAnsi" w:hAnsi="Arial" w:cs="Arial"/>
          <w:lang w:val="en-GB"/>
        </w:rPr>
        <w:t xml:space="preserve">ree and </w:t>
      </w:r>
      <w:r>
        <w:rPr>
          <w:rFonts w:ascii="Arial" w:eastAsiaTheme="minorHAnsi" w:hAnsi="Arial" w:cs="Arial"/>
          <w:lang w:val="en-GB"/>
        </w:rPr>
        <w:t>e</w:t>
      </w:r>
      <w:r w:rsidRPr="005F3C9F">
        <w:rPr>
          <w:rFonts w:ascii="Arial" w:eastAsiaTheme="minorHAnsi" w:hAnsi="Arial" w:cs="Arial"/>
          <w:lang w:val="en-GB"/>
        </w:rPr>
        <w:t xml:space="preserve">stablishment of a LAMP-LFD </w:t>
      </w:r>
      <w:r>
        <w:rPr>
          <w:rFonts w:ascii="Arial" w:eastAsiaTheme="minorHAnsi" w:hAnsi="Arial" w:cs="Arial"/>
          <w:lang w:val="en-GB"/>
        </w:rPr>
        <w:t>a</w:t>
      </w:r>
      <w:r w:rsidRPr="005F3C9F">
        <w:rPr>
          <w:rFonts w:ascii="Arial" w:eastAsiaTheme="minorHAnsi" w:hAnsi="Arial" w:cs="Arial"/>
          <w:lang w:val="en-GB"/>
        </w:rPr>
        <w:t xml:space="preserve">ssay for </w:t>
      </w:r>
      <w:r>
        <w:rPr>
          <w:rFonts w:ascii="Arial" w:eastAsiaTheme="minorHAnsi" w:hAnsi="Arial" w:cs="Arial"/>
          <w:lang w:val="en-GB"/>
        </w:rPr>
        <w:t>i</w:t>
      </w:r>
      <w:r w:rsidRPr="005F3C9F">
        <w:rPr>
          <w:rFonts w:ascii="Arial" w:eastAsiaTheme="minorHAnsi" w:hAnsi="Arial" w:cs="Arial"/>
          <w:lang w:val="en-GB"/>
        </w:rPr>
        <w:t xml:space="preserve">ts </w:t>
      </w:r>
      <w:r>
        <w:rPr>
          <w:rFonts w:ascii="Arial" w:eastAsiaTheme="minorHAnsi" w:hAnsi="Arial" w:cs="Arial"/>
          <w:lang w:val="en-GB"/>
        </w:rPr>
        <w:t>r</w:t>
      </w:r>
      <w:r w:rsidRPr="005F3C9F">
        <w:rPr>
          <w:rFonts w:ascii="Arial" w:eastAsiaTheme="minorHAnsi" w:hAnsi="Arial" w:cs="Arial"/>
          <w:lang w:val="en-GB"/>
        </w:rPr>
        <w:t xml:space="preserve">apid and </w:t>
      </w:r>
      <w:r>
        <w:rPr>
          <w:rFonts w:ascii="Arial" w:eastAsiaTheme="minorHAnsi" w:hAnsi="Arial" w:cs="Arial"/>
          <w:lang w:val="en-GB"/>
        </w:rPr>
        <w:t>v</w:t>
      </w:r>
      <w:r w:rsidRPr="005F3C9F">
        <w:rPr>
          <w:rFonts w:ascii="Arial" w:eastAsiaTheme="minorHAnsi" w:hAnsi="Arial" w:cs="Arial"/>
          <w:lang w:val="en-GB"/>
        </w:rPr>
        <w:t xml:space="preserve">isual </w:t>
      </w:r>
      <w:r>
        <w:rPr>
          <w:rFonts w:ascii="Arial" w:eastAsiaTheme="minorHAnsi" w:hAnsi="Arial" w:cs="Arial"/>
          <w:lang w:val="en-GB"/>
        </w:rPr>
        <w:t>d</w:t>
      </w:r>
      <w:r w:rsidRPr="005F3C9F">
        <w:rPr>
          <w:rFonts w:ascii="Arial" w:eastAsiaTheme="minorHAnsi" w:hAnsi="Arial" w:cs="Arial"/>
          <w:lang w:val="en-GB"/>
        </w:rPr>
        <w:t xml:space="preserve">etection. Viruses, 13, 2408. </w:t>
      </w:r>
      <w:hyperlink r:id="rId16" w:history="1">
        <w:r w:rsidRPr="005D5F74">
          <w:rPr>
            <w:rStyle w:val="Hyperlink"/>
            <w:rFonts w:ascii="Arial" w:eastAsiaTheme="minorHAnsi" w:hAnsi="Arial" w:cs="Arial"/>
            <w:lang w:val="en-GB"/>
          </w:rPr>
          <w:t>https://doi.org/10.3390/</w:t>
        </w:r>
        <w:r w:rsidRPr="005F3C9F">
          <w:rPr>
            <w:rStyle w:val="Hyperlink"/>
            <w:rFonts w:ascii="Arial" w:eastAsiaTheme="minorHAnsi" w:hAnsi="Arial" w:cs="Arial"/>
            <w:lang w:val="en-GB"/>
          </w:rPr>
          <w:t>v13122408</w:t>
        </w:r>
      </w:hyperlink>
    </w:p>
    <w:p w14:paraId="381615EB" w14:textId="4A482FA2" w:rsidR="007E507D" w:rsidRPr="00ED4608" w:rsidRDefault="007E507D" w:rsidP="00D5147A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en-GB"/>
        </w:rPr>
      </w:pPr>
      <w:r w:rsidRPr="007E507D">
        <w:rPr>
          <w:rFonts w:ascii="Arial" w:hAnsi="Arial" w:cs="Arial"/>
        </w:rPr>
        <w:t xml:space="preserve">Read, D.A., Roberts, R., Swanevelder, D., Pietersedn, G., Thompson, G.D. (2021). Novel viruses associated with plants of the family </w:t>
      </w:r>
      <w:r w:rsidRPr="007E507D">
        <w:rPr>
          <w:rFonts w:ascii="Arial" w:hAnsi="Arial" w:cs="Arial"/>
          <w:i/>
        </w:rPr>
        <w:t>Amaryllidaceae</w:t>
      </w:r>
      <w:r w:rsidRPr="007E507D">
        <w:rPr>
          <w:rFonts w:ascii="Arial" w:hAnsi="Arial" w:cs="Arial"/>
        </w:rPr>
        <w:t xml:space="preserve"> in South Africa. </w:t>
      </w:r>
      <w:r w:rsidRPr="007E507D">
        <w:rPr>
          <w:rFonts w:ascii="Arial" w:hAnsi="Arial" w:cs="Arial"/>
          <w:i/>
          <w:iCs/>
        </w:rPr>
        <w:t>Arch Virol</w:t>
      </w:r>
      <w:r w:rsidRPr="007E507D">
        <w:rPr>
          <w:rFonts w:ascii="Arial" w:hAnsi="Arial" w:cs="Arial"/>
        </w:rPr>
        <w:t xml:space="preserve"> </w:t>
      </w:r>
      <w:r w:rsidRPr="007E507D">
        <w:rPr>
          <w:rFonts w:ascii="Arial" w:hAnsi="Arial" w:cs="Arial"/>
          <w:b/>
          <w:bCs/>
        </w:rPr>
        <w:t xml:space="preserve">166, </w:t>
      </w:r>
      <w:r w:rsidRPr="007E507D">
        <w:rPr>
          <w:rFonts w:ascii="Arial" w:hAnsi="Arial" w:cs="Arial"/>
        </w:rPr>
        <w:t xml:space="preserve">2817–2823 (2021). </w:t>
      </w:r>
      <w:hyperlink r:id="rId17" w:history="1">
        <w:r w:rsidRPr="00ED4608">
          <w:rPr>
            <w:rStyle w:val="Hyperlink"/>
            <w:rFonts w:ascii="Arial" w:hAnsi="Arial" w:cs="Arial"/>
            <w:lang w:val="en-GB"/>
          </w:rPr>
          <w:t>https://doi.org/10.1007/s00705-021-05170-3</w:t>
        </w:r>
      </w:hyperlink>
    </w:p>
    <w:p w14:paraId="6EC371D9" w14:textId="1B2AF75B" w:rsidR="007E507D" w:rsidRPr="007E507D" w:rsidRDefault="007E507D" w:rsidP="00D5147A">
      <w:pPr>
        <w:autoSpaceDE w:val="0"/>
        <w:autoSpaceDN w:val="0"/>
        <w:adjustRightInd w:val="0"/>
        <w:ind w:left="720" w:hanging="720"/>
        <w:jc w:val="both"/>
        <w:rPr>
          <w:rFonts w:ascii="Arial" w:eastAsiaTheme="minorHAnsi" w:hAnsi="Arial" w:cs="Arial"/>
          <w:lang w:val="en-GB"/>
        </w:rPr>
      </w:pPr>
      <w:r w:rsidRPr="00ED4608">
        <w:rPr>
          <w:rFonts w:ascii="Arial" w:hAnsi="Arial" w:cs="Arial"/>
          <w:lang w:val="en-GB"/>
        </w:rPr>
        <w:t xml:space="preserve">Yang, C., Sun, J., Zhang, S., Wang, J., Zhang, S., Yu, M., Cao, M. (2021). </w:t>
      </w:r>
      <w:r w:rsidRPr="007E507D">
        <w:rPr>
          <w:rFonts w:ascii="Arial" w:hAnsi="Arial" w:cs="Arial"/>
        </w:rPr>
        <w:t xml:space="preserve">Complete genome sequence of a putative new and distinct caulimovirus from </w:t>
      </w:r>
      <w:r w:rsidRPr="007E507D">
        <w:rPr>
          <w:rFonts w:ascii="Arial" w:hAnsi="Arial" w:cs="Arial"/>
          <w:i/>
          <w:iCs/>
        </w:rPr>
        <w:t>Metaplexis japonica</w:t>
      </w:r>
      <w:r w:rsidRPr="007E507D">
        <w:rPr>
          <w:rFonts w:ascii="Arial" w:hAnsi="Arial" w:cs="Arial"/>
        </w:rPr>
        <w:t xml:space="preserve"> (Thunb.) Makino in China. </w:t>
      </w:r>
      <w:r w:rsidRPr="007E507D">
        <w:rPr>
          <w:rFonts w:ascii="Arial" w:hAnsi="Arial" w:cs="Arial"/>
          <w:i/>
          <w:iCs/>
        </w:rPr>
        <w:t>Arch Virol</w:t>
      </w:r>
      <w:r w:rsidRPr="007E507D">
        <w:rPr>
          <w:rFonts w:ascii="Arial" w:hAnsi="Arial" w:cs="Arial"/>
        </w:rPr>
        <w:t xml:space="preserve"> </w:t>
      </w:r>
      <w:r w:rsidRPr="007E507D">
        <w:rPr>
          <w:rFonts w:ascii="Arial" w:hAnsi="Arial" w:cs="Arial"/>
          <w:b/>
          <w:bCs/>
        </w:rPr>
        <w:t xml:space="preserve">166, </w:t>
      </w:r>
      <w:r w:rsidRPr="007E507D">
        <w:rPr>
          <w:rFonts w:ascii="Arial" w:hAnsi="Arial" w:cs="Arial"/>
        </w:rPr>
        <w:t xml:space="preserve">3433–3436 (2021). </w:t>
      </w:r>
      <w:hyperlink r:id="rId18" w:history="1">
        <w:r w:rsidRPr="005D5F74">
          <w:rPr>
            <w:rStyle w:val="Hyperlink"/>
            <w:rFonts w:ascii="Arial" w:hAnsi="Arial" w:cs="Arial"/>
          </w:rPr>
          <w:t>https://doi.org/10.1007/s00705-021-05246-0</w:t>
        </w:r>
      </w:hyperlink>
    </w:p>
    <w:p w14:paraId="37694204" w14:textId="786DB27D" w:rsidR="005F3C9F" w:rsidRDefault="005F3C9F" w:rsidP="00D5147A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5F3C9F">
        <w:rPr>
          <w:rFonts w:ascii="Arial" w:hAnsi="Arial" w:cs="Arial"/>
          <w:lang w:val="en-GB"/>
        </w:rPr>
        <w:t>Zhang, F., Yang, Z., Hong, N. Wang</w:t>
      </w:r>
      <w:r>
        <w:rPr>
          <w:rFonts w:ascii="Arial" w:hAnsi="Arial" w:cs="Arial"/>
          <w:lang w:val="en-GB"/>
        </w:rPr>
        <w:t xml:space="preserve">, G., </w:t>
      </w:r>
      <w:r w:rsidRPr="005F3C9F">
        <w:rPr>
          <w:rFonts w:ascii="Arial" w:hAnsi="Arial" w:cs="Arial"/>
          <w:lang w:val="en-GB"/>
        </w:rPr>
        <w:t>Wang</w:t>
      </w:r>
      <w:r>
        <w:rPr>
          <w:rFonts w:ascii="Arial" w:hAnsi="Arial" w:cs="Arial"/>
          <w:lang w:val="en-GB"/>
        </w:rPr>
        <w:t xml:space="preserve">, A., </w:t>
      </w:r>
      <w:r w:rsidRPr="005F3C9F">
        <w:rPr>
          <w:rFonts w:ascii="Arial" w:hAnsi="Arial" w:cs="Arial"/>
          <w:lang w:val="en-GB"/>
        </w:rPr>
        <w:t>Wang</w:t>
      </w:r>
      <w:r>
        <w:rPr>
          <w:rFonts w:ascii="Arial" w:hAnsi="Arial" w:cs="Arial"/>
          <w:lang w:val="en-GB"/>
        </w:rPr>
        <w:t>, L. (</w:t>
      </w:r>
      <w:r w:rsidR="007E507D">
        <w:rPr>
          <w:rFonts w:ascii="Arial" w:hAnsi="Arial" w:cs="Arial"/>
          <w:lang w:val="en-GB"/>
        </w:rPr>
        <w:t xml:space="preserve">2019). </w:t>
      </w:r>
      <w:r w:rsidRPr="005F3C9F">
        <w:rPr>
          <w:rFonts w:ascii="Arial" w:hAnsi="Arial" w:cs="Arial"/>
        </w:rPr>
        <w:t xml:space="preserve">Identification and characterization of water chestnut </w:t>
      </w:r>
      <w:r w:rsidR="007E507D">
        <w:rPr>
          <w:rFonts w:ascii="Arial" w:hAnsi="Arial" w:cs="Arial"/>
        </w:rPr>
        <w:t>s</w:t>
      </w:r>
      <w:r w:rsidRPr="005F3C9F">
        <w:rPr>
          <w:rFonts w:ascii="Arial" w:hAnsi="Arial" w:cs="Arial"/>
        </w:rPr>
        <w:t xml:space="preserve">oymovirus-1 (WCSV-1), a novel </w:t>
      </w:r>
      <w:r w:rsidR="007E507D">
        <w:rPr>
          <w:rFonts w:ascii="Arial" w:hAnsi="Arial" w:cs="Arial"/>
        </w:rPr>
        <w:t>s</w:t>
      </w:r>
      <w:r w:rsidRPr="005F3C9F">
        <w:rPr>
          <w:rFonts w:ascii="Arial" w:hAnsi="Arial" w:cs="Arial"/>
        </w:rPr>
        <w:t>oymovirus in water chestnuts (</w:t>
      </w:r>
      <w:r w:rsidRPr="005F3C9F">
        <w:rPr>
          <w:rFonts w:ascii="Arial" w:hAnsi="Arial" w:cs="Arial"/>
          <w:i/>
          <w:iCs/>
        </w:rPr>
        <w:t>Eleocharis dulcis</w:t>
      </w:r>
      <w:r w:rsidRPr="005F3C9F">
        <w:rPr>
          <w:rFonts w:ascii="Arial" w:hAnsi="Arial" w:cs="Arial"/>
        </w:rPr>
        <w:t xml:space="preserve">). </w:t>
      </w:r>
      <w:r w:rsidRPr="005F3C9F">
        <w:rPr>
          <w:rFonts w:ascii="Arial" w:hAnsi="Arial" w:cs="Arial"/>
          <w:i/>
          <w:iCs/>
        </w:rPr>
        <w:t>BMC Plant Biol</w:t>
      </w:r>
      <w:r w:rsidRPr="005F3C9F">
        <w:rPr>
          <w:rFonts w:ascii="Arial" w:hAnsi="Arial" w:cs="Arial"/>
        </w:rPr>
        <w:t xml:space="preserve"> </w:t>
      </w:r>
      <w:r w:rsidRPr="005F3C9F">
        <w:rPr>
          <w:rFonts w:ascii="Arial" w:hAnsi="Arial" w:cs="Arial"/>
          <w:b/>
          <w:bCs/>
        </w:rPr>
        <w:t xml:space="preserve">19, </w:t>
      </w:r>
      <w:r w:rsidRPr="005F3C9F">
        <w:rPr>
          <w:rFonts w:ascii="Arial" w:hAnsi="Arial" w:cs="Arial"/>
        </w:rPr>
        <w:t xml:space="preserve">159 </w:t>
      </w:r>
      <w:hyperlink r:id="rId19" w:history="1">
        <w:r w:rsidR="007E507D" w:rsidRPr="005D5F74">
          <w:rPr>
            <w:rStyle w:val="Hyperlink"/>
            <w:rFonts w:ascii="Arial" w:hAnsi="Arial" w:cs="Arial"/>
          </w:rPr>
          <w:t>https://doi.org/10.1186/s12870-019-1761-7</w:t>
        </w:r>
      </w:hyperlink>
    </w:p>
    <w:p w14:paraId="699BB413" w14:textId="77777777" w:rsidR="007E507D" w:rsidRPr="007E507D" w:rsidRDefault="007E507D" w:rsidP="005F3C9F">
      <w:pPr>
        <w:autoSpaceDE w:val="0"/>
        <w:autoSpaceDN w:val="0"/>
        <w:adjustRightInd w:val="0"/>
        <w:ind w:left="720" w:hanging="720"/>
        <w:rPr>
          <w:rFonts w:ascii="Arial" w:eastAsiaTheme="minorHAnsi" w:hAnsi="Arial" w:cs="Arial"/>
          <w:lang w:val="en-GB"/>
        </w:rPr>
      </w:pPr>
    </w:p>
    <w:p w14:paraId="33686E59" w14:textId="77777777" w:rsidR="005F3C9F" w:rsidRPr="005F3C9F" w:rsidRDefault="005F3C9F" w:rsidP="005F3C9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sectPr w:rsidR="005F3C9F" w:rsidRPr="005F3C9F"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C07C" w14:textId="77777777" w:rsidR="005420B5" w:rsidRDefault="005420B5">
      <w:r>
        <w:separator/>
      </w:r>
    </w:p>
  </w:endnote>
  <w:endnote w:type="continuationSeparator" w:id="0">
    <w:p w14:paraId="6D1E81BB" w14:textId="77777777" w:rsidR="005420B5" w:rsidRDefault="0054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7E53" w14:textId="77777777" w:rsidR="005420B5" w:rsidRDefault="005420B5">
      <w:r>
        <w:separator/>
      </w:r>
    </w:p>
  </w:footnote>
  <w:footnote w:type="continuationSeparator" w:id="0">
    <w:p w14:paraId="093F9332" w14:textId="77777777" w:rsidR="005420B5" w:rsidRDefault="0054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E1F"/>
    <w:multiLevelType w:val="multilevel"/>
    <w:tmpl w:val="0DDAD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 w15:restartNumberingAfterBreak="0">
    <w:nsid w:val="189827DC"/>
    <w:multiLevelType w:val="hybridMultilevel"/>
    <w:tmpl w:val="1090CB38"/>
    <w:lvl w:ilvl="0" w:tplc="994A460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71889"/>
    <w:multiLevelType w:val="multilevel"/>
    <w:tmpl w:val="0DDAD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3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A756D6"/>
    <w:multiLevelType w:val="hybridMultilevel"/>
    <w:tmpl w:val="1090CB38"/>
    <w:lvl w:ilvl="0" w:tplc="994A460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7175F"/>
    <w:multiLevelType w:val="multilevel"/>
    <w:tmpl w:val="0DDAD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6" w15:restartNumberingAfterBreak="0">
    <w:nsid w:val="65151180"/>
    <w:multiLevelType w:val="multilevel"/>
    <w:tmpl w:val="0DDAD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7" w15:restartNumberingAfterBreak="0">
    <w:nsid w:val="67E20F98"/>
    <w:multiLevelType w:val="hybridMultilevel"/>
    <w:tmpl w:val="5DF03CC4"/>
    <w:lvl w:ilvl="0" w:tplc="0F14F5D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A5E6F"/>
    <w:multiLevelType w:val="hybridMultilevel"/>
    <w:tmpl w:val="1090CB38"/>
    <w:lvl w:ilvl="0" w:tplc="994A460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26239"/>
    <w:multiLevelType w:val="hybridMultilevel"/>
    <w:tmpl w:val="1090CB38"/>
    <w:lvl w:ilvl="0" w:tplc="994A460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6A5650C"/>
    <w:multiLevelType w:val="hybridMultilevel"/>
    <w:tmpl w:val="1090CB38"/>
    <w:lvl w:ilvl="0" w:tplc="994A460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454">
    <w:abstractNumId w:val="3"/>
  </w:num>
  <w:num w:numId="2" w16cid:durableId="204217449">
    <w:abstractNumId w:val="10"/>
  </w:num>
  <w:num w:numId="3" w16cid:durableId="2030401420">
    <w:abstractNumId w:val="0"/>
  </w:num>
  <w:num w:numId="4" w16cid:durableId="754203882">
    <w:abstractNumId w:val="7"/>
  </w:num>
  <w:num w:numId="5" w16cid:durableId="2136630732">
    <w:abstractNumId w:val="5"/>
  </w:num>
  <w:num w:numId="6" w16cid:durableId="1047995185">
    <w:abstractNumId w:val="2"/>
  </w:num>
  <w:num w:numId="7" w16cid:durableId="1720130850">
    <w:abstractNumId w:val="4"/>
  </w:num>
  <w:num w:numId="8" w16cid:durableId="1399089665">
    <w:abstractNumId w:val="1"/>
  </w:num>
  <w:num w:numId="9" w16cid:durableId="1278682653">
    <w:abstractNumId w:val="6"/>
  </w:num>
  <w:num w:numId="10" w16cid:durableId="36592638">
    <w:abstractNumId w:val="8"/>
  </w:num>
  <w:num w:numId="11" w16cid:durableId="86049473">
    <w:abstractNumId w:val="11"/>
  </w:num>
  <w:num w:numId="12" w16cid:durableId="568225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3342"/>
    <w:rsid w:val="00035A87"/>
    <w:rsid w:val="00066E41"/>
    <w:rsid w:val="000A146A"/>
    <w:rsid w:val="000A319B"/>
    <w:rsid w:val="000E7980"/>
    <w:rsid w:val="000F51F4"/>
    <w:rsid w:val="000F7067"/>
    <w:rsid w:val="0013113D"/>
    <w:rsid w:val="001761F7"/>
    <w:rsid w:val="00231BE8"/>
    <w:rsid w:val="002409D2"/>
    <w:rsid w:val="00274D29"/>
    <w:rsid w:val="002B1FCE"/>
    <w:rsid w:val="0037243A"/>
    <w:rsid w:val="00394244"/>
    <w:rsid w:val="003D1BB0"/>
    <w:rsid w:val="003E116D"/>
    <w:rsid w:val="0043110C"/>
    <w:rsid w:val="00431C5E"/>
    <w:rsid w:val="00434338"/>
    <w:rsid w:val="00464070"/>
    <w:rsid w:val="004C2928"/>
    <w:rsid w:val="004E4606"/>
    <w:rsid w:val="004F3196"/>
    <w:rsid w:val="005420B5"/>
    <w:rsid w:val="00543F86"/>
    <w:rsid w:val="00567C75"/>
    <w:rsid w:val="005A54C3"/>
    <w:rsid w:val="005F3C9F"/>
    <w:rsid w:val="00660CB6"/>
    <w:rsid w:val="0066501A"/>
    <w:rsid w:val="00685ADF"/>
    <w:rsid w:val="00783A75"/>
    <w:rsid w:val="00785A3A"/>
    <w:rsid w:val="007E507D"/>
    <w:rsid w:val="0081144F"/>
    <w:rsid w:val="008815EE"/>
    <w:rsid w:val="00883EBF"/>
    <w:rsid w:val="008C43B9"/>
    <w:rsid w:val="008C53FE"/>
    <w:rsid w:val="00940E3C"/>
    <w:rsid w:val="00A174CC"/>
    <w:rsid w:val="00A2357C"/>
    <w:rsid w:val="00AB63D4"/>
    <w:rsid w:val="00AC13A5"/>
    <w:rsid w:val="00AD759B"/>
    <w:rsid w:val="00B227EF"/>
    <w:rsid w:val="00B35CC8"/>
    <w:rsid w:val="00B47589"/>
    <w:rsid w:val="00B47937"/>
    <w:rsid w:val="00B47EE7"/>
    <w:rsid w:val="00BC2D6D"/>
    <w:rsid w:val="00C47F34"/>
    <w:rsid w:val="00D32391"/>
    <w:rsid w:val="00D5147A"/>
    <w:rsid w:val="00D93885"/>
    <w:rsid w:val="00DE5E99"/>
    <w:rsid w:val="00DF6012"/>
    <w:rsid w:val="00DF7DF0"/>
    <w:rsid w:val="00E25C45"/>
    <w:rsid w:val="00E27FB3"/>
    <w:rsid w:val="00E40A9C"/>
    <w:rsid w:val="00EB2390"/>
    <w:rsid w:val="00EB5FA6"/>
    <w:rsid w:val="00EC734D"/>
    <w:rsid w:val="00ED4608"/>
    <w:rsid w:val="00F15C51"/>
    <w:rsid w:val="00FB1267"/>
    <w:rsid w:val="00FD60C5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64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640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CB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8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6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ycheney@cirad.fr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s://doi.org/10.1007/s00705-021-05246-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tif"/><Relationship Id="rId17" Type="http://schemas.openxmlformats.org/officeDocument/2006/relationships/hyperlink" Target="https://doi.org/10.1007/s00705-021-05170-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v1312240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10.1093/molbev/msy096" TargetMode="External"/><Relationship Id="rId10" Type="http://schemas.openxmlformats.org/officeDocument/2006/relationships/hyperlink" Target="mailto:teycheney@cirad.fr" TargetMode="External"/><Relationship Id="rId19" Type="http://schemas.openxmlformats.org/officeDocument/2006/relationships/hyperlink" Target="https://doi.org/10.1186/s12870-019-1761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umber@inrae.fr" TargetMode="External"/><Relationship Id="rId14" Type="http://schemas.openxmlformats.org/officeDocument/2006/relationships/hyperlink" Target="https://doi.org/10.1007/BF02105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1414</Words>
  <Characters>8065</Characters>
  <Application>Microsoft Office Word</Application>
  <DocSecurity>0</DocSecurity>
  <Lines>67</Lines>
  <Paragraphs>18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Francisco Zerbini</cp:lastModifiedBy>
  <cp:revision>6</cp:revision>
  <dcterms:created xsi:type="dcterms:W3CDTF">2022-05-31T09:34:00Z</dcterms:created>
  <dcterms:modified xsi:type="dcterms:W3CDTF">2022-06-08T01:58:00Z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