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7777777" w:rsidR="00A174CC" w:rsidRDefault="008815EE">
      <w:r>
        <w:rPr>
          <w:noProof/>
        </w:rPr>
        <w:drawing>
          <wp:anchor distT="0" distB="0" distL="114300" distR="114300" simplePos="0" relativeHeight="2" behindDoc="0" locked="0" layoutInCell="1" allowOverlap="1" wp14:anchorId="022C069D" wp14:editId="6E0667FC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6958E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08456F4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008BDE9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A6A637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E75D10D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8E1A1E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F7038A3" w14:textId="77777777" w:rsidR="00A174CC" w:rsidRDefault="008815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</w:rPr>
        <w:t>Part 1: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TITLE, AUTHORS, APPROVALS, etc</w:t>
      </w:r>
    </w:p>
    <w:p w14:paraId="5F396E33" w14:textId="77777777" w:rsidR="00A174CC" w:rsidRDefault="00A174C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072" w:type="dxa"/>
        <w:tblInd w:w="127" w:type="dxa"/>
        <w:tblLook w:val="04A0" w:firstRow="1" w:lastRow="0" w:firstColumn="1" w:lastColumn="0" w:noHBand="0" w:noVBand="1"/>
      </w:tblPr>
      <w:tblGrid>
        <w:gridCol w:w="3553"/>
        <w:gridCol w:w="4809"/>
        <w:gridCol w:w="710"/>
      </w:tblGrid>
      <w:tr w:rsidR="00A174CC" w14:paraId="6479468A" w14:textId="77777777">
        <w:tc>
          <w:tcPr>
            <w:tcW w:w="3553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8214" w14:textId="77777777" w:rsidR="00A174CC" w:rsidRDefault="008815EE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1428" w14:textId="34739610" w:rsidR="00A174CC" w:rsidRDefault="009B70A3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2022.014P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BE02A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  <w:tr w:rsidR="00A174CC" w14:paraId="0AD321B2" w14:textId="77777777">
        <w:tc>
          <w:tcPr>
            <w:tcW w:w="907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B9415F8" w14:textId="4CA291CE" w:rsidR="00A174CC" w:rsidRPr="00172BE3" w:rsidRDefault="008815EE">
            <w:pPr>
              <w:spacing w:before="120"/>
              <w:rPr>
                <w:rFonts w:ascii="Arial" w:hAnsi="Arial" w:cs="Arial"/>
                <w:b/>
              </w:rPr>
            </w:pPr>
            <w:r w:rsidRPr="000A146A">
              <w:rPr>
                <w:rFonts w:ascii="Arial" w:hAnsi="Arial" w:cs="Arial"/>
                <w:b/>
              </w:rPr>
              <w:t>Short title:</w:t>
            </w:r>
            <w:r w:rsidRPr="000A146A">
              <w:rPr>
                <w:rFonts w:ascii="Arial" w:hAnsi="Arial" w:cs="Arial"/>
                <w:bCs/>
              </w:rPr>
              <w:t xml:space="preserve"> </w:t>
            </w:r>
            <w:r w:rsidR="00053E3F">
              <w:rPr>
                <w:rFonts w:ascii="Arial" w:hAnsi="Arial" w:cs="Arial"/>
                <w:bCs/>
              </w:rPr>
              <w:t>A</w:t>
            </w:r>
            <w:r w:rsidR="00345A7B" w:rsidRPr="00172BE3">
              <w:rPr>
                <w:rFonts w:ascii="Arial" w:hAnsi="Arial" w:cs="Arial"/>
                <w:bCs/>
                <w:sz w:val="22"/>
                <w:szCs w:val="22"/>
              </w:rPr>
              <w:t xml:space="preserve">ssign the genus </w:t>
            </w:r>
            <w:r w:rsidR="00345A7B" w:rsidRPr="00172BE3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Luteovirus </w:t>
            </w:r>
            <w:r w:rsidR="00345A7B" w:rsidRPr="00172BE3">
              <w:rPr>
                <w:rFonts w:ascii="Arial" w:hAnsi="Arial" w:cs="Arial"/>
                <w:bCs/>
                <w:sz w:val="22"/>
                <w:szCs w:val="22"/>
              </w:rPr>
              <w:t xml:space="preserve">to the subfamily </w:t>
            </w:r>
            <w:r w:rsidR="00345A7B" w:rsidRPr="00172BE3">
              <w:rPr>
                <w:rFonts w:ascii="Arial" w:hAnsi="Arial" w:cs="Arial"/>
                <w:bCs/>
                <w:i/>
                <w:sz w:val="22"/>
                <w:szCs w:val="22"/>
              </w:rPr>
              <w:t>Regressovirinae</w:t>
            </w:r>
            <w:r w:rsidR="003105C7" w:rsidRPr="00172BE3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="003105C7" w:rsidRPr="00172BE3">
              <w:rPr>
                <w:rFonts w:ascii="Arial" w:hAnsi="Arial" w:cs="Arial"/>
                <w:bCs/>
                <w:sz w:val="22"/>
                <w:szCs w:val="22"/>
              </w:rPr>
              <w:t xml:space="preserve">in the family </w:t>
            </w:r>
            <w:r w:rsidR="003105C7" w:rsidRPr="00172BE3">
              <w:rPr>
                <w:rFonts w:ascii="Arial" w:hAnsi="Arial" w:cs="Arial"/>
                <w:bCs/>
                <w:i/>
                <w:sz w:val="22"/>
                <w:szCs w:val="22"/>
              </w:rPr>
              <w:t>Tombusviridae</w:t>
            </w:r>
            <w:r w:rsidR="003105C7" w:rsidRPr="00172BE3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3105C7" w:rsidRPr="00172BE3">
              <w:rPr>
                <w:rFonts w:ascii="Arial" w:hAnsi="Arial" w:cs="Arial"/>
                <w:bCs/>
                <w:i/>
                <w:sz w:val="22"/>
                <w:szCs w:val="22"/>
              </w:rPr>
              <w:t>Tolivirales</w:t>
            </w:r>
            <w:r w:rsidR="003105C7" w:rsidRPr="00172BE3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1B1B8BE9" w14:textId="77777777" w:rsidR="00A174CC" w:rsidRPr="000A146A" w:rsidRDefault="00A174CC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A174CC" w14:paraId="4DFE888B" w14:textId="77777777" w:rsidTr="004971DB">
        <w:trPr>
          <w:trHeight w:val="80"/>
        </w:trPr>
        <w:tc>
          <w:tcPr>
            <w:tcW w:w="9072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C0580B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C92193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Author(s) and email address(es)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A174CC" w14:paraId="67E4419A" w14:textId="77777777" w:rsidTr="004C06AF">
        <w:tc>
          <w:tcPr>
            <w:tcW w:w="4368" w:type="dxa"/>
            <w:shd w:val="clear" w:color="auto" w:fill="auto"/>
          </w:tcPr>
          <w:p w14:paraId="1D0EC94F" w14:textId="38C3380D" w:rsidR="00A174CC" w:rsidRDefault="003105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Scheets K, Miller WA</w:t>
            </w:r>
          </w:p>
          <w:p w14:paraId="5B4DA00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shd w:val="clear" w:color="auto" w:fill="auto"/>
          </w:tcPr>
          <w:p w14:paraId="77E01640" w14:textId="344A17FA" w:rsidR="003105C7" w:rsidRPr="00A44F52" w:rsidRDefault="00E336D4" w:rsidP="003105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8" w:history="1">
              <w:r w:rsidR="003105C7" w:rsidRPr="00C81190">
                <w:rPr>
                  <w:rStyle w:val="Hyperlink"/>
                  <w:rFonts w:ascii="Calibri" w:hAnsi="Calibri" w:cs="Calibri"/>
                  <w:sz w:val="22"/>
                  <w:szCs w:val="22"/>
                </w:rPr>
                <w:t>kay.scheets@okstate.edu</w:t>
              </w:r>
            </w:hyperlink>
            <w:r w:rsidR="003105C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; </w:t>
            </w:r>
            <w:r w:rsidR="003105C7" w:rsidRPr="00A44F52">
              <w:rPr>
                <w:rFonts w:ascii="Calibri" w:hAnsi="Calibri" w:cs="Calibri"/>
                <w:color w:val="000000"/>
                <w:sz w:val="22"/>
                <w:szCs w:val="22"/>
              </w:rPr>
              <w:t>wamiller@iastate.edu</w:t>
            </w:r>
          </w:p>
          <w:p w14:paraId="4C0145EC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BE9775" w14:textId="299B6E83" w:rsidR="00A174CC" w:rsidRPr="004D7CDE" w:rsidRDefault="008815EE">
      <w:pPr>
        <w:spacing w:before="120" w:after="12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</w:rPr>
        <w:t>Author(s) institutional address(es) (optional)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467A41D" w14:textId="77777777">
        <w:tc>
          <w:tcPr>
            <w:tcW w:w="9072" w:type="dxa"/>
            <w:shd w:val="clear" w:color="auto" w:fill="auto"/>
          </w:tcPr>
          <w:p w14:paraId="38C55B9D" w14:textId="6EDF83B7" w:rsidR="00A174CC" w:rsidRDefault="004D7C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Oklahoma State University (KS)</w:t>
            </w:r>
          </w:p>
          <w:p w14:paraId="1033F5C1" w14:textId="284A0CB6" w:rsidR="00A174CC" w:rsidRDefault="004D7C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Iowa State University (WAM)</w:t>
            </w:r>
          </w:p>
        </w:tc>
      </w:tr>
    </w:tbl>
    <w:p w14:paraId="070FAC7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Corresponding author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5D211014" w14:textId="77777777">
        <w:tc>
          <w:tcPr>
            <w:tcW w:w="9072" w:type="dxa"/>
            <w:shd w:val="clear" w:color="auto" w:fill="auto"/>
          </w:tcPr>
          <w:p w14:paraId="7F578F4A" w14:textId="19868FB7" w:rsidR="00A174CC" w:rsidRDefault="003F6D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Kay Sc</w:t>
            </w:r>
            <w:r w:rsidR="004D7CDE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eets</w:t>
            </w:r>
          </w:p>
        </w:tc>
      </w:tr>
    </w:tbl>
    <w:p w14:paraId="43A5AD45" w14:textId="42BF396A" w:rsidR="00A174CC" w:rsidRPr="004D7CDE" w:rsidRDefault="008815EE" w:rsidP="004D7CD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 the ICTV Study Group(s) that have seen this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0BD955D" w14:textId="77777777">
        <w:tc>
          <w:tcPr>
            <w:tcW w:w="9072" w:type="dxa"/>
            <w:shd w:val="clear" w:color="auto" w:fill="auto"/>
          </w:tcPr>
          <w:p w14:paraId="6FE43341" w14:textId="5A44144E" w:rsidR="00A174CC" w:rsidRDefault="003F6DEF">
            <w:pPr>
              <w:rPr>
                <w:rFonts w:ascii="Arial" w:hAnsi="Arial" w:cs="Arial"/>
                <w:sz w:val="22"/>
                <w:szCs w:val="22"/>
              </w:rPr>
            </w:pPr>
            <w:r w:rsidRPr="003F6DEF">
              <w:rPr>
                <w:rFonts w:ascii="Arial" w:hAnsi="Arial" w:cs="Arial"/>
                <w:i/>
                <w:sz w:val="22"/>
                <w:szCs w:val="22"/>
              </w:rPr>
              <w:t xml:space="preserve">Tombusviridae </w:t>
            </w:r>
            <w:r>
              <w:rPr>
                <w:rFonts w:ascii="Arial" w:hAnsi="Arial" w:cs="Arial"/>
                <w:sz w:val="22"/>
                <w:szCs w:val="22"/>
              </w:rPr>
              <w:t>Study Group</w:t>
            </w:r>
          </w:p>
          <w:p w14:paraId="208F33A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17E8C0" w14:textId="7C77ACDC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ICTV </w:t>
      </w:r>
      <w:r w:rsidR="003724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tudy </w:t>
      </w:r>
      <w:r w:rsidR="0037243A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roup comments and response of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7D72A422" w14:textId="77777777">
        <w:tc>
          <w:tcPr>
            <w:tcW w:w="9072" w:type="dxa"/>
            <w:shd w:val="clear" w:color="auto" w:fill="auto"/>
          </w:tcPr>
          <w:p w14:paraId="2531EC2E" w14:textId="002D4494" w:rsidR="00A174CC" w:rsidRDefault="009424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  <w:p w14:paraId="073E55EA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8D6CB8" w14:textId="6B3DBA18" w:rsidR="0037243A" w:rsidRDefault="0037243A" w:rsidP="0037243A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 Study Group votes on proposal</w:t>
      </w:r>
    </w:p>
    <w:p w14:paraId="4B508B7C" w14:textId="77777777" w:rsidR="0037243A" w:rsidRPr="000F51F4" w:rsidRDefault="0037243A" w:rsidP="0037243A">
      <w:pPr>
        <w:rPr>
          <w:rFonts w:ascii="Arial" w:hAnsi="Arial" w:cs="Arial"/>
          <w:color w:val="0000FF"/>
          <w:sz w:val="20"/>
          <w:szCs w:val="20"/>
          <w:u w:val="single"/>
        </w:rPr>
      </w:pP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2126"/>
      </w:tblGrid>
      <w:tr w:rsidR="0037243A" w14:paraId="7DCD6D13" w14:textId="565F9AE3" w:rsidTr="0037243A">
        <w:tc>
          <w:tcPr>
            <w:tcW w:w="2977" w:type="dxa"/>
            <w:vMerge w:val="restart"/>
            <w:shd w:val="clear" w:color="auto" w:fill="auto"/>
          </w:tcPr>
          <w:p w14:paraId="042D318C" w14:textId="1900F67B" w:rsidR="0037243A" w:rsidRDefault="0037243A" w:rsidP="000A0D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Study </w:t>
            </w:r>
            <w:r w:rsidR="004F31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roup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CC5EB5B" w14:textId="6311375D" w:rsidR="0037243A" w:rsidRDefault="0037243A" w:rsidP="00372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 of member</w:t>
            </w:r>
            <w:r w:rsidR="000F51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37243A" w14:paraId="09ADD7D8" w14:textId="796C02A4" w:rsidTr="004F3196">
        <w:tc>
          <w:tcPr>
            <w:tcW w:w="2977" w:type="dxa"/>
            <w:vMerge/>
            <w:shd w:val="clear" w:color="auto" w:fill="auto"/>
          </w:tcPr>
          <w:p w14:paraId="4CDE6FC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732B7E" w14:textId="10977B36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Votes 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1985" w:type="dxa"/>
            <w:shd w:val="clear" w:color="auto" w:fill="auto"/>
          </w:tcPr>
          <w:p w14:paraId="39584077" w14:textId="5A1B6183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against</w:t>
            </w:r>
          </w:p>
        </w:tc>
        <w:tc>
          <w:tcPr>
            <w:tcW w:w="2126" w:type="dxa"/>
          </w:tcPr>
          <w:p w14:paraId="3FAE5653" w14:textId="1C50F0C2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o vote</w:t>
            </w:r>
          </w:p>
        </w:tc>
      </w:tr>
      <w:tr w:rsidR="0037243A" w14:paraId="1702CDE1" w14:textId="10B24E51" w:rsidTr="004F3196">
        <w:tc>
          <w:tcPr>
            <w:tcW w:w="2977" w:type="dxa"/>
            <w:shd w:val="clear" w:color="auto" w:fill="auto"/>
          </w:tcPr>
          <w:p w14:paraId="6D3E3F4D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80F51E8" w14:textId="5150B004" w:rsidR="0037243A" w:rsidRDefault="009B70A3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4EC5D82B" w14:textId="1F7D58E1" w:rsidR="0037243A" w:rsidRDefault="009B70A3" w:rsidP="000A0D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23732184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243A" w14:paraId="594F4C66" w14:textId="3CF379DD" w:rsidTr="004F3196">
        <w:tc>
          <w:tcPr>
            <w:tcW w:w="2977" w:type="dxa"/>
            <w:shd w:val="clear" w:color="auto" w:fill="auto"/>
          </w:tcPr>
          <w:p w14:paraId="61A0E590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493A152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A0C916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396F54A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89B35F" w14:textId="3D0A6044" w:rsidR="00A174CC" w:rsidRPr="004D7CDE" w:rsidRDefault="008815EE" w:rsidP="004D7CD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Authority to use the name of a living person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7939"/>
        <w:gridCol w:w="1133"/>
      </w:tblGrid>
      <w:tr w:rsidR="00A174CC" w14:paraId="34706E93" w14:textId="77777777">
        <w:tc>
          <w:tcPr>
            <w:tcW w:w="7938" w:type="dxa"/>
            <w:shd w:val="clear" w:color="auto" w:fill="auto"/>
          </w:tcPr>
          <w:p w14:paraId="41B3284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any taxon name used here derived from that of a living person (Y/N)</w:t>
            </w:r>
          </w:p>
        </w:tc>
        <w:tc>
          <w:tcPr>
            <w:tcW w:w="1133" w:type="dxa"/>
            <w:shd w:val="clear" w:color="auto" w:fill="auto"/>
          </w:tcPr>
          <w:p w14:paraId="111D847D" w14:textId="04C3FDE5" w:rsidR="00A174CC" w:rsidRPr="000A146A" w:rsidRDefault="003F6D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</w:tr>
    </w:tbl>
    <w:p w14:paraId="584EDBF6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692"/>
        <w:gridCol w:w="3403"/>
        <w:gridCol w:w="2977"/>
      </w:tblGrid>
      <w:tr w:rsidR="00A174CC" w14:paraId="69A0FA8F" w14:textId="77777777">
        <w:tc>
          <w:tcPr>
            <w:tcW w:w="2692" w:type="dxa"/>
            <w:shd w:val="clear" w:color="auto" w:fill="auto"/>
          </w:tcPr>
          <w:p w14:paraId="64594F0C" w14:textId="77777777" w:rsidR="00A174CC" w:rsidRDefault="008815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Taxon name</w:t>
            </w:r>
          </w:p>
        </w:tc>
        <w:tc>
          <w:tcPr>
            <w:tcW w:w="3403" w:type="dxa"/>
            <w:shd w:val="clear" w:color="auto" w:fill="auto"/>
          </w:tcPr>
          <w:p w14:paraId="513A61A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Person from whom the name is derived</w:t>
            </w:r>
          </w:p>
        </w:tc>
        <w:tc>
          <w:tcPr>
            <w:tcW w:w="2977" w:type="dxa"/>
            <w:shd w:val="clear" w:color="auto" w:fill="auto"/>
          </w:tcPr>
          <w:p w14:paraId="47C19C96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Permission attached (Y/N)</w:t>
            </w:r>
          </w:p>
        </w:tc>
      </w:tr>
      <w:tr w:rsidR="00A174CC" w14:paraId="52A6FFAE" w14:textId="77777777">
        <w:tc>
          <w:tcPr>
            <w:tcW w:w="2692" w:type="dxa"/>
            <w:shd w:val="clear" w:color="auto" w:fill="auto"/>
          </w:tcPr>
          <w:p w14:paraId="5FB9388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5FB9B70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2AF85A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FD3C29" w14:textId="77777777" w:rsidR="00942410" w:rsidRDefault="00942410">
      <w:pPr>
        <w:rPr>
          <w:rFonts w:ascii="Arial" w:hAnsi="Arial" w:cs="Arial"/>
          <w:b/>
          <w:bCs/>
        </w:rPr>
      </w:pPr>
    </w:p>
    <w:p w14:paraId="53D9BCDE" w14:textId="63AC95D7" w:rsidR="00A174CC" w:rsidRDefault="008815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 dates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A174CC" w14:paraId="2D0E7698" w14:textId="77777777">
        <w:tc>
          <w:tcPr>
            <w:tcW w:w="4819" w:type="dxa"/>
            <w:shd w:val="clear" w:color="auto" w:fill="auto"/>
          </w:tcPr>
          <w:p w14:paraId="632F82C3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first submitted to SC Chair</w:t>
            </w:r>
          </w:p>
        </w:tc>
        <w:tc>
          <w:tcPr>
            <w:tcW w:w="4252" w:type="dxa"/>
            <w:shd w:val="clear" w:color="auto" w:fill="auto"/>
          </w:tcPr>
          <w:p w14:paraId="30B8652F" w14:textId="52A27CD2" w:rsidR="00A174CC" w:rsidRDefault="003F6D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 27, 2022</w:t>
            </w:r>
          </w:p>
        </w:tc>
      </w:tr>
      <w:tr w:rsidR="00A174CC" w14:paraId="41D8046A" w14:textId="77777777">
        <w:tc>
          <w:tcPr>
            <w:tcW w:w="4819" w:type="dxa"/>
            <w:shd w:val="clear" w:color="auto" w:fill="auto"/>
          </w:tcPr>
          <w:p w14:paraId="1EE879BD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57931D4D" w14:textId="6E393C72" w:rsidR="00A174CC" w:rsidRDefault="004971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 31, 2022</w:t>
            </w:r>
          </w:p>
        </w:tc>
      </w:tr>
    </w:tbl>
    <w:p w14:paraId="466CD4AF" w14:textId="77777777" w:rsidR="004C06AF" w:rsidRDefault="004C06AF">
      <w:pPr>
        <w:spacing w:before="120" w:after="120"/>
        <w:rPr>
          <w:rFonts w:ascii="Arial" w:hAnsi="Arial" w:cs="Arial"/>
          <w:b/>
        </w:rPr>
      </w:pPr>
    </w:p>
    <w:p w14:paraId="172E3080" w14:textId="434EF07D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ICTV-EC comments and response of the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F67D906" w14:textId="77777777">
        <w:tc>
          <w:tcPr>
            <w:tcW w:w="9072" w:type="dxa"/>
            <w:shd w:val="clear" w:color="auto" w:fill="auto"/>
          </w:tcPr>
          <w:p w14:paraId="624F1866" w14:textId="7A004F45" w:rsidR="00A174CC" w:rsidRDefault="00A174CC" w:rsidP="004D7CDE">
            <w:pPr>
              <w:tabs>
                <w:tab w:val="left" w:pos="10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FC1800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4"/>
        </w:rPr>
        <w:t>Part 3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TAXONOMIC PROPOSAL</w:t>
      </w:r>
    </w:p>
    <w:p w14:paraId="1943EDC9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accompanying Excel module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23CC3CF3" w14:textId="77777777">
        <w:tc>
          <w:tcPr>
            <w:tcW w:w="9072" w:type="dxa"/>
            <w:shd w:val="clear" w:color="auto" w:fill="auto"/>
          </w:tcPr>
          <w:p w14:paraId="5E05E919" w14:textId="46309BA3" w:rsidR="00A174CC" w:rsidRDefault="00B252A9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2022.</w:t>
            </w:r>
            <w:r w:rsidR="009B70A3">
              <w:rPr>
                <w:rFonts w:ascii="Arial" w:hAnsi="Arial" w:cs="Arial"/>
                <w:bCs/>
                <w:sz w:val="22"/>
                <w:szCs w:val="22"/>
              </w:rPr>
              <w:t>014</w:t>
            </w:r>
            <w:r>
              <w:rPr>
                <w:rFonts w:ascii="Arial" w:hAnsi="Arial" w:cs="Arial"/>
                <w:bCs/>
                <w:sz w:val="22"/>
                <w:szCs w:val="22"/>
              </w:rPr>
              <w:t>P.N.v1</w:t>
            </w:r>
            <w:r w:rsidR="005A68E6">
              <w:rPr>
                <w:rFonts w:ascii="Arial" w:hAnsi="Arial" w:cs="Arial"/>
                <w:bCs/>
                <w:sz w:val="22"/>
                <w:szCs w:val="22"/>
              </w:rPr>
              <w:t>.Luteovirus_move</w:t>
            </w:r>
            <w:r w:rsidR="00942410" w:rsidRPr="00942410">
              <w:rPr>
                <w:rFonts w:ascii="Arial" w:hAnsi="Arial" w:cs="Arial"/>
                <w:bCs/>
                <w:sz w:val="22"/>
                <w:szCs w:val="22"/>
              </w:rPr>
              <w:t>.xlsx</w:t>
            </w:r>
          </w:p>
        </w:tc>
      </w:tr>
    </w:tbl>
    <w:p w14:paraId="70690697" w14:textId="7AD40E82" w:rsidR="00A174CC" w:rsidRDefault="008815EE">
      <w:pPr>
        <w:spacing w:before="120" w:after="12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</w:rPr>
        <w:t>Abstract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9FD91A4" w14:textId="77777777">
        <w:tc>
          <w:tcPr>
            <w:tcW w:w="9072" w:type="dxa"/>
            <w:shd w:val="clear" w:color="auto" w:fill="auto"/>
          </w:tcPr>
          <w:p w14:paraId="082EBE94" w14:textId="47FDDB7A" w:rsidR="00A174CC" w:rsidRDefault="003F6DE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F6DEF">
              <w:rPr>
                <w:rFonts w:ascii="Arial" w:hAnsi="Arial" w:cs="Arial"/>
                <w:bCs/>
                <w:sz w:val="22"/>
                <w:szCs w:val="22"/>
              </w:rPr>
              <w:t xml:space="preserve">The assignment of genus </w:t>
            </w:r>
            <w:r w:rsidRPr="003F6DEF">
              <w:rPr>
                <w:rFonts w:ascii="Arial" w:hAnsi="Arial" w:cs="Arial"/>
                <w:bCs/>
                <w:i/>
                <w:sz w:val="22"/>
                <w:szCs w:val="22"/>
              </w:rPr>
              <w:t>Luteovirus</w:t>
            </w:r>
            <w:r w:rsidRPr="003F6DEF">
              <w:rPr>
                <w:rFonts w:ascii="Arial" w:hAnsi="Arial" w:cs="Arial"/>
                <w:bCs/>
                <w:sz w:val="22"/>
                <w:szCs w:val="22"/>
              </w:rPr>
              <w:t xml:space="preserve"> to the subfamily </w:t>
            </w:r>
            <w:r w:rsidRPr="00975F3D">
              <w:rPr>
                <w:rFonts w:ascii="Arial" w:hAnsi="Arial" w:cs="Arial"/>
                <w:bCs/>
                <w:i/>
                <w:sz w:val="22"/>
                <w:szCs w:val="22"/>
              </w:rPr>
              <w:t>Regressovirinae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75F3D">
              <w:rPr>
                <w:rFonts w:ascii="Arial" w:hAnsi="Arial" w:cs="Arial"/>
                <w:bCs/>
                <w:sz w:val="22"/>
                <w:szCs w:val="22"/>
              </w:rPr>
              <w:t xml:space="preserve">in the family </w:t>
            </w:r>
            <w:r w:rsidR="00975F3D" w:rsidRPr="00975F3D">
              <w:rPr>
                <w:rFonts w:ascii="Arial" w:hAnsi="Arial" w:cs="Arial"/>
                <w:bCs/>
                <w:i/>
                <w:sz w:val="22"/>
                <w:szCs w:val="22"/>
              </w:rPr>
              <w:t>Tombusviridae</w:t>
            </w:r>
            <w:r w:rsidR="00975F3D">
              <w:rPr>
                <w:rFonts w:ascii="Arial" w:hAnsi="Arial" w:cs="Arial"/>
                <w:bCs/>
                <w:sz w:val="22"/>
                <w:szCs w:val="22"/>
              </w:rPr>
              <w:t xml:space="preserve"> was proposed</w:t>
            </w:r>
            <w:r w:rsidR="00975F3D" w:rsidRPr="003F6DE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75F3D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975F3D" w:rsidRPr="003F6DEF">
              <w:rPr>
                <w:rFonts w:ascii="Arial" w:hAnsi="Arial" w:cs="Arial"/>
                <w:bCs/>
                <w:sz w:val="22"/>
                <w:szCs w:val="22"/>
              </w:rPr>
              <w:t>2020.026P.R Abolish Luteoviridae</w:t>
            </w:r>
            <w:r w:rsidR="00975F3D">
              <w:rPr>
                <w:rFonts w:ascii="Arial" w:hAnsi="Arial" w:cs="Arial"/>
                <w:bCs/>
                <w:sz w:val="22"/>
                <w:szCs w:val="22"/>
              </w:rPr>
              <w:t>) but not finalized.</w:t>
            </w:r>
          </w:p>
          <w:p w14:paraId="70D9C04B" w14:textId="5EE4B530" w:rsidR="00975F3D" w:rsidRPr="003F6DEF" w:rsidRDefault="00975F3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Here we rectify the omission of the subfamily in the </w:t>
            </w:r>
            <w:r w:rsidRPr="00975F3D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Luteovirus </w:t>
            </w:r>
            <w:r>
              <w:rPr>
                <w:rFonts w:ascii="Arial" w:hAnsi="Arial" w:cs="Arial"/>
                <w:bCs/>
                <w:sz w:val="22"/>
                <w:szCs w:val="22"/>
              </w:rPr>
              <w:t>taxonomy.</w:t>
            </w:r>
          </w:p>
          <w:p w14:paraId="2AB201D8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FC8EFB5" w14:textId="77777777" w:rsidR="00A174CC" w:rsidRDefault="008815EE">
      <w:pPr>
        <w:pStyle w:val="BodyTextIndent"/>
        <w:spacing w:before="120" w:after="120"/>
        <w:ind w:left="0" w:firstLine="0"/>
        <w:rPr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t>Text of proposal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174CC" w14:paraId="15A4B8D2" w14:textId="77777777">
        <w:trPr>
          <w:trHeight w:val="1566"/>
        </w:trPr>
        <w:tc>
          <w:tcPr>
            <w:tcW w:w="9228" w:type="dxa"/>
            <w:shd w:val="clear" w:color="auto" w:fill="auto"/>
          </w:tcPr>
          <w:tbl>
            <w:tblPr>
              <w:tblStyle w:val="TableGrid"/>
              <w:tblW w:w="9002" w:type="dxa"/>
              <w:tblLook w:val="04A0" w:firstRow="1" w:lastRow="0" w:firstColumn="1" w:lastColumn="0" w:noHBand="0" w:noVBand="1"/>
            </w:tblPr>
            <w:tblGrid>
              <w:gridCol w:w="9002"/>
            </w:tblGrid>
            <w:tr w:rsidR="00A174CC" w14:paraId="195FC3CF" w14:textId="77777777">
              <w:tc>
                <w:tcPr>
                  <w:tcW w:w="9002" w:type="dxa"/>
                  <w:shd w:val="clear" w:color="auto" w:fill="auto"/>
                </w:tcPr>
                <w:p w14:paraId="65917C70" w14:textId="674FB8B1" w:rsidR="00A174CC" w:rsidRDefault="003F6DEF" w:rsidP="004D7CDE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  <w:r w:rsidRPr="003F6DE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In proposal 2020.026P.R Abolish Luteoviridae </w:t>
                  </w:r>
                  <w:r w:rsidR="001E4E6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[</w:t>
                  </w:r>
                  <w:r w:rsidRPr="003F6DEF"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Abolish the family </w:t>
                  </w:r>
                  <w:r w:rsidRPr="00975F3D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Luteoviridae </w:t>
                  </w:r>
                  <w:r w:rsidRPr="003F6DEF"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  <w:t>(</w:t>
                  </w:r>
                  <w:r w:rsidRPr="00975F3D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shd w:val="clear" w:color="auto" w:fill="FFFFFF"/>
                    </w:rPr>
                    <w:t>Tolivirales</w:t>
                  </w:r>
                  <w:r w:rsidRPr="003F6DEF"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  <w:t>) and move its genera to the families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Pr="00975F3D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  <w:t>Tombusviridae</w:t>
                  </w:r>
                  <w:r w:rsidRPr="003F6DE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</w:t>
                  </w:r>
                  <w:r w:rsidRPr="00975F3D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  <w:t>Tolivirales</w:t>
                  </w:r>
                  <w:r w:rsidRPr="003F6DE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) and </w:t>
                  </w:r>
                  <w:r w:rsidRPr="00975F3D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  <w:t>Solemoviridae</w:t>
                  </w:r>
                  <w:r w:rsidRPr="003F6DE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</w:t>
                  </w:r>
                  <w:r w:rsidRPr="00975F3D"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</w:rPr>
                    <w:t>Sobelivirales</w:t>
                  </w:r>
                  <w:r w:rsidRPr="003F6DE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)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”</w:t>
                  </w:r>
                  <w:r w:rsidR="001E4E6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, </w:t>
                  </w:r>
                  <w:r w:rsidRPr="003F6DE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https:// ictv.global/ictv/proposals/2020.026P.R. Abolish_Luteoviridae</w:t>
                  </w:r>
                  <w:r w:rsidR="001E4E6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]</w:t>
                  </w:r>
                  <w:r w:rsidR="00975F3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t</w:t>
                  </w:r>
                  <w:r w:rsidRPr="003F6DE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he assignment of genus </w:t>
                  </w:r>
                  <w:r w:rsidRPr="003F6DEF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Luteovirus</w:t>
                  </w:r>
                  <w:r w:rsidRPr="003F6DE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to the subfamily </w:t>
                  </w:r>
                  <w:r w:rsidRPr="00124AB9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Regressovirinae</w:t>
                  </w:r>
                  <w:r w:rsidR="00975F3D" w:rsidRPr="00124AB9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 xml:space="preserve"> </w:t>
                  </w:r>
                  <w:r w:rsidR="00975F3D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in the family </w:t>
                  </w:r>
                  <w:r w:rsidR="00124AB9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was described but not reported in the accompanying spreadsheet. Thus, </w:t>
                  </w:r>
                  <w:r w:rsidR="00543913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this </w:t>
                  </w:r>
                  <w:r w:rsidR="00124AB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propos</w:t>
                  </w:r>
                  <w:r w:rsidR="0054391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al</w:t>
                  </w:r>
                  <w:r w:rsidR="00124AB9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correct</w:t>
                  </w:r>
                  <w:r w:rsidR="0054391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s</w:t>
                  </w:r>
                  <w:r w:rsidR="00124AB9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this </w:t>
                  </w:r>
                  <w:r w:rsidR="005A68E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omission</w:t>
                  </w:r>
                  <w:r w:rsidR="00124AB9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by rectifying the taxonomy as shown in</w:t>
                  </w:r>
                  <w:r w:rsidR="005A68E6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="005A68E6" w:rsidRPr="009B70A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2022.</w:t>
                  </w:r>
                  <w:r w:rsidR="009B70A3" w:rsidRPr="009B70A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014</w:t>
                  </w:r>
                  <w:r w:rsidR="005A68E6" w:rsidRPr="009B70A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P.N.v1.Luteovirus_move.xlsx</w:t>
                  </w:r>
                  <w:r w:rsidR="00053E3F" w:rsidRPr="009B70A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. According</w:t>
                  </w:r>
                  <w:r w:rsidR="00053E3F" w:rsidRPr="00053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to proposal 2020.026P.R</w:t>
                  </w:r>
                  <w:r w:rsidR="00053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, the genus </w:t>
                  </w:r>
                  <w:r w:rsidR="00053E3F" w:rsidRPr="00053E3F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 xml:space="preserve">Luteovirus </w:t>
                  </w:r>
                  <w:r w:rsidR="00053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shares all the properties of genera in subfamily </w:t>
                  </w:r>
                  <w:r w:rsidR="00053E3F" w:rsidRPr="00053E3F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Regressovirinae</w:t>
                  </w:r>
                  <w:r w:rsidR="00053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09E79DFD" w14:textId="77777777" w:rsidR="00A174CC" w:rsidRDefault="00A174CC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6B5315D2" w14:textId="5A7D0583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Supporting evidence</w:t>
      </w:r>
    </w:p>
    <w:p w14:paraId="2F23CF3E" w14:textId="4E221361" w:rsidR="00A174CC" w:rsidRPr="00053E3F" w:rsidRDefault="00053E3F">
      <w:pPr>
        <w:rPr>
          <w:rFonts w:ascii="Arial" w:hAnsi="Arial" w:cs="Arial"/>
          <w:sz w:val="22"/>
          <w:szCs w:val="22"/>
        </w:rPr>
      </w:pPr>
      <w:r w:rsidRPr="00053E3F">
        <w:rPr>
          <w:rFonts w:ascii="Arial" w:hAnsi="Arial" w:cs="Arial"/>
          <w:sz w:val="22"/>
          <w:szCs w:val="22"/>
        </w:rPr>
        <w:t>N/A</w:t>
      </w:r>
    </w:p>
    <w:p w14:paraId="3437A237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</w:t>
      </w:r>
    </w:p>
    <w:sectPr w:rsidR="00A174CC">
      <w:headerReference w:type="default" r:id="rId9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0720B" w14:textId="77777777" w:rsidR="00E336D4" w:rsidRDefault="00E336D4">
      <w:r>
        <w:separator/>
      </w:r>
    </w:p>
  </w:endnote>
  <w:endnote w:type="continuationSeparator" w:id="0">
    <w:p w14:paraId="6F67D610" w14:textId="77777777" w:rsidR="00E336D4" w:rsidRDefault="00E3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90806" w14:textId="77777777" w:rsidR="00E336D4" w:rsidRDefault="00E336D4">
      <w:r>
        <w:separator/>
      </w:r>
    </w:p>
  </w:footnote>
  <w:footnote w:type="continuationSeparator" w:id="0">
    <w:p w14:paraId="028EE716" w14:textId="77777777" w:rsidR="00E336D4" w:rsidRDefault="00E33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B404" w14:textId="4BDB6217" w:rsidR="00A174CC" w:rsidRDefault="00FF4171">
    <w:pPr>
      <w:pStyle w:val="Header"/>
      <w:jc w:val="right"/>
    </w:pPr>
    <w:r>
      <w:t>October</w:t>
    </w:r>
    <w:r w:rsidR="008815EE">
      <w:t xml:space="preserve"> 202</w:t>
    </w:r>
    <w:r>
      <w:t>1</w:t>
    </w:r>
  </w:p>
  <w:p w14:paraId="798CCB4D" w14:textId="77777777" w:rsidR="00A174CC" w:rsidRDefault="00A17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32783343">
    <w:abstractNumId w:val="0"/>
  </w:num>
  <w:num w:numId="2" w16cid:durableId="1439524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35A87"/>
    <w:rsid w:val="00053E3F"/>
    <w:rsid w:val="000A146A"/>
    <w:rsid w:val="000D45DF"/>
    <w:rsid w:val="000F51F4"/>
    <w:rsid w:val="000F7067"/>
    <w:rsid w:val="00124AB9"/>
    <w:rsid w:val="0013113D"/>
    <w:rsid w:val="00172BE3"/>
    <w:rsid w:val="001E4E66"/>
    <w:rsid w:val="003105C7"/>
    <w:rsid w:val="00345A7B"/>
    <w:rsid w:val="0037243A"/>
    <w:rsid w:val="003F6DEF"/>
    <w:rsid w:val="0043110C"/>
    <w:rsid w:val="004971DB"/>
    <w:rsid w:val="004C06AF"/>
    <w:rsid w:val="004D7CDE"/>
    <w:rsid w:val="004F3196"/>
    <w:rsid w:val="00543913"/>
    <w:rsid w:val="00543F86"/>
    <w:rsid w:val="005A54C3"/>
    <w:rsid w:val="005A68E6"/>
    <w:rsid w:val="00716148"/>
    <w:rsid w:val="008815EE"/>
    <w:rsid w:val="00942410"/>
    <w:rsid w:val="00975F3D"/>
    <w:rsid w:val="009B70A3"/>
    <w:rsid w:val="009F4298"/>
    <w:rsid w:val="00A174CC"/>
    <w:rsid w:val="00A2357C"/>
    <w:rsid w:val="00AD759B"/>
    <w:rsid w:val="00B252A9"/>
    <w:rsid w:val="00B35CC8"/>
    <w:rsid w:val="00B47589"/>
    <w:rsid w:val="00B47E07"/>
    <w:rsid w:val="00C64DC6"/>
    <w:rsid w:val="00E336D4"/>
    <w:rsid w:val="00E81F5F"/>
    <w:rsid w:val="00EB3FE1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3105C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EB3FE1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y.scheets@okstate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dc:description/>
  <cp:lastModifiedBy>Francisco Zerbini</cp:lastModifiedBy>
  <cp:revision>4</cp:revision>
  <dcterms:created xsi:type="dcterms:W3CDTF">2022-06-02T23:27:00Z</dcterms:created>
  <dcterms:modified xsi:type="dcterms:W3CDTF">2022-06-08T02:13:00Z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