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Rientrocorpodeltesto"/>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23164712" w:rsidR="00A174CC" w:rsidRDefault="009F38B0">
            <w:pPr>
              <w:pStyle w:val="Rientrocorpodeltesto"/>
              <w:ind w:left="0" w:firstLine="0"/>
              <w:jc w:val="center"/>
              <w:rPr>
                <w:rFonts w:ascii="Arial" w:hAnsi="Arial" w:cs="Arial"/>
                <w:b/>
                <w:bCs/>
                <w:i/>
                <w:sz w:val="28"/>
                <w:szCs w:val="28"/>
              </w:rPr>
            </w:pPr>
            <w:r w:rsidRPr="00405825">
              <w:rPr>
                <w:rFonts w:ascii="Arial" w:hAnsi="Arial" w:cs="Arial"/>
                <w:b/>
                <w:bCs/>
                <w:color w:val="000000" w:themeColor="text1"/>
                <w:sz w:val="28"/>
                <w:szCs w:val="28"/>
              </w:rPr>
              <w:t>2022.015P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Rientrocorpodeltesto"/>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5E6F49DC" w:rsidR="00A174CC" w:rsidRPr="000A146A" w:rsidRDefault="008815EE" w:rsidP="00AD04BC">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AD04BC" w:rsidRPr="0035746F">
              <w:rPr>
                <w:rFonts w:ascii="Arial" w:hAnsi="Arial" w:cs="Arial"/>
                <w:bCs/>
                <w:sz w:val="20"/>
                <w:szCs w:val="20"/>
              </w:rPr>
              <w:t xml:space="preserve">Rename all existing species </w:t>
            </w:r>
            <w:r w:rsidR="00AD04BC">
              <w:rPr>
                <w:rFonts w:ascii="Arial" w:hAnsi="Arial" w:cs="Arial"/>
                <w:bCs/>
                <w:sz w:val="20"/>
                <w:szCs w:val="20"/>
              </w:rPr>
              <w:t xml:space="preserve">assigned to genera in the family </w:t>
            </w:r>
            <w:proofErr w:type="spellStart"/>
            <w:r w:rsidR="00AD04BC" w:rsidRPr="00AD04BC">
              <w:rPr>
                <w:rFonts w:ascii="Arial" w:hAnsi="Arial" w:cs="Arial"/>
                <w:bCs/>
                <w:i/>
                <w:sz w:val="20"/>
                <w:szCs w:val="20"/>
              </w:rPr>
              <w:t>Tombusviridae</w:t>
            </w:r>
            <w:proofErr w:type="spellEnd"/>
            <w:r w:rsidR="00AD04BC">
              <w:rPr>
                <w:rFonts w:ascii="Arial" w:hAnsi="Arial" w:cs="Arial"/>
                <w:bCs/>
                <w:sz w:val="20"/>
                <w:szCs w:val="20"/>
              </w:rPr>
              <w:t xml:space="preserve"> (</w:t>
            </w:r>
            <w:proofErr w:type="spellStart"/>
            <w:r w:rsidR="00AD04BC" w:rsidRPr="00AD04BC">
              <w:rPr>
                <w:rFonts w:ascii="Arial" w:hAnsi="Arial" w:cs="Arial"/>
                <w:bCs/>
                <w:i/>
                <w:sz w:val="20"/>
                <w:szCs w:val="20"/>
              </w:rPr>
              <w:t>Tolivirales</w:t>
            </w:r>
            <w:proofErr w:type="spellEnd"/>
            <w:r w:rsidR="00AD04BC">
              <w:rPr>
                <w:rFonts w:ascii="Arial" w:hAnsi="Arial" w:cs="Arial"/>
                <w:bCs/>
                <w:sz w:val="20"/>
                <w:szCs w:val="20"/>
              </w:rPr>
              <w:t xml:space="preserve">) </w:t>
            </w:r>
            <w:r w:rsidR="00AD04BC" w:rsidRPr="0035746F">
              <w:rPr>
                <w:rFonts w:ascii="Arial" w:hAnsi="Arial" w:cs="Arial"/>
                <w:bCs/>
                <w:sz w:val="20"/>
                <w:szCs w:val="20"/>
              </w:rPr>
              <w:t xml:space="preserve">to comply with the binomial species format </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Grigliatabella"/>
        <w:tblW w:w="9072" w:type="dxa"/>
        <w:tblInd w:w="137" w:type="dxa"/>
        <w:tblLook w:val="04A0" w:firstRow="1" w:lastRow="0" w:firstColumn="1" w:lastColumn="0" w:noHBand="0" w:noVBand="1"/>
      </w:tblPr>
      <w:tblGrid>
        <w:gridCol w:w="4368"/>
        <w:gridCol w:w="4704"/>
      </w:tblGrid>
      <w:tr w:rsidR="00A174CC" w:rsidRPr="0062510E" w14:paraId="67E4419A" w14:textId="77777777" w:rsidTr="00331D62">
        <w:tc>
          <w:tcPr>
            <w:tcW w:w="4368" w:type="dxa"/>
            <w:shd w:val="clear" w:color="auto" w:fill="auto"/>
          </w:tcPr>
          <w:p w14:paraId="0C4BFEAB" w14:textId="3E461B2E" w:rsidR="00A174CC" w:rsidRDefault="0062510E">
            <w:pPr>
              <w:rPr>
                <w:rFonts w:ascii="Arial" w:hAnsi="Arial" w:cs="Arial"/>
                <w:sz w:val="22"/>
                <w:szCs w:val="22"/>
              </w:rPr>
            </w:pPr>
            <w:proofErr w:type="spellStart"/>
            <w:r>
              <w:rPr>
                <w:rFonts w:ascii="Arial" w:hAnsi="Arial" w:cs="Arial"/>
                <w:sz w:val="22"/>
                <w:szCs w:val="22"/>
              </w:rPr>
              <w:t>Scheets</w:t>
            </w:r>
            <w:proofErr w:type="spellEnd"/>
            <w:r>
              <w:rPr>
                <w:rFonts w:ascii="Arial" w:hAnsi="Arial" w:cs="Arial"/>
                <w:sz w:val="22"/>
                <w:szCs w:val="22"/>
              </w:rPr>
              <w:t xml:space="preserve"> K, Hernandez C, Jordan R, Miller WA, Rubino L, White KA</w:t>
            </w:r>
          </w:p>
          <w:p w14:paraId="5A758DAF" w14:textId="77777777" w:rsidR="00A174CC" w:rsidRDefault="00A174CC">
            <w:pPr>
              <w:rPr>
                <w:rFonts w:ascii="Arial" w:hAnsi="Arial" w:cs="Arial"/>
                <w:sz w:val="22"/>
                <w:szCs w:val="22"/>
              </w:rPr>
            </w:pP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79BE2BA3" w14:textId="3A76A490" w:rsidR="0062510E" w:rsidRPr="00A44F52" w:rsidRDefault="0062510E">
            <w:pPr>
              <w:rPr>
                <w:rFonts w:ascii="Calibri" w:hAnsi="Calibri" w:cs="Calibri"/>
                <w:color w:val="000000"/>
                <w:sz w:val="22"/>
                <w:szCs w:val="22"/>
              </w:rPr>
            </w:pPr>
            <w:r w:rsidRPr="00405825">
              <w:rPr>
                <w:rFonts w:ascii="Calibri" w:hAnsi="Calibri" w:cs="Calibri"/>
                <w:sz w:val="22"/>
                <w:szCs w:val="22"/>
              </w:rPr>
              <w:t>kay.scheets@okstate.edu</w:t>
            </w:r>
            <w:r>
              <w:rPr>
                <w:rFonts w:ascii="Calibri" w:hAnsi="Calibri" w:cs="Calibri"/>
                <w:color w:val="000000"/>
                <w:sz w:val="22"/>
                <w:szCs w:val="22"/>
              </w:rPr>
              <w:t xml:space="preserve">; </w:t>
            </w:r>
          </w:p>
          <w:p w14:paraId="4E418D4D" w14:textId="6B06FC27" w:rsidR="0062510E" w:rsidRPr="00A44F52" w:rsidRDefault="0062510E">
            <w:pPr>
              <w:rPr>
                <w:rFonts w:ascii="Calibri" w:hAnsi="Calibri" w:cs="Calibri"/>
                <w:color w:val="000000"/>
                <w:sz w:val="22"/>
                <w:szCs w:val="22"/>
              </w:rPr>
            </w:pPr>
            <w:r w:rsidRPr="00405825">
              <w:rPr>
                <w:rFonts w:ascii="Calibri" w:hAnsi="Calibri" w:cs="Calibri"/>
                <w:sz w:val="22"/>
                <w:szCs w:val="22"/>
              </w:rPr>
              <w:t>cahernan@ibmcp.upv.es</w:t>
            </w:r>
            <w:r w:rsidRPr="00A44F52">
              <w:rPr>
                <w:rFonts w:ascii="Calibri" w:hAnsi="Calibri" w:cs="Calibri"/>
                <w:color w:val="000000"/>
                <w:sz w:val="22"/>
                <w:szCs w:val="22"/>
              </w:rPr>
              <w:t xml:space="preserve">; </w:t>
            </w:r>
          </w:p>
          <w:p w14:paraId="2C2B9398" w14:textId="6CDF980E" w:rsidR="0062510E" w:rsidRPr="00A44F52" w:rsidRDefault="0062510E">
            <w:pPr>
              <w:rPr>
                <w:rFonts w:ascii="Calibri" w:hAnsi="Calibri" w:cs="Calibri"/>
                <w:color w:val="000000"/>
                <w:sz w:val="22"/>
                <w:szCs w:val="22"/>
              </w:rPr>
            </w:pPr>
            <w:r w:rsidRPr="00405825">
              <w:rPr>
                <w:rFonts w:ascii="Calibri" w:hAnsi="Calibri" w:cs="Calibri"/>
                <w:sz w:val="22"/>
                <w:szCs w:val="22"/>
              </w:rPr>
              <w:t>ramon.jordan@usda.gov</w:t>
            </w:r>
            <w:r w:rsidRPr="00A44F52">
              <w:rPr>
                <w:rFonts w:ascii="Calibri" w:hAnsi="Calibri" w:cs="Calibri"/>
                <w:color w:val="000000"/>
                <w:sz w:val="22"/>
                <w:szCs w:val="22"/>
              </w:rPr>
              <w:t xml:space="preserve">; </w:t>
            </w:r>
          </w:p>
          <w:p w14:paraId="6B51A802" w14:textId="77777777" w:rsidR="0062510E" w:rsidRPr="00A44F52" w:rsidRDefault="0062510E">
            <w:pPr>
              <w:rPr>
                <w:rFonts w:ascii="Calibri" w:hAnsi="Calibri" w:cs="Calibri"/>
                <w:color w:val="000000"/>
                <w:sz w:val="22"/>
                <w:szCs w:val="22"/>
              </w:rPr>
            </w:pPr>
            <w:r w:rsidRPr="00A44F52">
              <w:rPr>
                <w:rFonts w:ascii="Calibri" w:hAnsi="Calibri" w:cs="Calibri"/>
                <w:color w:val="000000"/>
                <w:sz w:val="22"/>
                <w:szCs w:val="22"/>
              </w:rPr>
              <w:t>wamiller@iastate.edu;</w:t>
            </w:r>
          </w:p>
          <w:p w14:paraId="6D86B9C1" w14:textId="233E7F26" w:rsidR="0062510E" w:rsidRPr="00A44F52" w:rsidRDefault="0062510E">
            <w:pPr>
              <w:rPr>
                <w:rFonts w:ascii="Calibri" w:hAnsi="Calibri" w:cs="Calibri"/>
                <w:sz w:val="22"/>
                <w:szCs w:val="22"/>
              </w:rPr>
            </w:pPr>
            <w:r w:rsidRPr="00405825">
              <w:rPr>
                <w:rFonts w:ascii="Calibri" w:eastAsia="Times" w:hAnsi="Calibri" w:cs="Calibri"/>
                <w:sz w:val="22"/>
                <w:szCs w:val="22"/>
              </w:rPr>
              <w:t>luisa.rubino@ipsp.cnr.it</w:t>
            </w:r>
            <w:r w:rsidRPr="00A44F52">
              <w:rPr>
                <w:rFonts w:ascii="Calibri" w:hAnsi="Calibri" w:cs="Calibri"/>
                <w:sz w:val="22"/>
                <w:szCs w:val="22"/>
              </w:rPr>
              <w:t>;</w:t>
            </w:r>
          </w:p>
          <w:p w14:paraId="4C0145EC" w14:textId="7B539263" w:rsidR="00A174CC" w:rsidRPr="0062510E" w:rsidRDefault="0062510E">
            <w:pPr>
              <w:rPr>
                <w:rFonts w:ascii="Calibri" w:hAnsi="Calibri" w:cs="Calibri"/>
                <w:color w:val="000000"/>
                <w:sz w:val="22"/>
                <w:szCs w:val="22"/>
                <w:lang w:val="it-IT"/>
              </w:rPr>
            </w:pPr>
            <w:r>
              <w:rPr>
                <w:rFonts w:ascii="Calibri" w:hAnsi="Calibri" w:cs="Calibri"/>
                <w:color w:val="000000"/>
                <w:sz w:val="22"/>
                <w:szCs w:val="22"/>
              </w:rPr>
              <w:t>kawhite@yorku.ca</w:t>
            </w:r>
          </w:p>
        </w:tc>
      </w:tr>
    </w:tbl>
    <w:p w14:paraId="66BE9775" w14:textId="04EF10DE" w:rsidR="00A174CC" w:rsidRPr="00331D62"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Grigliatabella"/>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Grigliatabella"/>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117E35F3" w:rsidR="00A174CC" w:rsidRPr="0062510E" w:rsidRDefault="0062510E">
            <w:pPr>
              <w:rPr>
                <w:rFonts w:ascii="Arial" w:hAnsi="Arial" w:cs="Arial"/>
                <w:color w:val="000000"/>
                <w:sz w:val="22"/>
                <w:szCs w:val="22"/>
              </w:rPr>
            </w:pPr>
            <w:r w:rsidRPr="0062510E">
              <w:rPr>
                <w:rFonts w:ascii="Arial" w:hAnsi="Arial" w:cs="Arial"/>
                <w:sz w:val="22"/>
                <w:szCs w:val="22"/>
              </w:rPr>
              <w:t xml:space="preserve">Kay </w:t>
            </w:r>
            <w:proofErr w:type="spellStart"/>
            <w:r w:rsidRPr="0062510E">
              <w:rPr>
                <w:rFonts w:ascii="Arial" w:hAnsi="Arial" w:cs="Arial"/>
                <w:sz w:val="22"/>
                <w:szCs w:val="22"/>
              </w:rPr>
              <w:t>Scheets</w:t>
            </w:r>
            <w:proofErr w:type="spellEnd"/>
            <w:r w:rsidRPr="0062510E">
              <w:rPr>
                <w:rFonts w:ascii="Arial" w:hAnsi="Arial" w:cs="Arial"/>
                <w:sz w:val="22"/>
                <w:szCs w:val="22"/>
              </w:rPr>
              <w:t xml:space="preserve"> </w:t>
            </w:r>
            <w:r w:rsidRPr="00405825">
              <w:rPr>
                <w:rFonts w:ascii="Arial" w:hAnsi="Arial" w:cs="Arial"/>
                <w:sz w:val="22"/>
                <w:szCs w:val="22"/>
              </w:rPr>
              <w:t>kay.scheets@okstate.edu</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6266D5C2" w:rsidR="00A174CC" w:rsidRDefault="008815EE">
      <w:r>
        <w:rPr>
          <w:rFonts w:ascii="Arial" w:hAnsi="Arial" w:cs="Arial"/>
          <w:color w:val="0000FF"/>
          <w:sz w:val="20"/>
        </w:rPr>
        <w:t>.</w:t>
      </w:r>
    </w:p>
    <w:tbl>
      <w:tblPr>
        <w:tblStyle w:val="Grigliatabella"/>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404ABC70" w:rsidR="00A174CC" w:rsidRDefault="0062510E">
            <w:pPr>
              <w:rPr>
                <w:rFonts w:ascii="Arial" w:hAnsi="Arial" w:cs="Arial"/>
                <w:sz w:val="22"/>
                <w:szCs w:val="22"/>
              </w:rPr>
            </w:pPr>
            <w:proofErr w:type="spellStart"/>
            <w:r w:rsidRPr="00331D62">
              <w:rPr>
                <w:rFonts w:ascii="Arial" w:hAnsi="Arial" w:cs="Arial"/>
                <w:i/>
                <w:sz w:val="22"/>
                <w:szCs w:val="22"/>
              </w:rPr>
              <w:t>Tombusviridae</w:t>
            </w:r>
            <w:proofErr w:type="spellEnd"/>
            <w:r>
              <w:rPr>
                <w:rFonts w:ascii="Arial" w:hAnsi="Arial" w:cs="Arial"/>
                <w:sz w:val="22"/>
                <w:szCs w:val="22"/>
              </w:rPr>
              <w:t xml:space="preserve"> Study Group</w:t>
            </w:r>
          </w:p>
          <w:p w14:paraId="66AC0261" w14:textId="77777777" w:rsidR="00A174CC" w:rsidRDefault="00A174CC">
            <w:pPr>
              <w:rPr>
                <w:rFonts w:ascii="Arial" w:hAnsi="Arial" w:cs="Arial"/>
                <w:sz w:val="22"/>
                <w:szCs w:val="22"/>
              </w:rPr>
            </w:pP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Grigliatabella"/>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Grigliatabella"/>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6A8AD7E9" w:rsidR="0037243A" w:rsidRPr="00EA3DE2" w:rsidRDefault="00EA3DE2" w:rsidP="000A0D80">
            <w:pPr>
              <w:rPr>
                <w:rFonts w:ascii="Arial" w:hAnsi="Arial" w:cs="Arial"/>
                <w:i/>
                <w:sz w:val="22"/>
                <w:szCs w:val="22"/>
              </w:rPr>
            </w:pPr>
            <w:proofErr w:type="spellStart"/>
            <w:r w:rsidRPr="00EA3DE2">
              <w:rPr>
                <w:rFonts w:ascii="Arial" w:hAnsi="Arial" w:cs="Arial"/>
                <w:i/>
                <w:sz w:val="22"/>
                <w:szCs w:val="22"/>
              </w:rPr>
              <w:t>Tombusviridae</w:t>
            </w:r>
            <w:proofErr w:type="spellEnd"/>
          </w:p>
        </w:tc>
        <w:tc>
          <w:tcPr>
            <w:tcW w:w="1984" w:type="dxa"/>
            <w:shd w:val="clear" w:color="auto" w:fill="auto"/>
          </w:tcPr>
          <w:p w14:paraId="080F51E8" w14:textId="25A51C01" w:rsidR="0037243A" w:rsidRDefault="009F38B0" w:rsidP="000A0D80">
            <w:pPr>
              <w:rPr>
                <w:rFonts w:ascii="Arial" w:hAnsi="Arial" w:cs="Arial"/>
                <w:sz w:val="22"/>
                <w:szCs w:val="22"/>
              </w:rPr>
            </w:pPr>
            <w:r>
              <w:rPr>
                <w:rFonts w:ascii="Arial" w:hAnsi="Arial" w:cs="Arial"/>
                <w:sz w:val="22"/>
                <w:szCs w:val="22"/>
              </w:rPr>
              <w:t>6</w:t>
            </w:r>
          </w:p>
        </w:tc>
        <w:tc>
          <w:tcPr>
            <w:tcW w:w="1985" w:type="dxa"/>
            <w:shd w:val="clear" w:color="auto" w:fill="auto"/>
          </w:tcPr>
          <w:p w14:paraId="4EC5D82B" w14:textId="4A302921" w:rsidR="0037243A" w:rsidRDefault="009F38B0" w:rsidP="000A0D80">
            <w:pPr>
              <w:rPr>
                <w:rFonts w:ascii="Arial" w:hAnsi="Arial" w:cs="Arial"/>
                <w:sz w:val="22"/>
                <w:szCs w:val="22"/>
              </w:rPr>
            </w:pPr>
            <w:r>
              <w:rPr>
                <w:rFonts w:ascii="Arial" w:hAnsi="Arial" w:cs="Arial"/>
                <w:sz w:val="22"/>
                <w:szCs w:val="22"/>
              </w:rPr>
              <w:t>0</w:t>
            </w: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DB59706" w14:textId="77777777" w:rsidR="00405825" w:rsidRDefault="00405825">
      <w:pPr>
        <w:spacing w:before="120" w:after="120"/>
        <w:rPr>
          <w:rFonts w:ascii="Arial" w:hAnsi="Arial" w:cs="Arial"/>
          <w:b/>
        </w:rPr>
      </w:pPr>
    </w:p>
    <w:p w14:paraId="320F9A0C" w14:textId="2FA08FB3" w:rsidR="00A174CC" w:rsidRDefault="008815EE">
      <w:pPr>
        <w:spacing w:before="120" w:after="120"/>
        <w:rPr>
          <w:rFonts w:ascii="Arial" w:hAnsi="Arial" w:cs="Arial"/>
          <w:b/>
        </w:rPr>
      </w:pPr>
      <w:r>
        <w:rPr>
          <w:rFonts w:ascii="Arial" w:hAnsi="Arial" w:cs="Arial"/>
          <w:b/>
        </w:rPr>
        <w:lastRenderedPageBreak/>
        <w:t>Authority to use the name of a living person</w:t>
      </w:r>
    </w:p>
    <w:tbl>
      <w:tblPr>
        <w:tblStyle w:val="Grigliatabella"/>
        <w:tblW w:w="9072" w:type="dxa"/>
        <w:tblInd w:w="137" w:type="dxa"/>
        <w:tblLook w:val="04A0" w:firstRow="1" w:lastRow="0" w:firstColumn="1" w:lastColumn="0" w:noHBand="0" w:noVBand="1"/>
      </w:tblPr>
      <w:tblGrid>
        <w:gridCol w:w="7939"/>
        <w:gridCol w:w="1133"/>
      </w:tblGrid>
      <w:tr w:rsidR="00A174CC" w14:paraId="34706E93" w14:textId="77777777" w:rsidTr="00405825">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7CAEE783" w:rsidR="00A174CC" w:rsidRPr="000A146A" w:rsidRDefault="0062510E">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Grigliatabella"/>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1ABFE0C5" w:rsidR="00A174CC" w:rsidRDefault="0062510E">
            <w:pPr>
              <w:rPr>
                <w:rFonts w:ascii="Arial" w:hAnsi="Arial" w:cs="Arial"/>
                <w:sz w:val="22"/>
                <w:szCs w:val="22"/>
              </w:rPr>
            </w:pPr>
            <w:r>
              <w:rPr>
                <w:rFonts w:ascii="Arial" w:hAnsi="Arial" w:cs="Arial"/>
                <w:sz w:val="22"/>
                <w:szCs w:val="22"/>
              </w:rPr>
              <w:t>May 27,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180213C2"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Grigliatabella"/>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Rientrocorpodeltesto"/>
        <w:spacing w:before="120" w:after="120"/>
        <w:ind w:left="0" w:firstLine="0"/>
        <w:rPr>
          <w:rFonts w:ascii="Arial" w:hAnsi="Arial" w:cs="Arial"/>
          <w:b/>
          <w:color w:val="000000"/>
          <w:szCs w:val="24"/>
        </w:rPr>
      </w:pPr>
    </w:p>
    <w:p w14:paraId="55BF141F" w14:textId="77777777" w:rsidR="00A174CC" w:rsidRDefault="00A174CC"/>
    <w:p w14:paraId="5BFC1800" w14:textId="2A2697D0" w:rsidR="00A174CC" w:rsidRPr="0062510E" w:rsidRDefault="008815EE" w:rsidP="0062510E">
      <w:r>
        <w:rPr>
          <w:rFonts w:ascii="Arial" w:hAnsi="Arial" w:cs="Arial"/>
          <w:b/>
          <w:color w:val="000000"/>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Grigliatabella"/>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465B8CD0" w:rsidR="00A174CC" w:rsidRDefault="0062510E">
            <w:pPr>
              <w:spacing w:before="120" w:after="120"/>
              <w:rPr>
                <w:rFonts w:ascii="Arial" w:hAnsi="Arial" w:cs="Arial"/>
                <w:bCs/>
                <w:sz w:val="22"/>
                <w:szCs w:val="22"/>
              </w:rPr>
            </w:pPr>
            <w:r w:rsidRPr="009A4007">
              <w:rPr>
                <w:rFonts w:ascii="Arial" w:hAnsi="Arial" w:cs="Arial"/>
                <w:bCs/>
                <w:sz w:val="22"/>
                <w:szCs w:val="22"/>
              </w:rPr>
              <w:t>2022</w:t>
            </w:r>
            <w:r>
              <w:rPr>
                <w:rFonts w:ascii="Arial" w:hAnsi="Arial" w:cs="Arial"/>
                <w:bCs/>
                <w:sz w:val="22"/>
                <w:szCs w:val="22"/>
              </w:rPr>
              <w:t>.</w:t>
            </w:r>
            <w:r w:rsidR="009F38B0">
              <w:rPr>
                <w:rFonts w:ascii="Arial" w:hAnsi="Arial" w:cs="Arial"/>
                <w:bCs/>
                <w:sz w:val="22"/>
                <w:szCs w:val="22"/>
              </w:rPr>
              <w:t>015</w:t>
            </w:r>
            <w:r>
              <w:rPr>
                <w:rFonts w:ascii="Arial" w:hAnsi="Arial" w:cs="Arial"/>
                <w:bCs/>
                <w:sz w:val="22"/>
                <w:szCs w:val="22"/>
              </w:rPr>
              <w:t>P.</w:t>
            </w:r>
            <w:r w:rsidR="004D470F">
              <w:rPr>
                <w:rFonts w:ascii="Arial" w:hAnsi="Arial" w:cs="Arial"/>
                <w:bCs/>
                <w:sz w:val="22"/>
                <w:szCs w:val="22"/>
              </w:rPr>
              <w:t>A</w:t>
            </w:r>
            <w:r>
              <w:rPr>
                <w:rFonts w:ascii="Arial" w:hAnsi="Arial" w:cs="Arial"/>
                <w:bCs/>
                <w:sz w:val="22"/>
                <w:szCs w:val="22"/>
              </w:rPr>
              <w:t>.</w:t>
            </w:r>
            <w:r w:rsidRPr="009A4007">
              <w:rPr>
                <w:rFonts w:ascii="Arial" w:hAnsi="Arial" w:cs="Arial"/>
                <w:bCs/>
                <w:sz w:val="22"/>
                <w:szCs w:val="22"/>
              </w:rPr>
              <w:t>v</w:t>
            </w:r>
            <w:r w:rsidR="004D470F">
              <w:rPr>
                <w:rFonts w:ascii="Arial" w:hAnsi="Arial" w:cs="Arial"/>
                <w:bCs/>
                <w:sz w:val="22"/>
                <w:szCs w:val="22"/>
              </w:rPr>
              <w:t>3</w:t>
            </w:r>
            <w:r w:rsidRPr="009A4007">
              <w:rPr>
                <w:rFonts w:ascii="Arial" w:hAnsi="Arial" w:cs="Arial"/>
                <w:bCs/>
                <w:sz w:val="22"/>
                <w:szCs w:val="22"/>
              </w:rPr>
              <w:t xml:space="preserve">_ </w:t>
            </w:r>
            <w:r>
              <w:rPr>
                <w:rFonts w:ascii="Arial" w:hAnsi="Arial" w:cs="Arial"/>
                <w:bCs/>
                <w:sz w:val="22"/>
                <w:szCs w:val="22"/>
              </w:rPr>
              <w:t>Tombus</w:t>
            </w:r>
            <w:r w:rsidRPr="009A4007">
              <w:rPr>
                <w:rFonts w:ascii="Arial" w:hAnsi="Arial" w:cs="Arial"/>
                <w:bCs/>
                <w:sz w:val="22"/>
                <w:szCs w:val="22"/>
              </w:rPr>
              <w:t>viridae</w:t>
            </w:r>
            <w:r>
              <w:rPr>
                <w:rFonts w:ascii="Arial" w:hAnsi="Arial" w:cs="Arial"/>
                <w:bCs/>
                <w:sz w:val="22"/>
                <w:szCs w:val="22"/>
              </w:rPr>
              <w:t>_rename</w:t>
            </w:r>
            <w:r w:rsidRPr="009A4007">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1E236DC3" w:rsidR="00A174CC" w:rsidRDefault="00A174CC">
      <w:pPr>
        <w:spacing w:before="120" w:after="120"/>
        <w:rPr>
          <w:rFonts w:ascii="Arial" w:hAnsi="Arial" w:cs="Arial"/>
          <w:color w:val="0000FF"/>
          <w:sz w:val="20"/>
        </w:rPr>
      </w:pPr>
    </w:p>
    <w:tbl>
      <w:tblPr>
        <w:tblStyle w:val="Grigliatabella"/>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82EBE94" w14:textId="77777777" w:rsidR="00A174CC" w:rsidRDefault="00A174CC">
            <w:pPr>
              <w:rPr>
                <w:rFonts w:ascii="Arial" w:hAnsi="Arial" w:cs="Arial"/>
                <w:bCs/>
                <w:sz w:val="22"/>
                <w:szCs w:val="22"/>
              </w:rPr>
            </w:pPr>
          </w:p>
          <w:p w14:paraId="0451E0A7" w14:textId="7044D2AC" w:rsidR="00A174CC" w:rsidRDefault="0062510E">
            <w:pPr>
              <w:rPr>
                <w:rFonts w:ascii="Arial" w:hAnsi="Arial" w:cs="Arial"/>
                <w:b/>
                <w:sz w:val="22"/>
                <w:szCs w:val="22"/>
              </w:rPr>
            </w:pPr>
            <w:r>
              <w:rPr>
                <w:rFonts w:ascii="Arial" w:hAnsi="Arial" w:cs="Arial"/>
                <w:bCs/>
                <w:sz w:val="22"/>
                <w:szCs w:val="22"/>
              </w:rPr>
              <w:t>F</w:t>
            </w:r>
            <w:r w:rsidRPr="000618EB">
              <w:rPr>
                <w:rFonts w:ascii="Arial" w:hAnsi="Arial" w:cs="Arial"/>
                <w:bCs/>
                <w:sz w:val="22"/>
                <w:szCs w:val="22"/>
              </w:rPr>
              <w:t>ollowing the ICTV request to change all established species names to a binomial format</w:t>
            </w:r>
            <w:r>
              <w:rPr>
                <w:rFonts w:ascii="Arial" w:hAnsi="Arial" w:cs="Arial"/>
                <w:bCs/>
                <w:sz w:val="22"/>
                <w:szCs w:val="22"/>
              </w:rPr>
              <w:t xml:space="preserve">, this proposal considers </w:t>
            </w:r>
            <w:r w:rsidRPr="000618EB">
              <w:rPr>
                <w:rFonts w:ascii="Arial" w:hAnsi="Arial" w:cs="Arial"/>
                <w:bCs/>
                <w:sz w:val="22"/>
                <w:szCs w:val="22"/>
              </w:rPr>
              <w:t>new name</w:t>
            </w:r>
            <w:r>
              <w:rPr>
                <w:rFonts w:ascii="Arial" w:hAnsi="Arial" w:cs="Arial"/>
                <w:bCs/>
                <w:sz w:val="22"/>
                <w:szCs w:val="22"/>
              </w:rPr>
              <w:t>s</w:t>
            </w:r>
            <w:r w:rsidRPr="000618EB">
              <w:rPr>
                <w:rFonts w:ascii="Arial" w:hAnsi="Arial" w:cs="Arial"/>
                <w:bCs/>
                <w:sz w:val="22"/>
                <w:szCs w:val="22"/>
              </w:rPr>
              <w:t xml:space="preserve"> for </w:t>
            </w:r>
            <w:r>
              <w:rPr>
                <w:rFonts w:ascii="Arial" w:hAnsi="Arial" w:cs="Arial"/>
                <w:bCs/>
                <w:sz w:val="22"/>
                <w:szCs w:val="22"/>
              </w:rPr>
              <w:t>all</w:t>
            </w:r>
            <w:r w:rsidRPr="000618EB">
              <w:rPr>
                <w:rFonts w:ascii="Arial" w:hAnsi="Arial" w:cs="Arial"/>
                <w:bCs/>
                <w:sz w:val="22"/>
                <w:szCs w:val="22"/>
              </w:rPr>
              <w:t xml:space="preserve"> species of </w:t>
            </w:r>
            <w:r>
              <w:rPr>
                <w:rFonts w:ascii="Arial" w:hAnsi="Arial" w:cs="Arial"/>
                <w:bCs/>
                <w:sz w:val="22"/>
                <w:szCs w:val="22"/>
              </w:rPr>
              <w:t xml:space="preserve">the </w:t>
            </w:r>
            <w:r w:rsidRPr="000618EB">
              <w:rPr>
                <w:rFonts w:ascii="Arial" w:hAnsi="Arial" w:cs="Arial"/>
                <w:bCs/>
                <w:sz w:val="22"/>
                <w:szCs w:val="22"/>
              </w:rPr>
              <w:t xml:space="preserve">family </w:t>
            </w:r>
            <w:proofErr w:type="spellStart"/>
            <w:r>
              <w:rPr>
                <w:rFonts w:ascii="Arial" w:hAnsi="Arial" w:cs="Arial"/>
                <w:bCs/>
                <w:i/>
                <w:iCs/>
                <w:sz w:val="22"/>
                <w:szCs w:val="22"/>
              </w:rPr>
              <w:t>Tombus</w:t>
            </w:r>
            <w:r w:rsidRPr="008E6CCC">
              <w:rPr>
                <w:rFonts w:ascii="Arial" w:hAnsi="Arial" w:cs="Arial"/>
                <w:bCs/>
                <w:i/>
                <w:iCs/>
                <w:sz w:val="22"/>
                <w:szCs w:val="22"/>
              </w:rPr>
              <w:t>viridae</w:t>
            </w:r>
            <w:proofErr w:type="spellEnd"/>
            <w:r>
              <w:rPr>
                <w:rFonts w:ascii="Arial" w:hAnsi="Arial" w:cs="Arial"/>
                <w:bCs/>
                <w:i/>
                <w:iCs/>
                <w:sz w:val="22"/>
                <w:szCs w:val="22"/>
              </w:rPr>
              <w:t>.</w:t>
            </w:r>
          </w:p>
          <w:p w14:paraId="2AB201D8" w14:textId="77777777" w:rsidR="00A174CC" w:rsidRDefault="00A174CC">
            <w:pPr>
              <w:rPr>
                <w:rFonts w:ascii="Arial" w:hAnsi="Arial" w:cs="Arial"/>
                <w:b/>
                <w:sz w:val="22"/>
                <w:szCs w:val="22"/>
              </w:rPr>
            </w:pPr>
          </w:p>
        </w:tc>
      </w:tr>
    </w:tbl>
    <w:p w14:paraId="5FC8EFB5" w14:textId="77777777" w:rsidR="00A174CC" w:rsidRDefault="008815EE">
      <w:pPr>
        <w:pStyle w:val="Rientrocorpodeltesto"/>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50369619" w:rsidR="00A174CC" w:rsidRDefault="00A174CC" w:rsidP="00331D62">
            <w:pPr>
              <w:pStyle w:val="Rientrocorpodeltesto"/>
              <w:spacing w:after="120"/>
              <w:ind w:left="0" w:firstLine="0"/>
              <w:rPr>
                <w:rFonts w:ascii="Arial" w:hAnsi="Arial" w:cs="Arial"/>
                <w:color w:val="0000FF"/>
                <w:sz w:val="20"/>
              </w:rPr>
            </w:pPr>
          </w:p>
          <w:tbl>
            <w:tblPr>
              <w:tblStyle w:val="Grigliatabella"/>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5C30A6B4" w14:textId="77777777" w:rsidR="0062510E" w:rsidRPr="00503E49" w:rsidRDefault="0062510E" w:rsidP="0062510E">
                  <w:pPr>
                    <w:rPr>
                      <w:rFonts w:ascii="Arial" w:hAnsi="Arial" w:cs="Arial"/>
                      <w:sz w:val="22"/>
                      <w:szCs w:val="22"/>
                    </w:rPr>
                  </w:pPr>
                  <w:r w:rsidRPr="00503E49">
                    <w:rPr>
                      <w:rFonts w:ascii="Arial" w:hAnsi="Arial" w:cs="Arial"/>
                      <w:sz w:val="22"/>
                      <w:szCs w:val="22"/>
                    </w:rPr>
                    <w:t xml:space="preserve">In March 2021, the ICTV ratified </w:t>
                  </w:r>
                  <w:proofErr w:type="spellStart"/>
                  <w:r w:rsidRPr="00503E49">
                    <w:rPr>
                      <w:rFonts w:ascii="Arial" w:hAnsi="Arial" w:cs="Arial"/>
                      <w:sz w:val="22"/>
                      <w:szCs w:val="22"/>
                    </w:rPr>
                    <w:t>TaxoProp</w:t>
                  </w:r>
                  <w:proofErr w:type="spellEnd"/>
                  <w:r w:rsidRPr="00503E49">
                    <w:rPr>
                      <w:rFonts w:ascii="Arial" w:hAnsi="Arial" w:cs="Arial"/>
                      <w:sz w:val="22"/>
                      <w:szCs w:val="22"/>
                    </w:rPr>
                    <w:t xml:space="preserve"> 2018.001G.R.binomial_species, which requires all species names to follow a new codified rule: </w:t>
                  </w:r>
                </w:p>
                <w:p w14:paraId="5178316A" w14:textId="77777777" w:rsidR="0062510E" w:rsidRPr="00503E49" w:rsidRDefault="0062510E" w:rsidP="0062510E">
                  <w:pPr>
                    <w:rPr>
                      <w:rFonts w:ascii="Arial" w:hAnsi="Arial" w:cs="Arial"/>
                      <w:sz w:val="22"/>
                      <w:szCs w:val="22"/>
                    </w:rPr>
                  </w:pPr>
                </w:p>
                <w:p w14:paraId="0B0C8A2D" w14:textId="77777777" w:rsidR="0062510E" w:rsidRPr="00503E49" w:rsidRDefault="0062510E" w:rsidP="0062510E">
                  <w:pPr>
                    <w:ind w:left="720"/>
                    <w:rPr>
                      <w:rFonts w:ascii="Arial" w:hAnsi="Arial" w:cs="Arial"/>
                      <w:sz w:val="22"/>
                      <w:szCs w:val="22"/>
                    </w:rPr>
                  </w:pPr>
                  <w:r w:rsidRPr="00503E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7B1D8B94" w14:textId="77777777" w:rsidR="0062510E" w:rsidRDefault="0062510E" w:rsidP="0062510E">
                  <w:pPr>
                    <w:rPr>
                      <w:rFonts w:ascii="Arial" w:hAnsi="Arial" w:cs="Arial"/>
                      <w:sz w:val="22"/>
                      <w:szCs w:val="22"/>
                    </w:rPr>
                  </w:pPr>
                </w:p>
                <w:p w14:paraId="6E696417" w14:textId="7A409706" w:rsidR="00A174CC" w:rsidRDefault="0062510E" w:rsidP="0062510E">
                  <w:pPr>
                    <w:rPr>
                      <w:rFonts w:ascii="Arial" w:hAnsi="Arial" w:cs="Arial"/>
                      <w:sz w:val="22"/>
                      <w:szCs w:val="22"/>
                    </w:rPr>
                  </w:pPr>
                  <w:r w:rsidRPr="000618EB">
                    <w:rPr>
                      <w:rFonts w:ascii="Arial" w:hAnsi="Arial" w:cs="Arial"/>
                      <w:sz w:val="22"/>
                      <w:szCs w:val="22"/>
                    </w:rPr>
                    <w:t>This rule requires most established species names to be changed. Here, we propose to change the name</w:t>
                  </w:r>
                  <w:r>
                    <w:rPr>
                      <w:rFonts w:ascii="Arial" w:hAnsi="Arial" w:cs="Arial"/>
                      <w:sz w:val="22"/>
                      <w:szCs w:val="22"/>
                    </w:rPr>
                    <w:t>s</w:t>
                  </w:r>
                  <w:r w:rsidRPr="000618EB">
                    <w:rPr>
                      <w:rFonts w:ascii="Arial" w:hAnsi="Arial" w:cs="Arial"/>
                      <w:sz w:val="22"/>
                      <w:szCs w:val="22"/>
                    </w:rPr>
                    <w:t xml:space="preserve"> of the species included in</w:t>
                  </w:r>
                  <w:r>
                    <w:rPr>
                      <w:rFonts w:ascii="Arial" w:hAnsi="Arial" w:cs="Arial"/>
                      <w:sz w:val="22"/>
                      <w:szCs w:val="22"/>
                    </w:rPr>
                    <w:t xml:space="preserve"> the</w:t>
                  </w:r>
                  <w:r w:rsidRPr="000618EB">
                    <w:rPr>
                      <w:rFonts w:ascii="Arial" w:hAnsi="Arial" w:cs="Arial"/>
                      <w:sz w:val="22"/>
                      <w:szCs w:val="22"/>
                    </w:rPr>
                    <w:t xml:space="preserve"> family </w:t>
                  </w:r>
                  <w:proofErr w:type="spellStart"/>
                  <w:r>
                    <w:rPr>
                      <w:rFonts w:ascii="Arial" w:hAnsi="Arial" w:cs="Arial"/>
                      <w:i/>
                      <w:iCs/>
                      <w:sz w:val="22"/>
                      <w:szCs w:val="22"/>
                    </w:rPr>
                    <w:t>Tombus</w:t>
                  </w:r>
                  <w:r w:rsidRPr="008E6CCC">
                    <w:rPr>
                      <w:rFonts w:ascii="Arial" w:hAnsi="Arial" w:cs="Arial"/>
                      <w:i/>
                      <w:iCs/>
                      <w:sz w:val="22"/>
                      <w:szCs w:val="22"/>
                    </w:rPr>
                    <w:t>viridae</w:t>
                  </w:r>
                  <w:proofErr w:type="spellEnd"/>
                  <w:r w:rsidRPr="000618EB">
                    <w:rPr>
                      <w:rFonts w:ascii="Arial" w:hAnsi="Arial" w:cs="Arial"/>
                      <w:sz w:val="22"/>
                      <w:szCs w:val="22"/>
                    </w:rPr>
                    <w:t xml:space="preserve"> following this rule by adopting binomial species name</w:t>
                  </w:r>
                  <w:r>
                    <w:rPr>
                      <w:rFonts w:ascii="Arial" w:hAnsi="Arial" w:cs="Arial"/>
                      <w:sz w:val="22"/>
                      <w:szCs w:val="22"/>
                    </w:rPr>
                    <w:t>s</w:t>
                  </w:r>
                  <w:r w:rsidRPr="000618EB">
                    <w:rPr>
                      <w:rFonts w:ascii="Arial" w:hAnsi="Arial" w:cs="Arial"/>
                      <w:sz w:val="22"/>
                      <w:szCs w:val="22"/>
                    </w:rPr>
                    <w:t>. The derivation/etymology of th</w:t>
                  </w:r>
                  <w:r>
                    <w:rPr>
                      <w:rFonts w:ascii="Arial" w:hAnsi="Arial" w:cs="Arial"/>
                      <w:sz w:val="22"/>
                      <w:szCs w:val="22"/>
                    </w:rPr>
                    <w:t>ese</w:t>
                  </w:r>
                  <w:r w:rsidRPr="000618EB">
                    <w:rPr>
                      <w:rFonts w:ascii="Arial" w:hAnsi="Arial" w:cs="Arial"/>
                      <w:sz w:val="22"/>
                      <w:szCs w:val="22"/>
                    </w:rPr>
                    <w:t xml:space="preserve"> new names </w:t>
                  </w:r>
                  <w:r>
                    <w:rPr>
                      <w:rFonts w:ascii="Arial" w:hAnsi="Arial" w:cs="Arial"/>
                      <w:sz w:val="22"/>
                      <w:szCs w:val="22"/>
                    </w:rPr>
                    <w:t>are</w:t>
                  </w:r>
                  <w:r w:rsidRPr="000618EB">
                    <w:rPr>
                      <w:rFonts w:ascii="Arial" w:hAnsi="Arial" w:cs="Arial"/>
                      <w:sz w:val="22"/>
                      <w:szCs w:val="22"/>
                    </w:rPr>
                    <w:t xml:space="preserve"> outlined in the co</w:t>
                  </w:r>
                  <w:r>
                    <w:rPr>
                      <w:rFonts w:ascii="Arial" w:hAnsi="Arial" w:cs="Arial"/>
                      <w:sz w:val="22"/>
                      <w:szCs w:val="22"/>
                    </w:rPr>
                    <w:t>rresponding</w:t>
                  </w:r>
                  <w:r w:rsidRPr="000618EB">
                    <w:rPr>
                      <w:rFonts w:ascii="Arial" w:hAnsi="Arial" w:cs="Arial"/>
                      <w:sz w:val="22"/>
                      <w:szCs w:val="22"/>
                    </w:rPr>
                    <w:t xml:space="preserve"> Excel module.</w:t>
                  </w:r>
                  <w:r>
                    <w:rPr>
                      <w:rFonts w:ascii="Arial" w:hAnsi="Arial" w:cs="Arial"/>
                      <w:sz w:val="22"/>
                      <w:szCs w:val="22"/>
                    </w:rPr>
                    <w:t xml:space="preserve"> </w:t>
                  </w:r>
                </w:p>
                <w:p w14:paraId="1AEECDD3" w14:textId="565AC8E1" w:rsidR="00241BC7" w:rsidRDefault="00241BC7" w:rsidP="0062510E">
                  <w:pPr>
                    <w:rPr>
                      <w:rFonts w:ascii="Arial" w:hAnsi="Arial" w:cs="Arial"/>
                      <w:sz w:val="22"/>
                      <w:szCs w:val="22"/>
                    </w:rPr>
                  </w:pPr>
                </w:p>
                <w:p w14:paraId="73D94689" w14:textId="77777777" w:rsidR="00241BC7" w:rsidRDefault="00241BC7" w:rsidP="0062510E">
                  <w:pPr>
                    <w:rPr>
                      <w:rFonts w:ascii="Arial" w:hAnsi="Arial" w:cs="Arial"/>
                      <w:sz w:val="22"/>
                      <w:szCs w:val="22"/>
                    </w:rPr>
                  </w:pPr>
                </w:p>
                <w:p w14:paraId="64144FA7" w14:textId="32D45794" w:rsidR="00241BC7" w:rsidRDefault="00241BC7" w:rsidP="00241BC7">
                  <w:pPr>
                    <w:rPr>
                      <w:rFonts w:ascii="Arial" w:hAnsi="Arial" w:cs="Arial"/>
                      <w:sz w:val="22"/>
                      <w:szCs w:val="22"/>
                    </w:rPr>
                  </w:pPr>
                  <w:r>
                    <w:rPr>
                      <w:rFonts w:ascii="Arial" w:hAnsi="Arial" w:cs="Arial"/>
                      <w:sz w:val="22"/>
                      <w:szCs w:val="22"/>
                    </w:rPr>
                    <w:lastRenderedPageBreak/>
                    <w:t xml:space="preserve">The accompanying spreadsheet  to this proposal contains also the assignment of the genus </w:t>
                  </w:r>
                  <w:proofErr w:type="spellStart"/>
                  <w:r w:rsidRPr="00241BC7">
                    <w:rPr>
                      <w:rFonts w:ascii="Arial" w:hAnsi="Arial" w:cs="Arial"/>
                      <w:i/>
                      <w:sz w:val="22"/>
                      <w:szCs w:val="22"/>
                    </w:rPr>
                    <w:t>Luteovirus</w:t>
                  </w:r>
                  <w:proofErr w:type="spellEnd"/>
                  <w:r>
                    <w:rPr>
                      <w:rFonts w:ascii="Arial" w:hAnsi="Arial" w:cs="Arial"/>
                      <w:sz w:val="22"/>
                      <w:szCs w:val="22"/>
                    </w:rPr>
                    <w:t xml:space="preserve"> to the subfamily </w:t>
                  </w:r>
                  <w:proofErr w:type="spellStart"/>
                  <w:r w:rsidRPr="00241BC7">
                    <w:rPr>
                      <w:rFonts w:ascii="Arial" w:hAnsi="Arial" w:cs="Arial"/>
                      <w:i/>
                      <w:sz w:val="22"/>
                      <w:szCs w:val="22"/>
                    </w:rPr>
                    <w:t>Regressovirinae</w:t>
                  </w:r>
                  <w:proofErr w:type="spellEnd"/>
                  <w:r>
                    <w:rPr>
                      <w:rFonts w:ascii="Arial" w:hAnsi="Arial" w:cs="Arial"/>
                      <w:sz w:val="22"/>
                      <w:szCs w:val="22"/>
                    </w:rPr>
                    <w:t xml:space="preserve">, which was mistakenly omitted in the spreadsheet accompanying proposal </w:t>
                  </w:r>
                  <w:r w:rsidRPr="003F6DEF">
                    <w:rPr>
                      <w:rFonts w:ascii="Arial" w:hAnsi="Arial" w:cs="Arial"/>
                      <w:bCs/>
                      <w:sz w:val="22"/>
                      <w:szCs w:val="22"/>
                    </w:rPr>
                    <w:t xml:space="preserve">2020.026P.R Abolish </w:t>
                  </w:r>
                  <w:proofErr w:type="spellStart"/>
                  <w:r w:rsidRPr="00241BC7">
                    <w:rPr>
                      <w:rFonts w:ascii="Arial" w:hAnsi="Arial" w:cs="Arial"/>
                      <w:bCs/>
                      <w:i/>
                      <w:sz w:val="22"/>
                      <w:szCs w:val="22"/>
                    </w:rPr>
                    <w:t>Luteoviridae</w:t>
                  </w:r>
                  <w:proofErr w:type="spellEnd"/>
                  <w:r>
                    <w:rPr>
                      <w:rFonts w:ascii="Arial" w:hAnsi="Arial" w:cs="Arial"/>
                      <w:bCs/>
                      <w:sz w:val="22"/>
                      <w:szCs w:val="22"/>
                    </w:rPr>
                    <w:t xml:space="preserve"> and corrected in proposal 2022.</w:t>
                  </w:r>
                  <w:r w:rsidR="009F38B0">
                    <w:rPr>
                      <w:rFonts w:ascii="Arial" w:hAnsi="Arial" w:cs="Arial"/>
                      <w:bCs/>
                      <w:sz w:val="22"/>
                      <w:szCs w:val="22"/>
                    </w:rPr>
                    <w:t>014</w:t>
                  </w:r>
                  <w:r>
                    <w:rPr>
                      <w:rFonts w:ascii="Arial" w:hAnsi="Arial" w:cs="Arial"/>
                      <w:bCs/>
                      <w:sz w:val="22"/>
                      <w:szCs w:val="22"/>
                    </w:rPr>
                    <w:t>P.N.v1.Luteovirus_move</w:t>
                  </w:r>
                </w:p>
                <w:p w14:paraId="5C31C0DD" w14:textId="77777777" w:rsidR="00A174CC" w:rsidRDefault="00A174CC">
                  <w:pPr>
                    <w:rPr>
                      <w:rFonts w:ascii="Arial" w:hAnsi="Arial" w:cs="Arial"/>
                      <w:color w:val="0000FF"/>
                      <w:sz w:val="22"/>
                      <w:szCs w:val="22"/>
                    </w:rPr>
                  </w:pPr>
                </w:p>
                <w:p w14:paraId="6ECFEA39" w14:textId="2A5E82D7" w:rsidR="0062510E" w:rsidRPr="0062510E" w:rsidRDefault="0062510E">
                  <w:pPr>
                    <w:rPr>
                      <w:rFonts w:ascii="Arial" w:hAnsi="Arial" w:cs="Arial"/>
                      <w:color w:val="0000FF"/>
                      <w:sz w:val="22"/>
                      <w:szCs w:val="22"/>
                    </w:rPr>
                  </w:pPr>
                  <w:r w:rsidRPr="0062510E">
                    <w:rPr>
                      <w:rFonts w:ascii="Arial" w:hAnsi="Arial" w:cs="Arial"/>
                      <w:sz w:val="22"/>
                      <w:szCs w:val="22"/>
                    </w:rPr>
                    <w:t xml:space="preserve">Five species </w:t>
                  </w:r>
                  <w:r w:rsidRPr="00A44F52">
                    <w:rPr>
                      <w:rFonts w:ascii="Arial" w:hAnsi="Arial" w:cs="Arial"/>
                      <w:sz w:val="22"/>
                      <w:szCs w:val="22"/>
                    </w:rPr>
                    <w:t>(</w:t>
                  </w:r>
                  <w:proofErr w:type="spellStart"/>
                  <w:r w:rsidRPr="0062510E">
                    <w:rPr>
                      <w:rFonts w:ascii="Arial" w:eastAsiaTheme="minorHAnsi" w:hAnsi="Arial" w:cs="Arial"/>
                      <w:i/>
                      <w:iCs/>
                      <w:color w:val="000000"/>
                      <w:sz w:val="22"/>
                      <w:szCs w:val="22"/>
                    </w:rPr>
                    <w:t>Ahlum</w:t>
                  </w:r>
                  <w:proofErr w:type="spellEnd"/>
                  <w:r w:rsidRPr="0062510E">
                    <w:rPr>
                      <w:rFonts w:ascii="Arial" w:eastAsiaTheme="minorHAnsi" w:hAnsi="Arial" w:cs="Arial"/>
                      <w:i/>
                      <w:iCs/>
                      <w:color w:val="000000"/>
                      <w:sz w:val="22"/>
                      <w:szCs w:val="22"/>
                    </w:rPr>
                    <w:t xml:space="preserve"> waterborne virus, Bean mild mosaic virus, Chenopodium necrosis virus, Cucumber soil-borne virus</w:t>
                  </w:r>
                  <w:r w:rsidRPr="0062510E">
                    <w:rPr>
                      <w:rFonts w:ascii="Arial" w:eastAsiaTheme="minorHAnsi" w:hAnsi="Arial" w:cs="Arial"/>
                      <w:iCs/>
                      <w:color w:val="000000"/>
                      <w:sz w:val="22"/>
                      <w:szCs w:val="22"/>
                    </w:rPr>
                    <w:t xml:space="preserve"> and </w:t>
                  </w:r>
                  <w:proofErr w:type="spellStart"/>
                  <w:r w:rsidRPr="0062510E">
                    <w:rPr>
                      <w:rFonts w:ascii="Arial" w:eastAsiaTheme="minorHAnsi" w:hAnsi="Arial" w:cs="Arial"/>
                      <w:i/>
                      <w:iCs/>
                      <w:color w:val="000000"/>
                      <w:sz w:val="22"/>
                      <w:szCs w:val="22"/>
                    </w:rPr>
                    <w:t>Weddel</w:t>
                  </w:r>
                  <w:proofErr w:type="spellEnd"/>
                  <w:r w:rsidRPr="0062510E">
                    <w:rPr>
                      <w:rFonts w:ascii="Arial" w:eastAsiaTheme="minorHAnsi" w:hAnsi="Arial" w:cs="Arial"/>
                      <w:i/>
                      <w:iCs/>
                      <w:color w:val="000000"/>
                      <w:sz w:val="22"/>
                      <w:szCs w:val="22"/>
                    </w:rPr>
                    <w:t xml:space="preserve"> waterborne virus</w:t>
                  </w:r>
                  <w:r w:rsidRPr="0062510E">
                    <w:rPr>
                      <w:rFonts w:ascii="Arial" w:eastAsiaTheme="minorHAnsi" w:hAnsi="Arial" w:cs="Arial"/>
                      <w:iCs/>
                      <w:color w:val="000000"/>
                      <w:sz w:val="22"/>
                      <w:szCs w:val="22"/>
                    </w:rPr>
                    <w:t>), which have not been assigned to a genus yet, have been excluded from this proposal</w:t>
                  </w:r>
                  <w:r w:rsidR="00CF2131">
                    <w:rPr>
                      <w:rFonts w:ascii="Arial" w:eastAsiaTheme="minorHAnsi" w:hAnsi="Arial" w:cs="Arial"/>
                      <w:iCs/>
                      <w:color w:val="000000"/>
                      <w:sz w:val="22"/>
                      <w:szCs w:val="22"/>
                    </w:rPr>
                    <w:t xml:space="preserve"> and will be addressed in 2023</w:t>
                  </w:r>
                  <w:r w:rsidRPr="0062510E">
                    <w:rPr>
                      <w:rFonts w:ascii="Arial" w:eastAsiaTheme="minorHAnsi" w:hAnsi="Arial" w:cs="Arial"/>
                      <w:iCs/>
                      <w:color w:val="000000"/>
                      <w:sz w:val="22"/>
                      <w:szCs w:val="22"/>
                    </w:rPr>
                    <w:t>.</w:t>
                  </w:r>
                  <w:r w:rsidR="00331D62">
                    <w:rPr>
                      <w:rFonts w:ascii="Arial" w:eastAsiaTheme="minorHAnsi" w:hAnsi="Arial" w:cs="Arial"/>
                      <w:iCs/>
                      <w:color w:val="000000"/>
                      <w:sz w:val="22"/>
                      <w:szCs w:val="22"/>
                    </w:rPr>
                    <w:t xml:space="preserve"> </w:t>
                  </w:r>
                </w:p>
                <w:tbl>
                  <w:tblPr>
                    <w:tblW w:w="0" w:type="auto"/>
                    <w:tblCellMar>
                      <w:left w:w="30" w:type="dxa"/>
                      <w:right w:w="30" w:type="dxa"/>
                    </w:tblCellMar>
                    <w:tblLook w:val="0000" w:firstRow="0" w:lastRow="0" w:firstColumn="0" w:lastColumn="0" w:noHBand="0" w:noVBand="0"/>
                  </w:tblPr>
                  <w:tblGrid>
                    <w:gridCol w:w="4420"/>
                  </w:tblGrid>
                  <w:tr w:rsidR="0062510E" w:rsidRPr="0062510E" w14:paraId="37AE445D" w14:textId="77777777" w:rsidTr="00141842">
                    <w:trPr>
                      <w:trHeight w:val="300"/>
                    </w:trPr>
                    <w:tc>
                      <w:tcPr>
                        <w:tcW w:w="4420" w:type="dxa"/>
                        <w:tcBorders>
                          <w:top w:val="nil"/>
                          <w:left w:val="nil"/>
                          <w:bottom w:val="nil"/>
                          <w:right w:val="nil"/>
                        </w:tcBorders>
                      </w:tcPr>
                      <w:p w14:paraId="3959736F" w14:textId="5620A9EB" w:rsidR="0062510E" w:rsidRPr="0062510E" w:rsidRDefault="0062510E" w:rsidP="0062510E">
                        <w:pPr>
                          <w:autoSpaceDE w:val="0"/>
                          <w:autoSpaceDN w:val="0"/>
                          <w:adjustRightInd w:val="0"/>
                          <w:rPr>
                            <w:rFonts w:ascii="Calibri" w:eastAsiaTheme="minorHAnsi" w:hAnsi="Calibri" w:cs="Calibri"/>
                            <w:i/>
                            <w:iCs/>
                            <w:color w:val="000000"/>
                          </w:rPr>
                        </w:pPr>
                      </w:p>
                    </w:tc>
                  </w:tr>
                </w:tbl>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574FE57D" w14:textId="77777777" w:rsidR="00A174CC" w:rsidRDefault="00A174CC">
      <w:pPr>
        <w:rPr>
          <w:rFonts w:ascii="Arial" w:hAnsi="Arial" w:cs="Arial"/>
          <w:b/>
          <w:sz w:val="22"/>
          <w:szCs w:val="22"/>
        </w:rPr>
      </w:pPr>
    </w:p>
    <w:p w14:paraId="2F23CF3E" w14:textId="77777777" w:rsidR="00A174CC" w:rsidRDefault="00A174CC">
      <w:pPr>
        <w:rPr>
          <w:rFonts w:ascii="Arial" w:hAnsi="Arial" w:cs="Arial"/>
          <w:b/>
          <w:sz w:val="22"/>
          <w:szCs w:val="22"/>
        </w:rPr>
      </w:pPr>
    </w:p>
    <w:p w14:paraId="0BD24768" w14:textId="77777777" w:rsidR="00A174CC" w:rsidRDefault="00A174CC">
      <w:pPr>
        <w:rPr>
          <w:rFonts w:ascii="Arial" w:hAnsi="Arial" w:cs="Arial"/>
          <w:b/>
          <w:sz w:val="22"/>
          <w:szCs w:val="22"/>
        </w:rPr>
      </w:pPr>
    </w:p>
    <w:p w14:paraId="1D0A1802" w14:textId="77777777" w:rsidR="00A174CC" w:rsidRDefault="00A174CC">
      <w:pPr>
        <w:rPr>
          <w:rFonts w:ascii="Arial" w:hAnsi="Arial" w:cs="Arial"/>
          <w:b/>
          <w:sz w:val="22"/>
          <w:szCs w:val="22"/>
        </w:rPr>
      </w:pPr>
    </w:p>
    <w:p w14:paraId="2747B32F" w14:textId="77777777" w:rsidR="00A174CC" w:rsidRDefault="00A174CC">
      <w:pPr>
        <w:rPr>
          <w:rFonts w:ascii="Arial" w:hAnsi="Arial" w:cs="Arial"/>
          <w:b/>
          <w:sz w:val="22"/>
          <w:szCs w:val="22"/>
        </w:rPr>
      </w:pPr>
    </w:p>
    <w:p w14:paraId="04B1DD3B" w14:textId="77777777" w:rsidR="00A174CC" w:rsidRDefault="00A174CC">
      <w:pPr>
        <w:rPr>
          <w:rFonts w:ascii="Arial" w:hAnsi="Arial" w:cs="Arial"/>
          <w:b/>
          <w:sz w:val="22"/>
          <w:szCs w:val="22"/>
        </w:rPr>
      </w:pPr>
    </w:p>
    <w:p w14:paraId="3680DB07" w14:textId="77777777" w:rsidR="00A174CC" w:rsidRDefault="00A174CC">
      <w:pPr>
        <w:rPr>
          <w:rFonts w:ascii="Arial" w:hAnsi="Arial" w:cs="Arial"/>
          <w:b/>
          <w:sz w:val="22"/>
          <w:szCs w:val="22"/>
        </w:rPr>
      </w:pPr>
    </w:p>
    <w:p w14:paraId="085F7709" w14:textId="77777777" w:rsidR="00A174CC" w:rsidRDefault="00A174CC">
      <w:pPr>
        <w:rPr>
          <w:rFonts w:ascii="Arial" w:hAnsi="Arial" w:cs="Arial"/>
          <w:b/>
          <w:sz w:val="22"/>
          <w:szCs w:val="22"/>
        </w:rPr>
      </w:pPr>
    </w:p>
    <w:p w14:paraId="51663F6D" w14:textId="77777777" w:rsidR="00A174CC" w:rsidRDefault="00A174CC">
      <w:pPr>
        <w:rPr>
          <w:rFonts w:ascii="Arial" w:hAnsi="Arial" w:cs="Arial"/>
          <w:b/>
          <w:sz w:val="22"/>
          <w:szCs w:val="22"/>
        </w:rPr>
      </w:pPr>
    </w:p>
    <w:p w14:paraId="5A9C2A6A" w14:textId="77777777" w:rsidR="00A174CC" w:rsidRDefault="00A174CC">
      <w:pPr>
        <w:rPr>
          <w:rFonts w:ascii="Arial" w:hAnsi="Arial" w:cs="Arial"/>
          <w:b/>
          <w:sz w:val="22"/>
          <w:szCs w:val="22"/>
        </w:rPr>
      </w:pPr>
    </w:p>
    <w:p w14:paraId="3413FAFA" w14:textId="77777777" w:rsidR="00A174CC" w:rsidRDefault="00A174CC">
      <w:pPr>
        <w:rPr>
          <w:rFonts w:ascii="Arial" w:hAnsi="Arial" w:cs="Arial"/>
          <w:b/>
          <w:sz w:val="22"/>
          <w:szCs w:val="22"/>
        </w:rPr>
      </w:pPr>
    </w:p>
    <w:p w14:paraId="7D9013D2"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5556E8C1" w14:textId="40F8618D" w:rsidR="00A174CC" w:rsidRDefault="00A174CC"/>
    <w:sectPr w:rsidR="00A174CC">
      <w:headerReference w:type="default" r:id="rId8"/>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BD38" w14:textId="77777777" w:rsidR="00446C8A" w:rsidRDefault="00446C8A">
      <w:r>
        <w:separator/>
      </w:r>
    </w:p>
  </w:endnote>
  <w:endnote w:type="continuationSeparator" w:id="0">
    <w:p w14:paraId="6F5B0C24" w14:textId="77777777" w:rsidR="00446C8A" w:rsidRDefault="0044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B6E7" w14:textId="77777777" w:rsidR="00446C8A" w:rsidRDefault="00446C8A">
      <w:r>
        <w:separator/>
      </w:r>
    </w:p>
  </w:footnote>
  <w:footnote w:type="continuationSeparator" w:id="0">
    <w:p w14:paraId="5911D67A" w14:textId="77777777" w:rsidR="00446C8A" w:rsidRDefault="00446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Intestazione"/>
      <w:jc w:val="right"/>
    </w:pPr>
    <w:r>
      <w:t>October</w:t>
    </w:r>
    <w:r w:rsidR="008815EE">
      <w:t xml:space="preserve"> 202</w:t>
    </w:r>
    <w:r>
      <w:t>1</w:t>
    </w:r>
  </w:p>
  <w:p w14:paraId="798CCB4D" w14:textId="77777777" w:rsidR="00A174CC" w:rsidRDefault="00A174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62594BBB"/>
    <w:multiLevelType w:val="hybridMultilevel"/>
    <w:tmpl w:val="F63E3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63840755">
    <w:abstractNumId w:val="0"/>
  </w:num>
  <w:num w:numId="2" w16cid:durableId="98569984">
    <w:abstractNumId w:val="2"/>
  </w:num>
  <w:num w:numId="3" w16cid:durableId="2028090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F51F4"/>
    <w:rsid w:val="000F7067"/>
    <w:rsid w:val="0013113D"/>
    <w:rsid w:val="00241BC7"/>
    <w:rsid w:val="002E1056"/>
    <w:rsid w:val="00331D62"/>
    <w:rsid w:val="0037243A"/>
    <w:rsid w:val="00405825"/>
    <w:rsid w:val="0043110C"/>
    <w:rsid w:val="00446C8A"/>
    <w:rsid w:val="004D470F"/>
    <w:rsid w:val="004F3196"/>
    <w:rsid w:val="00543F86"/>
    <w:rsid w:val="005A54C3"/>
    <w:rsid w:val="0062510E"/>
    <w:rsid w:val="008815EE"/>
    <w:rsid w:val="0090751C"/>
    <w:rsid w:val="009F38B0"/>
    <w:rsid w:val="00A011A1"/>
    <w:rsid w:val="00A174CC"/>
    <w:rsid w:val="00A2357C"/>
    <w:rsid w:val="00A308EE"/>
    <w:rsid w:val="00A44F52"/>
    <w:rsid w:val="00AD04BC"/>
    <w:rsid w:val="00AD759B"/>
    <w:rsid w:val="00B35CC8"/>
    <w:rsid w:val="00B47589"/>
    <w:rsid w:val="00B9001D"/>
    <w:rsid w:val="00CF2131"/>
    <w:rsid w:val="00D3591F"/>
    <w:rsid w:val="00D7040D"/>
    <w:rsid w:val="00EA3DE2"/>
    <w:rsid w:val="00EC5854"/>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F05B35"/>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nhideWhenUsed/>
    <w:rsid w:val="0062510E"/>
    <w:rPr>
      <w:color w:val="0563C1" w:themeColor="hyperlink"/>
      <w:u w:val="single"/>
    </w:rPr>
  </w:style>
  <w:style w:type="character" w:styleId="Menzionenonrisolta">
    <w:name w:val="Unresolved Mention"/>
    <w:basedOn w:val="Carpredefinitoparagrafo"/>
    <w:uiPriority w:val="99"/>
    <w:rsid w:val="0062510E"/>
    <w:rPr>
      <w:color w:val="605E5C"/>
      <w:shd w:val="clear" w:color="auto" w:fill="E1DFDD"/>
    </w:rPr>
  </w:style>
  <w:style w:type="paragraph" w:styleId="Paragrafoelenco">
    <w:name w:val="List Paragraph"/>
    <w:basedOn w:val="Normale"/>
    <w:uiPriority w:val="34"/>
    <w:qFormat/>
    <w:rsid w:val="00CF2131"/>
    <w:pPr>
      <w:ind w:left="720"/>
      <w:contextualSpacing/>
    </w:pPr>
  </w:style>
  <w:style w:type="character" w:customStyle="1" w:styleId="metadata--doi">
    <w:name w:val="metadata--doi"/>
    <w:basedOn w:val="Carpredefinitoparagrafo"/>
    <w:rsid w:val="00CF2131"/>
  </w:style>
  <w:style w:type="character" w:customStyle="1" w:styleId="metadata--pmid">
    <w:name w:val="metadata--pmid"/>
    <w:basedOn w:val="Carpredefinitoparagrafo"/>
    <w:rsid w:val="00CF2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6944">
      <w:bodyDiv w:val="1"/>
      <w:marLeft w:val="0"/>
      <w:marRight w:val="0"/>
      <w:marTop w:val="0"/>
      <w:marBottom w:val="0"/>
      <w:divBdr>
        <w:top w:val="none" w:sz="0" w:space="0" w:color="auto"/>
        <w:left w:val="none" w:sz="0" w:space="0" w:color="auto"/>
        <w:bottom w:val="none" w:sz="0" w:space="0" w:color="auto"/>
        <w:right w:val="none" w:sz="0" w:space="0" w:color="auto"/>
      </w:divBdr>
    </w:div>
    <w:div w:id="601379876">
      <w:bodyDiv w:val="1"/>
      <w:marLeft w:val="0"/>
      <w:marRight w:val="0"/>
      <w:marTop w:val="0"/>
      <w:marBottom w:val="0"/>
      <w:divBdr>
        <w:top w:val="none" w:sz="0" w:space="0" w:color="auto"/>
        <w:left w:val="none" w:sz="0" w:space="0" w:color="auto"/>
        <w:bottom w:val="none" w:sz="0" w:space="0" w:color="auto"/>
        <w:right w:val="none" w:sz="0" w:space="0" w:color="auto"/>
      </w:divBdr>
    </w:div>
    <w:div w:id="1132596048">
      <w:bodyDiv w:val="1"/>
      <w:marLeft w:val="0"/>
      <w:marRight w:val="0"/>
      <w:marTop w:val="0"/>
      <w:marBottom w:val="0"/>
      <w:divBdr>
        <w:top w:val="none" w:sz="0" w:space="0" w:color="auto"/>
        <w:left w:val="none" w:sz="0" w:space="0" w:color="auto"/>
        <w:bottom w:val="none" w:sz="0" w:space="0" w:color="auto"/>
        <w:right w:val="none" w:sz="0" w:space="0" w:color="auto"/>
      </w:divBdr>
    </w:div>
    <w:div w:id="1207370203">
      <w:bodyDiv w:val="1"/>
      <w:marLeft w:val="0"/>
      <w:marRight w:val="0"/>
      <w:marTop w:val="0"/>
      <w:marBottom w:val="0"/>
      <w:divBdr>
        <w:top w:val="none" w:sz="0" w:space="0" w:color="auto"/>
        <w:left w:val="none" w:sz="0" w:space="0" w:color="auto"/>
        <w:bottom w:val="none" w:sz="0" w:space="0" w:color="auto"/>
        <w:right w:val="none" w:sz="0" w:space="0" w:color="auto"/>
      </w:divBdr>
    </w:div>
    <w:div w:id="1867674052">
      <w:bodyDiv w:val="1"/>
      <w:marLeft w:val="0"/>
      <w:marRight w:val="0"/>
      <w:marTop w:val="0"/>
      <w:marBottom w:val="0"/>
      <w:divBdr>
        <w:top w:val="none" w:sz="0" w:space="0" w:color="auto"/>
        <w:left w:val="none" w:sz="0" w:space="0" w:color="auto"/>
        <w:bottom w:val="none" w:sz="0" w:space="0" w:color="auto"/>
        <w:right w:val="none" w:sz="0" w:space="0" w:color="auto"/>
      </w:divBdr>
    </w:div>
    <w:div w:id="2049068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luisa.rubino@ipsp.cnr.it</cp:lastModifiedBy>
  <cp:revision>2</cp:revision>
  <dcterms:created xsi:type="dcterms:W3CDTF">2022-10-31T16:01:00Z</dcterms:created>
  <dcterms:modified xsi:type="dcterms:W3CDTF">2022-10-31T16:01:00Z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