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4DE97EE" w:rsidR="00A174CC" w:rsidRDefault="00305819">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FEC26EB" w:rsidR="00E37077" w:rsidRPr="001D0007" w:rsidRDefault="000D50A6" w:rsidP="00DD58AA">
            <w:pPr>
              <w:rPr>
                <w:rFonts w:ascii="Aptos" w:hAnsi="Aptos" w:cs="Arial"/>
                <w:color w:val="000000" w:themeColor="text1"/>
                <w:sz w:val="20"/>
              </w:rPr>
            </w:pPr>
            <w:r w:rsidRPr="000D50A6">
              <w:rPr>
                <w:rFonts w:ascii="Aptos" w:hAnsi="Aptos" w:cs="Arial"/>
                <w:color w:val="000000" w:themeColor="text1"/>
                <w:sz w:val="20"/>
              </w:rPr>
              <w:t xml:space="preserve">Proposal for the creation of two new species within the genus </w:t>
            </w:r>
            <w:r w:rsidRPr="000D50A6">
              <w:rPr>
                <w:rFonts w:ascii="Aptos" w:hAnsi="Aptos" w:cs="Arial"/>
                <w:i/>
                <w:iCs/>
                <w:color w:val="000000" w:themeColor="text1"/>
                <w:sz w:val="20"/>
              </w:rPr>
              <w:t>Enterovirus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0C8AD6F" w:rsidR="00E37077" w:rsidRPr="00040B15" w:rsidRDefault="00040B15" w:rsidP="00DD58AA">
            <w:pPr>
              <w:pStyle w:val="BodyTextIndent"/>
              <w:ind w:left="0" w:firstLine="0"/>
              <w:rPr>
                <w:rFonts w:ascii="Aptos" w:hAnsi="Aptos" w:cs="Arial"/>
                <w:bCs/>
                <w:iCs/>
                <w:sz w:val="20"/>
              </w:rPr>
            </w:pPr>
            <w:r w:rsidRPr="00040B15">
              <w:rPr>
                <w:rFonts w:ascii="Aptos" w:hAnsi="Aptos" w:cs="Arial"/>
                <w:bCs/>
                <w:iCs/>
                <w:sz w:val="20"/>
              </w:rPr>
              <w:t>2026.</w:t>
            </w:r>
            <w:proofErr w:type="gramStart"/>
            <w:r w:rsidRPr="00040B15">
              <w:rPr>
                <w:rFonts w:ascii="Aptos" w:hAnsi="Aptos" w:cs="Arial"/>
                <w:bCs/>
                <w:iCs/>
                <w:sz w:val="20"/>
              </w:rPr>
              <w:t>001S.N.v</w:t>
            </w:r>
            <w:proofErr w:type="gramEnd"/>
            <w:r w:rsidRPr="00040B15">
              <w:rPr>
                <w:rFonts w:ascii="Aptos" w:hAnsi="Aptos" w:cs="Arial"/>
                <w:bCs/>
                <w:iCs/>
                <w:sz w:val="20"/>
              </w:rPr>
              <w:t>1.Enterovirus_2nsp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8894C38"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13BDEE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99B164D"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703C01D7" w:rsidR="002D4340" w:rsidRPr="00AF4998" w:rsidRDefault="002D4340" w:rsidP="00AF4998">
            <w:pPr>
              <w:rPr>
                <w:rFonts w:ascii="Aptos" w:hAnsi="Aptos" w:cs="Arial"/>
                <w:color w:val="0070C0"/>
                <w:sz w:val="20"/>
                <w:szCs w:val="20"/>
              </w:rPr>
            </w:pPr>
          </w:p>
        </w:tc>
      </w:tr>
      <w:tr w:rsidR="002D4340" w:rsidRPr="00EA171A" w14:paraId="24E4F537" w14:textId="79E9BB15" w:rsidTr="00BD6C0B">
        <w:tc>
          <w:tcPr>
            <w:tcW w:w="1838" w:type="dxa"/>
            <w:shd w:val="clear" w:color="auto" w:fill="FFFFFF" w:themeFill="background1"/>
            <w:vAlign w:val="center"/>
          </w:tcPr>
          <w:p w14:paraId="6EA9DED5" w14:textId="53C490E6" w:rsidR="002D4340" w:rsidRPr="00CD2C82" w:rsidRDefault="00EA171A" w:rsidP="00E863D4">
            <w:pPr>
              <w:rPr>
                <w:rFonts w:ascii="Aptos" w:hAnsi="Aptos" w:cs="Arial"/>
                <w:bCs/>
                <w:color w:val="000000" w:themeColor="text1"/>
                <w:sz w:val="20"/>
                <w:szCs w:val="20"/>
              </w:rPr>
            </w:pPr>
            <w:proofErr w:type="spellStart"/>
            <w:r>
              <w:rPr>
                <w:rFonts w:ascii="Aptos" w:hAnsi="Aptos" w:cs="Arial"/>
                <w:bCs/>
                <w:color w:val="000000" w:themeColor="text1"/>
                <w:sz w:val="20"/>
                <w:szCs w:val="20"/>
              </w:rPr>
              <w:t>Maël</w:t>
            </w:r>
            <w:proofErr w:type="spellEnd"/>
          </w:p>
        </w:tc>
        <w:tc>
          <w:tcPr>
            <w:tcW w:w="1418" w:type="dxa"/>
            <w:shd w:val="clear" w:color="auto" w:fill="FFFFFF" w:themeFill="background1"/>
            <w:vAlign w:val="center"/>
          </w:tcPr>
          <w:p w14:paraId="2759B022" w14:textId="7F33C496" w:rsidR="002D4340" w:rsidRPr="00CD2C82" w:rsidRDefault="00EA171A" w:rsidP="00E863D4">
            <w:pPr>
              <w:rPr>
                <w:rFonts w:ascii="Aptos" w:hAnsi="Aptos" w:cs="Arial"/>
                <w:bCs/>
                <w:color w:val="000000" w:themeColor="text1"/>
                <w:sz w:val="20"/>
                <w:szCs w:val="20"/>
              </w:rPr>
            </w:pPr>
            <w:proofErr w:type="spellStart"/>
            <w:r>
              <w:rPr>
                <w:rFonts w:ascii="Aptos" w:hAnsi="Aptos" w:cs="Arial"/>
                <w:bCs/>
                <w:color w:val="000000" w:themeColor="text1"/>
                <w:sz w:val="20"/>
                <w:szCs w:val="20"/>
              </w:rPr>
              <w:t>Bessaud</w:t>
            </w:r>
            <w:proofErr w:type="spellEnd"/>
          </w:p>
        </w:tc>
        <w:tc>
          <w:tcPr>
            <w:tcW w:w="2835" w:type="dxa"/>
            <w:shd w:val="clear" w:color="auto" w:fill="FFFFFF" w:themeFill="background1"/>
            <w:vAlign w:val="center"/>
          </w:tcPr>
          <w:p w14:paraId="05D68F1D" w14:textId="48C49BB3" w:rsidR="00EA171A" w:rsidRPr="00EA171A" w:rsidRDefault="00EA171A" w:rsidP="00E863D4">
            <w:pPr>
              <w:rPr>
                <w:rFonts w:ascii="Aptos" w:hAnsi="Aptos" w:cs="Arial"/>
                <w:bCs/>
                <w:color w:val="000000" w:themeColor="text1"/>
                <w:sz w:val="20"/>
                <w:szCs w:val="20"/>
                <w:lang w:val="fr-FR"/>
              </w:rPr>
            </w:pPr>
            <w:r w:rsidRPr="00EA171A">
              <w:rPr>
                <w:rFonts w:ascii="Aptos" w:hAnsi="Aptos" w:cs="Arial"/>
                <w:bCs/>
                <w:color w:val="000000" w:themeColor="text1"/>
                <w:sz w:val="20"/>
                <w:szCs w:val="20"/>
                <w:lang w:val="fr-FR"/>
              </w:rPr>
              <w:t>Institut Pasteur,</w:t>
            </w:r>
            <w:r w:rsidR="00645D9A">
              <w:rPr>
                <w:rFonts w:ascii="Aptos" w:hAnsi="Aptos" w:cs="Arial"/>
                <w:bCs/>
                <w:color w:val="000000" w:themeColor="text1"/>
                <w:sz w:val="20"/>
                <w:szCs w:val="20"/>
                <w:lang w:val="fr-FR"/>
              </w:rPr>
              <w:t xml:space="preserve"> </w:t>
            </w:r>
            <w:r w:rsidRPr="00EA171A">
              <w:rPr>
                <w:rFonts w:ascii="Aptos" w:hAnsi="Aptos" w:cs="Arial"/>
                <w:bCs/>
                <w:color w:val="000000" w:themeColor="text1"/>
                <w:sz w:val="20"/>
                <w:szCs w:val="20"/>
                <w:lang w:val="fr-FR"/>
              </w:rPr>
              <w:t>Pa</w:t>
            </w:r>
            <w:r>
              <w:rPr>
                <w:rFonts w:ascii="Aptos" w:hAnsi="Aptos" w:cs="Arial"/>
                <w:bCs/>
                <w:color w:val="000000" w:themeColor="text1"/>
                <w:sz w:val="20"/>
                <w:szCs w:val="20"/>
                <w:lang w:val="fr-FR"/>
              </w:rPr>
              <w:t>ris, France</w:t>
            </w:r>
          </w:p>
        </w:tc>
        <w:tc>
          <w:tcPr>
            <w:tcW w:w="2126" w:type="dxa"/>
            <w:shd w:val="clear" w:color="auto" w:fill="FFFFFF" w:themeFill="background1"/>
            <w:vAlign w:val="center"/>
          </w:tcPr>
          <w:p w14:paraId="133CF739" w14:textId="3DDE536A" w:rsidR="002D4340" w:rsidRPr="00EA171A" w:rsidRDefault="00EA171A" w:rsidP="00E863D4">
            <w:pPr>
              <w:rPr>
                <w:rFonts w:ascii="Aptos" w:hAnsi="Aptos" w:cs="Arial"/>
                <w:bCs/>
                <w:color w:val="000000" w:themeColor="text1"/>
                <w:sz w:val="20"/>
                <w:szCs w:val="20"/>
                <w:lang w:val="fr-FR"/>
              </w:rPr>
            </w:pPr>
            <w:r>
              <w:rPr>
                <w:rFonts w:ascii="Aptos" w:hAnsi="Aptos" w:cs="Arial"/>
                <w:bCs/>
                <w:color w:val="000000" w:themeColor="text1"/>
                <w:sz w:val="20"/>
                <w:szCs w:val="20"/>
                <w:lang w:val="fr-FR"/>
              </w:rPr>
              <w:t>mael.bessaud@pasteur.fr</w:t>
            </w:r>
          </w:p>
        </w:tc>
        <w:tc>
          <w:tcPr>
            <w:tcW w:w="1106" w:type="dxa"/>
            <w:shd w:val="clear" w:color="auto" w:fill="FFFFFF" w:themeFill="background1"/>
            <w:vAlign w:val="center"/>
          </w:tcPr>
          <w:p w14:paraId="16BB015A" w14:textId="1532DCE8" w:rsidR="002D4340" w:rsidRPr="00EA171A" w:rsidRDefault="00EA171A" w:rsidP="00E863D4">
            <w:pPr>
              <w:jc w:val="center"/>
              <w:rPr>
                <w:rFonts w:ascii="Aptos" w:hAnsi="Aptos" w:cs="Arial"/>
                <w:bCs/>
                <w:color w:val="000000" w:themeColor="text1"/>
                <w:sz w:val="20"/>
                <w:szCs w:val="20"/>
                <w:lang w:val="fr-FR"/>
              </w:rPr>
            </w:pPr>
            <w:r>
              <w:rPr>
                <w:rFonts w:ascii="Aptos" w:hAnsi="Aptos" w:cs="Arial"/>
                <w:bCs/>
                <w:color w:val="000000" w:themeColor="text1"/>
                <w:sz w:val="20"/>
                <w:szCs w:val="20"/>
                <w:lang w:val="fr-FR"/>
              </w:rPr>
              <w:t>X</w:t>
            </w:r>
          </w:p>
        </w:tc>
      </w:tr>
      <w:tr w:rsidR="00EA171A" w14:paraId="25991084" w14:textId="1F2FA2C1" w:rsidTr="00BD6C0B">
        <w:tc>
          <w:tcPr>
            <w:tcW w:w="1838" w:type="dxa"/>
            <w:vAlign w:val="center"/>
          </w:tcPr>
          <w:p w14:paraId="7E9FF899" w14:textId="6EC81543" w:rsidR="00EA171A" w:rsidRPr="00CD2C82" w:rsidRDefault="00EA171A" w:rsidP="00EA171A">
            <w:pPr>
              <w:rPr>
                <w:rFonts w:ascii="Aptos" w:hAnsi="Aptos" w:cs="Arial"/>
                <w:bCs/>
                <w:color w:val="000000" w:themeColor="text1"/>
                <w:sz w:val="20"/>
                <w:szCs w:val="20"/>
              </w:rPr>
            </w:pPr>
            <w:proofErr w:type="spellStart"/>
            <w:r>
              <w:rPr>
                <w:rFonts w:ascii="Aptos" w:hAnsi="Aptos" w:cs="Arial"/>
                <w:bCs/>
                <w:color w:val="000000" w:themeColor="text1"/>
                <w:sz w:val="20"/>
                <w:szCs w:val="20"/>
              </w:rPr>
              <w:t>Corentin</w:t>
            </w:r>
            <w:proofErr w:type="spellEnd"/>
          </w:p>
        </w:tc>
        <w:tc>
          <w:tcPr>
            <w:tcW w:w="1418" w:type="dxa"/>
            <w:vAlign w:val="center"/>
          </w:tcPr>
          <w:p w14:paraId="065089F1" w14:textId="02CE76C4" w:rsidR="00EA171A" w:rsidRPr="00CD2C82" w:rsidRDefault="00EA171A" w:rsidP="00EA171A">
            <w:pPr>
              <w:rPr>
                <w:rFonts w:ascii="Aptos" w:hAnsi="Aptos" w:cs="Arial"/>
                <w:bCs/>
                <w:color w:val="000000" w:themeColor="text1"/>
                <w:sz w:val="20"/>
                <w:szCs w:val="20"/>
              </w:rPr>
            </w:pPr>
            <w:proofErr w:type="spellStart"/>
            <w:r>
              <w:rPr>
                <w:rFonts w:ascii="Aptos" w:hAnsi="Aptos" w:cs="Arial"/>
                <w:bCs/>
                <w:color w:val="000000" w:themeColor="text1"/>
                <w:sz w:val="20"/>
                <w:szCs w:val="20"/>
              </w:rPr>
              <w:t>Aubé</w:t>
            </w:r>
            <w:proofErr w:type="spellEnd"/>
          </w:p>
        </w:tc>
        <w:tc>
          <w:tcPr>
            <w:tcW w:w="2835" w:type="dxa"/>
            <w:vAlign w:val="center"/>
          </w:tcPr>
          <w:p w14:paraId="5A10F992" w14:textId="7425DEC6" w:rsidR="00EA171A" w:rsidRPr="00CD2C82" w:rsidRDefault="00EA171A" w:rsidP="00EA171A">
            <w:pPr>
              <w:rPr>
                <w:rFonts w:ascii="Aptos" w:hAnsi="Aptos" w:cs="Arial"/>
                <w:bCs/>
                <w:color w:val="000000" w:themeColor="text1"/>
                <w:sz w:val="20"/>
                <w:szCs w:val="20"/>
              </w:rPr>
            </w:pPr>
            <w:r w:rsidRPr="00EA171A">
              <w:rPr>
                <w:rFonts w:ascii="Aptos" w:hAnsi="Aptos" w:cs="Arial"/>
                <w:bCs/>
                <w:color w:val="000000" w:themeColor="text1"/>
                <w:sz w:val="20"/>
                <w:szCs w:val="20"/>
                <w:lang w:val="fr-FR"/>
              </w:rPr>
              <w:t>Institut Pasteur, Pa</w:t>
            </w:r>
            <w:r>
              <w:rPr>
                <w:rFonts w:ascii="Aptos" w:hAnsi="Aptos" w:cs="Arial"/>
                <w:bCs/>
                <w:color w:val="000000" w:themeColor="text1"/>
                <w:sz w:val="20"/>
                <w:szCs w:val="20"/>
                <w:lang w:val="fr-FR"/>
              </w:rPr>
              <w:t>ris, France</w:t>
            </w:r>
          </w:p>
        </w:tc>
        <w:tc>
          <w:tcPr>
            <w:tcW w:w="2126" w:type="dxa"/>
            <w:vAlign w:val="center"/>
          </w:tcPr>
          <w:p w14:paraId="584336C5" w14:textId="327F3018" w:rsidR="00EA171A" w:rsidRPr="00CD2C82" w:rsidRDefault="00EA171A" w:rsidP="00EA171A">
            <w:pPr>
              <w:rPr>
                <w:rFonts w:ascii="Aptos" w:hAnsi="Aptos" w:cs="Arial"/>
                <w:bCs/>
                <w:color w:val="000000" w:themeColor="text1"/>
                <w:sz w:val="20"/>
                <w:szCs w:val="20"/>
              </w:rPr>
            </w:pPr>
            <w:r>
              <w:rPr>
                <w:rFonts w:ascii="Aptos" w:hAnsi="Aptos" w:cs="Arial"/>
                <w:bCs/>
                <w:color w:val="000000" w:themeColor="text1"/>
                <w:sz w:val="20"/>
                <w:szCs w:val="20"/>
              </w:rPr>
              <w:t>corentin.aube@pasteur.fr</w:t>
            </w:r>
          </w:p>
        </w:tc>
        <w:tc>
          <w:tcPr>
            <w:tcW w:w="1106" w:type="dxa"/>
            <w:vAlign w:val="center"/>
          </w:tcPr>
          <w:p w14:paraId="01837D6A" w14:textId="61C52A51" w:rsidR="00EA171A" w:rsidRPr="00CD2C82" w:rsidRDefault="00EA171A" w:rsidP="00EA171A">
            <w:pPr>
              <w:jc w:val="center"/>
              <w:rPr>
                <w:rFonts w:ascii="Aptos" w:hAnsi="Aptos" w:cs="Arial"/>
                <w:bCs/>
                <w:color w:val="000000" w:themeColor="text1"/>
                <w:sz w:val="20"/>
                <w:szCs w:val="20"/>
              </w:rPr>
            </w:pPr>
          </w:p>
        </w:tc>
      </w:tr>
      <w:tr w:rsidR="00EA171A" w14:paraId="1B668FB3" w14:textId="2C6F00EF" w:rsidTr="00BD6C0B">
        <w:tc>
          <w:tcPr>
            <w:tcW w:w="1838" w:type="dxa"/>
            <w:vAlign w:val="center"/>
          </w:tcPr>
          <w:p w14:paraId="7C1B4F79"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5E41446B"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3EC4C5A6" w14:textId="5AC8A3D0" w:rsidR="00EA171A" w:rsidRPr="00CD2C82" w:rsidRDefault="00EA171A" w:rsidP="00EA171A">
            <w:pPr>
              <w:rPr>
                <w:rFonts w:ascii="Aptos" w:hAnsi="Aptos" w:cs="Arial"/>
                <w:bCs/>
                <w:color w:val="000000" w:themeColor="text1"/>
                <w:sz w:val="20"/>
                <w:szCs w:val="20"/>
              </w:rPr>
            </w:pPr>
          </w:p>
        </w:tc>
        <w:tc>
          <w:tcPr>
            <w:tcW w:w="2126" w:type="dxa"/>
            <w:vAlign w:val="center"/>
          </w:tcPr>
          <w:p w14:paraId="1DDF5257"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398397DC" w14:textId="63F54794" w:rsidR="00EA171A" w:rsidRPr="00CD2C82" w:rsidRDefault="00EA171A" w:rsidP="00EA171A">
            <w:pPr>
              <w:jc w:val="center"/>
              <w:rPr>
                <w:rFonts w:ascii="Aptos" w:hAnsi="Aptos" w:cs="Arial"/>
                <w:bCs/>
                <w:color w:val="000000" w:themeColor="text1"/>
                <w:sz w:val="20"/>
                <w:szCs w:val="20"/>
              </w:rPr>
            </w:pPr>
          </w:p>
        </w:tc>
      </w:tr>
      <w:tr w:rsidR="00EA171A" w14:paraId="1EC2C947" w14:textId="08659965" w:rsidTr="00BD6C0B">
        <w:tc>
          <w:tcPr>
            <w:tcW w:w="1838" w:type="dxa"/>
            <w:vAlign w:val="center"/>
          </w:tcPr>
          <w:p w14:paraId="48A3936E"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2BEC470C"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465BAECA" w14:textId="08EA9F41" w:rsidR="00EA171A" w:rsidRPr="00CD2C82" w:rsidRDefault="00EA171A" w:rsidP="00EA171A">
            <w:pPr>
              <w:rPr>
                <w:rFonts w:ascii="Aptos" w:hAnsi="Aptos" w:cs="Arial"/>
                <w:bCs/>
                <w:color w:val="000000" w:themeColor="text1"/>
                <w:sz w:val="20"/>
                <w:szCs w:val="20"/>
              </w:rPr>
            </w:pPr>
          </w:p>
        </w:tc>
        <w:tc>
          <w:tcPr>
            <w:tcW w:w="2126" w:type="dxa"/>
            <w:vAlign w:val="center"/>
          </w:tcPr>
          <w:p w14:paraId="464D4E54"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3CBA77FB" w14:textId="2B04C666" w:rsidR="00EA171A" w:rsidRPr="00CD2C82" w:rsidRDefault="00EA171A" w:rsidP="00EA171A">
            <w:pPr>
              <w:jc w:val="center"/>
              <w:rPr>
                <w:rFonts w:ascii="Aptos" w:hAnsi="Aptos" w:cs="Arial"/>
                <w:bCs/>
                <w:color w:val="000000" w:themeColor="text1"/>
                <w:sz w:val="20"/>
                <w:szCs w:val="20"/>
              </w:rPr>
            </w:pPr>
          </w:p>
        </w:tc>
      </w:tr>
      <w:tr w:rsidR="00EA171A" w14:paraId="1E87AB62" w14:textId="5899AC2D" w:rsidTr="00BD6C0B">
        <w:tc>
          <w:tcPr>
            <w:tcW w:w="1838" w:type="dxa"/>
            <w:vAlign w:val="center"/>
          </w:tcPr>
          <w:p w14:paraId="31B07DB0"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007E1446"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5AD29B0F" w14:textId="226E674F" w:rsidR="00EA171A" w:rsidRPr="00CD2C82" w:rsidRDefault="00EA171A" w:rsidP="00EA171A">
            <w:pPr>
              <w:rPr>
                <w:rFonts w:ascii="Aptos" w:hAnsi="Aptos" w:cs="Arial"/>
                <w:bCs/>
                <w:color w:val="000000" w:themeColor="text1"/>
                <w:sz w:val="20"/>
                <w:szCs w:val="20"/>
              </w:rPr>
            </w:pPr>
          </w:p>
        </w:tc>
        <w:tc>
          <w:tcPr>
            <w:tcW w:w="2126" w:type="dxa"/>
            <w:vAlign w:val="center"/>
          </w:tcPr>
          <w:p w14:paraId="5C936B49"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1A6F2BF1" w14:textId="713BF4F1" w:rsidR="00EA171A" w:rsidRPr="00CD2C82" w:rsidRDefault="00EA171A" w:rsidP="00EA171A">
            <w:pPr>
              <w:jc w:val="center"/>
              <w:rPr>
                <w:rFonts w:ascii="Aptos" w:hAnsi="Aptos" w:cs="Arial"/>
                <w:bCs/>
                <w:color w:val="000000" w:themeColor="text1"/>
                <w:sz w:val="20"/>
                <w:szCs w:val="20"/>
              </w:rPr>
            </w:pPr>
          </w:p>
        </w:tc>
      </w:tr>
      <w:tr w:rsidR="00EA171A" w14:paraId="4EB04DC5" w14:textId="35F57E1D" w:rsidTr="00BD6C0B">
        <w:tc>
          <w:tcPr>
            <w:tcW w:w="1838" w:type="dxa"/>
            <w:vAlign w:val="center"/>
          </w:tcPr>
          <w:p w14:paraId="55C69C9A"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4874EED5"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3F729D28" w14:textId="7FDC7B58" w:rsidR="00EA171A" w:rsidRPr="00CD2C82" w:rsidRDefault="00EA171A" w:rsidP="00EA171A">
            <w:pPr>
              <w:rPr>
                <w:rFonts w:ascii="Aptos" w:hAnsi="Aptos" w:cs="Arial"/>
                <w:bCs/>
                <w:color w:val="000000" w:themeColor="text1"/>
                <w:sz w:val="20"/>
                <w:szCs w:val="20"/>
              </w:rPr>
            </w:pPr>
          </w:p>
        </w:tc>
        <w:tc>
          <w:tcPr>
            <w:tcW w:w="2126" w:type="dxa"/>
            <w:vAlign w:val="center"/>
          </w:tcPr>
          <w:p w14:paraId="2B03DFE0"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25F3F5E7" w14:textId="2430C31B" w:rsidR="00EA171A" w:rsidRPr="00CD2C82" w:rsidRDefault="00EA171A" w:rsidP="00EA171A">
            <w:pPr>
              <w:jc w:val="center"/>
              <w:rPr>
                <w:rFonts w:ascii="Aptos" w:hAnsi="Aptos" w:cs="Arial"/>
                <w:bCs/>
                <w:color w:val="000000" w:themeColor="text1"/>
                <w:sz w:val="20"/>
                <w:szCs w:val="20"/>
              </w:rPr>
            </w:pPr>
          </w:p>
        </w:tc>
      </w:tr>
      <w:tr w:rsidR="00EA171A" w14:paraId="2F0A23D4" w14:textId="1B2D70D1" w:rsidTr="00BD6C0B">
        <w:trPr>
          <w:trHeight w:val="63"/>
        </w:trPr>
        <w:tc>
          <w:tcPr>
            <w:tcW w:w="1838" w:type="dxa"/>
            <w:vAlign w:val="center"/>
          </w:tcPr>
          <w:p w14:paraId="5CA45DA6"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696661A7"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28A99667" w14:textId="48FB3D2A" w:rsidR="00EA171A" w:rsidRPr="00CD2C82" w:rsidRDefault="00EA171A" w:rsidP="00EA171A">
            <w:pPr>
              <w:rPr>
                <w:rFonts w:ascii="Aptos" w:hAnsi="Aptos" w:cs="Arial"/>
                <w:bCs/>
                <w:color w:val="000000" w:themeColor="text1"/>
                <w:sz w:val="20"/>
                <w:szCs w:val="20"/>
              </w:rPr>
            </w:pPr>
          </w:p>
        </w:tc>
        <w:tc>
          <w:tcPr>
            <w:tcW w:w="2126" w:type="dxa"/>
            <w:vAlign w:val="center"/>
          </w:tcPr>
          <w:p w14:paraId="0CFBB2E1"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394DC9DC" w14:textId="7DB99887" w:rsidR="00EA171A" w:rsidRPr="00CD2C82" w:rsidRDefault="00EA171A" w:rsidP="00EA171A">
            <w:pPr>
              <w:jc w:val="center"/>
              <w:rPr>
                <w:rFonts w:ascii="Aptos" w:hAnsi="Aptos" w:cs="Arial"/>
                <w:bCs/>
                <w:color w:val="000000" w:themeColor="text1"/>
                <w:sz w:val="20"/>
                <w:szCs w:val="20"/>
              </w:rPr>
            </w:pPr>
          </w:p>
        </w:tc>
      </w:tr>
      <w:tr w:rsidR="00EA171A" w14:paraId="557AB3EC" w14:textId="7845BEC8" w:rsidTr="00BD6C0B">
        <w:trPr>
          <w:trHeight w:val="63"/>
        </w:trPr>
        <w:tc>
          <w:tcPr>
            <w:tcW w:w="1838" w:type="dxa"/>
            <w:vAlign w:val="center"/>
          </w:tcPr>
          <w:p w14:paraId="246CA457" w14:textId="77777777" w:rsidR="00EA171A" w:rsidRPr="00CD2C82" w:rsidRDefault="00EA171A" w:rsidP="00EA171A">
            <w:pPr>
              <w:rPr>
                <w:rFonts w:ascii="Aptos" w:hAnsi="Aptos" w:cs="Arial"/>
                <w:bCs/>
                <w:color w:val="000000" w:themeColor="text1"/>
                <w:sz w:val="20"/>
                <w:szCs w:val="20"/>
              </w:rPr>
            </w:pPr>
          </w:p>
        </w:tc>
        <w:tc>
          <w:tcPr>
            <w:tcW w:w="1418" w:type="dxa"/>
            <w:vAlign w:val="center"/>
          </w:tcPr>
          <w:p w14:paraId="4E4148F7" w14:textId="77777777" w:rsidR="00EA171A" w:rsidRPr="00CD2C82" w:rsidRDefault="00EA171A" w:rsidP="00EA171A">
            <w:pPr>
              <w:rPr>
                <w:rFonts w:ascii="Aptos" w:hAnsi="Aptos" w:cs="Arial"/>
                <w:bCs/>
                <w:color w:val="000000" w:themeColor="text1"/>
                <w:sz w:val="20"/>
                <w:szCs w:val="20"/>
              </w:rPr>
            </w:pPr>
          </w:p>
        </w:tc>
        <w:tc>
          <w:tcPr>
            <w:tcW w:w="2835" w:type="dxa"/>
            <w:vAlign w:val="center"/>
          </w:tcPr>
          <w:p w14:paraId="76E95799" w14:textId="17BD2501" w:rsidR="00EA171A" w:rsidRPr="00CD2C82" w:rsidRDefault="00EA171A" w:rsidP="00EA171A">
            <w:pPr>
              <w:rPr>
                <w:rFonts w:ascii="Aptos" w:hAnsi="Aptos" w:cs="Arial"/>
                <w:bCs/>
                <w:color w:val="000000" w:themeColor="text1"/>
                <w:sz w:val="20"/>
                <w:szCs w:val="20"/>
              </w:rPr>
            </w:pPr>
          </w:p>
        </w:tc>
        <w:tc>
          <w:tcPr>
            <w:tcW w:w="2126" w:type="dxa"/>
            <w:vAlign w:val="center"/>
          </w:tcPr>
          <w:p w14:paraId="70D2790C" w14:textId="77777777" w:rsidR="00EA171A" w:rsidRPr="00CD2C82" w:rsidRDefault="00EA171A" w:rsidP="00EA171A">
            <w:pPr>
              <w:rPr>
                <w:rFonts w:ascii="Aptos" w:hAnsi="Aptos" w:cs="Arial"/>
                <w:bCs/>
                <w:color w:val="000000" w:themeColor="text1"/>
                <w:sz w:val="20"/>
                <w:szCs w:val="20"/>
              </w:rPr>
            </w:pPr>
          </w:p>
        </w:tc>
        <w:tc>
          <w:tcPr>
            <w:tcW w:w="1106" w:type="dxa"/>
            <w:vAlign w:val="center"/>
          </w:tcPr>
          <w:p w14:paraId="26B4F1E6" w14:textId="541D7C50" w:rsidR="00EA171A" w:rsidRPr="00CD2C82" w:rsidRDefault="00EA171A" w:rsidP="00EA171A">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2228473"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155D169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47113EC1" w:rsidR="00D062BE" w:rsidRDefault="00AE7ED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D6DD31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327434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2B1B4CE7" w:rsidR="0072682D" w:rsidRPr="000C5189" w:rsidRDefault="00AE7EDD" w:rsidP="00DD58AA">
            <w:pPr>
              <w:rPr>
                <w:rFonts w:ascii="Aptos" w:hAnsi="Aptos" w:cs="Arial"/>
                <w:sz w:val="20"/>
                <w:szCs w:val="20"/>
              </w:rPr>
            </w:pPr>
            <w:proofErr w:type="spellStart"/>
            <w:r w:rsidRPr="00AE7EDD">
              <w:rPr>
                <w:rFonts w:ascii="Aptos" w:hAnsi="Aptos" w:cs="Arial"/>
                <w:sz w:val="20"/>
                <w:szCs w:val="20"/>
              </w:rPr>
              <w:t>Picornaviridae</w:t>
            </w:r>
            <w:proofErr w:type="spellEnd"/>
            <w:r w:rsidRPr="00AE7EDD">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92AB53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660929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D22F1D">
              <w:rPr>
                <w:rFonts w:ascii="Aptos" w:hAnsi="Aptos" w:cs="Arial"/>
                <w:bCs/>
                <w:sz w:val="20"/>
                <w:szCs w:val="20"/>
              </w:rPr>
              <w:t>09/30/2026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60DF2A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109F1EAB"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CDB9A9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2D01B8C9"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7A5E8B0" w14:textId="47BBF43C" w:rsidR="006C0F51" w:rsidRPr="00F26232" w:rsidRDefault="00953FFE" w:rsidP="006C0F51">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2116B43D" w:rsidR="00DD58AA" w:rsidRDefault="00305819"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0CD0723"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892A03D" w:rsidR="00953FFE" w:rsidRDefault="00F262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2304CEA"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2822F902" w:rsidR="00333392" w:rsidRPr="00471D3B" w:rsidRDefault="00F26232" w:rsidP="00040CB0">
            <w:pPr>
              <w:jc w:val="both"/>
              <w:rPr>
                <w:rFonts w:ascii="Aptos" w:hAnsi="Aptos" w:cs="Arial"/>
                <w:b/>
                <w:i/>
                <w:iCs/>
                <w:color w:val="000000" w:themeColor="text1"/>
                <w:sz w:val="20"/>
                <w:szCs w:val="20"/>
              </w:rPr>
            </w:pPr>
            <w:r w:rsidRPr="00471D3B">
              <w:rPr>
                <w:rFonts w:ascii="Aptos" w:hAnsi="Aptos" w:cs="Arial"/>
                <w:b/>
                <w:i/>
                <w:iCs/>
                <w:color w:val="000000" w:themeColor="text1"/>
                <w:sz w:val="20"/>
                <w:szCs w:val="20"/>
              </w:rPr>
              <w:t xml:space="preserve">Enterovirus </w:t>
            </w:r>
            <w:proofErr w:type="spellStart"/>
            <w:r w:rsidRPr="00471D3B">
              <w:rPr>
                <w:rFonts w:ascii="Aptos" w:hAnsi="Aptos" w:cs="Arial"/>
                <w:b/>
                <w:i/>
                <w:iCs/>
                <w:color w:val="000000" w:themeColor="text1"/>
                <w:sz w:val="20"/>
                <w:szCs w:val="20"/>
              </w:rPr>
              <w:t>mbel</w:t>
            </w:r>
            <w:proofErr w:type="spellEnd"/>
          </w:p>
        </w:tc>
        <w:tc>
          <w:tcPr>
            <w:tcW w:w="6379" w:type="dxa"/>
            <w:vAlign w:val="center"/>
          </w:tcPr>
          <w:p w14:paraId="17202B3B" w14:textId="040BF2D8" w:rsidR="00333392" w:rsidRPr="00F26232" w:rsidRDefault="00F26232" w:rsidP="00040CB0">
            <w:pPr>
              <w:jc w:val="both"/>
              <w:rPr>
                <w:rFonts w:ascii="Aptos" w:hAnsi="Aptos" w:cs="Arial"/>
                <w:bCs/>
                <w:color w:val="000000" w:themeColor="text1"/>
                <w:sz w:val="20"/>
                <w:szCs w:val="20"/>
              </w:rPr>
            </w:pPr>
            <w:r>
              <w:rPr>
                <w:rFonts w:ascii="Aptos" w:hAnsi="Aptos" w:cs="Arial"/>
                <w:bCs/>
                <w:color w:val="000000" w:themeColor="text1"/>
                <w:sz w:val="20"/>
                <w:szCs w:val="20"/>
              </w:rPr>
              <w:t>“</w:t>
            </w:r>
            <w:proofErr w:type="spellStart"/>
            <w:r>
              <w:rPr>
                <w:rFonts w:ascii="Aptos" w:hAnsi="Aptos" w:cs="Arial"/>
                <w:bCs/>
                <w:color w:val="000000" w:themeColor="text1"/>
                <w:sz w:val="20"/>
                <w:szCs w:val="20"/>
              </w:rPr>
              <w:t>mbel</w:t>
            </w:r>
            <w:proofErr w:type="spellEnd"/>
            <w:r>
              <w:rPr>
                <w:rFonts w:ascii="Aptos" w:hAnsi="Aptos" w:cs="Arial"/>
                <w:bCs/>
                <w:color w:val="000000" w:themeColor="text1"/>
                <w:sz w:val="20"/>
                <w:szCs w:val="20"/>
              </w:rPr>
              <w:t>” refer</w:t>
            </w:r>
            <w:r w:rsidR="00B86C2A">
              <w:rPr>
                <w:rFonts w:ascii="Aptos" w:hAnsi="Aptos" w:cs="Arial"/>
                <w:bCs/>
                <w:color w:val="000000" w:themeColor="text1"/>
                <w:sz w:val="20"/>
                <w:szCs w:val="20"/>
              </w:rPr>
              <w:t>s</w:t>
            </w:r>
            <w:r>
              <w:rPr>
                <w:rFonts w:ascii="Aptos" w:hAnsi="Aptos" w:cs="Arial"/>
                <w:bCs/>
                <w:color w:val="000000" w:themeColor="text1"/>
                <w:sz w:val="20"/>
                <w:szCs w:val="20"/>
              </w:rPr>
              <w:t xml:space="preserve"> to </w:t>
            </w:r>
            <w:r w:rsidRPr="00F26232">
              <w:rPr>
                <w:rFonts w:ascii="Aptos" w:hAnsi="Aptos" w:cs="Arial"/>
                <w:bCs/>
                <w:i/>
                <w:iCs/>
                <w:color w:val="000000" w:themeColor="text1"/>
                <w:sz w:val="20"/>
                <w:szCs w:val="20"/>
              </w:rPr>
              <w:t xml:space="preserve">Pterocarpus </w:t>
            </w:r>
            <w:proofErr w:type="spellStart"/>
            <w:r w:rsidRPr="00F26232">
              <w:rPr>
                <w:rFonts w:ascii="Aptos" w:hAnsi="Aptos" w:cs="Arial"/>
                <w:bCs/>
                <w:i/>
                <w:iCs/>
                <w:color w:val="000000" w:themeColor="text1"/>
                <w:sz w:val="20"/>
                <w:szCs w:val="20"/>
              </w:rPr>
              <w:t>soyauxii</w:t>
            </w:r>
            <w:proofErr w:type="spellEnd"/>
            <w:r w:rsidRPr="00F26232">
              <w:rPr>
                <w:rFonts w:ascii="Aptos" w:hAnsi="Aptos" w:cs="Arial"/>
                <w:bCs/>
                <w:color w:val="000000" w:themeColor="text1"/>
                <w:sz w:val="20"/>
                <w:szCs w:val="20"/>
              </w:rPr>
              <w:t>, a tree native to the tropical forest in Central African</w:t>
            </w:r>
            <w:r w:rsidR="00B86C2A">
              <w:rPr>
                <w:rFonts w:ascii="Aptos" w:hAnsi="Aptos" w:cs="Arial"/>
                <w:bCs/>
                <w:color w:val="000000" w:themeColor="text1"/>
                <w:sz w:val="20"/>
                <w:szCs w:val="20"/>
              </w:rPr>
              <w:t>,</w:t>
            </w:r>
            <w:r w:rsidRPr="00F26232">
              <w:rPr>
                <w:rFonts w:ascii="Aptos" w:hAnsi="Aptos" w:cs="Arial"/>
                <w:bCs/>
                <w:color w:val="000000" w:themeColor="text1"/>
                <w:sz w:val="20"/>
                <w:szCs w:val="20"/>
              </w:rPr>
              <w:t xml:space="preserve"> known as </w:t>
            </w:r>
            <w:r w:rsidR="00471D3B">
              <w:rPr>
                <w:rFonts w:ascii="Aptos" w:hAnsi="Aptos" w:cs="Arial"/>
                <w:bCs/>
                <w:color w:val="000000" w:themeColor="text1"/>
                <w:sz w:val="20"/>
                <w:szCs w:val="20"/>
              </w:rPr>
              <w:t>“</w:t>
            </w:r>
            <w:proofErr w:type="spellStart"/>
            <w:r w:rsidRPr="00F26232">
              <w:rPr>
                <w:rFonts w:ascii="Aptos" w:hAnsi="Aptos" w:cs="Arial"/>
                <w:bCs/>
                <w:color w:val="000000" w:themeColor="text1"/>
                <w:sz w:val="20"/>
                <w:szCs w:val="20"/>
              </w:rPr>
              <w:t>mbel</w:t>
            </w:r>
            <w:proofErr w:type="spellEnd"/>
            <w:r w:rsidRPr="00F26232">
              <w:rPr>
                <w:rFonts w:ascii="Aptos" w:hAnsi="Aptos" w:cs="Arial"/>
                <w:bCs/>
                <w:color w:val="000000" w:themeColor="text1"/>
                <w:sz w:val="20"/>
                <w:szCs w:val="20"/>
              </w:rPr>
              <w:t xml:space="preserve"> </w:t>
            </w:r>
            <w:r w:rsidR="00471D3B">
              <w:rPr>
                <w:rFonts w:ascii="Aptos" w:hAnsi="Aptos" w:cs="Arial"/>
                <w:bCs/>
                <w:color w:val="000000" w:themeColor="text1"/>
                <w:sz w:val="20"/>
                <w:szCs w:val="20"/>
              </w:rPr>
              <w:t>“</w:t>
            </w:r>
            <w:r w:rsidRPr="00F26232">
              <w:rPr>
                <w:rFonts w:ascii="Aptos" w:hAnsi="Aptos" w:cs="Arial"/>
                <w:bCs/>
                <w:color w:val="000000" w:themeColor="text1"/>
                <w:sz w:val="20"/>
                <w:szCs w:val="20"/>
              </w:rPr>
              <w:t xml:space="preserve">in various Bantu languages spoken in Central and Southern Cameroon, where the first representatives of this </w:t>
            </w:r>
            <w:r>
              <w:rPr>
                <w:rFonts w:ascii="Aptos" w:hAnsi="Aptos" w:cs="Arial"/>
                <w:bCs/>
                <w:color w:val="000000" w:themeColor="text1"/>
                <w:sz w:val="20"/>
                <w:szCs w:val="20"/>
              </w:rPr>
              <w:t xml:space="preserve">proposal </w:t>
            </w:r>
            <w:r w:rsidRPr="00F26232">
              <w:rPr>
                <w:rFonts w:ascii="Aptos" w:hAnsi="Aptos" w:cs="Arial"/>
                <w:bCs/>
                <w:color w:val="000000" w:themeColor="text1"/>
                <w:sz w:val="20"/>
                <w:szCs w:val="20"/>
              </w:rPr>
              <w:t>species were sampled.</w:t>
            </w:r>
          </w:p>
        </w:tc>
      </w:tr>
      <w:tr w:rsidR="00333392" w:rsidRPr="009F7856" w14:paraId="7AAF5EF0" w14:textId="77777777" w:rsidTr="00040CB0">
        <w:trPr>
          <w:trHeight w:val="71"/>
        </w:trPr>
        <w:tc>
          <w:tcPr>
            <w:tcW w:w="2547" w:type="dxa"/>
            <w:vAlign w:val="center"/>
          </w:tcPr>
          <w:p w14:paraId="24B2DC76" w14:textId="0548AAD1" w:rsidR="00333392" w:rsidRPr="00471D3B" w:rsidRDefault="00F26232" w:rsidP="00040CB0">
            <w:pPr>
              <w:jc w:val="both"/>
              <w:rPr>
                <w:rFonts w:ascii="Aptos" w:hAnsi="Aptos" w:cs="Arial"/>
                <w:b/>
                <w:i/>
                <w:iCs/>
                <w:color w:val="000000" w:themeColor="text1"/>
                <w:sz w:val="20"/>
                <w:szCs w:val="20"/>
              </w:rPr>
            </w:pPr>
            <w:r w:rsidRPr="00471D3B">
              <w:rPr>
                <w:rFonts w:ascii="Aptos" w:hAnsi="Aptos" w:cs="Arial"/>
                <w:b/>
                <w:i/>
                <w:iCs/>
                <w:color w:val="000000" w:themeColor="text1"/>
                <w:sz w:val="20"/>
                <w:szCs w:val="20"/>
              </w:rPr>
              <w:t xml:space="preserve">Enterovirus </w:t>
            </w:r>
            <w:proofErr w:type="spellStart"/>
            <w:r w:rsidRPr="00471D3B">
              <w:rPr>
                <w:rFonts w:ascii="Aptos" w:hAnsi="Aptos" w:cs="Arial"/>
                <w:b/>
                <w:i/>
                <w:iCs/>
                <w:color w:val="000000" w:themeColor="text1"/>
                <w:sz w:val="20"/>
                <w:szCs w:val="20"/>
              </w:rPr>
              <w:t>nao</w:t>
            </w:r>
            <w:proofErr w:type="spellEnd"/>
          </w:p>
        </w:tc>
        <w:tc>
          <w:tcPr>
            <w:tcW w:w="6379" w:type="dxa"/>
            <w:vAlign w:val="center"/>
          </w:tcPr>
          <w:p w14:paraId="7CC05CA7" w14:textId="4A99156D" w:rsidR="00333392" w:rsidRPr="00471D3B" w:rsidRDefault="008C3322" w:rsidP="00B86C2A">
            <w:pPr>
              <w:pStyle w:val="p1"/>
              <w:jc w:val="both"/>
              <w:rPr>
                <w:rFonts w:ascii="Aptos" w:hAnsi="Aptos"/>
                <w:sz w:val="20"/>
                <w:szCs w:val="20"/>
                <w:lang w:val="en-GB"/>
              </w:rPr>
            </w:pPr>
            <w:r w:rsidRPr="00471D3B">
              <w:rPr>
                <w:rFonts w:ascii="Aptos" w:hAnsi="Aptos"/>
                <w:bCs/>
                <w:color w:val="000000" w:themeColor="text1"/>
                <w:sz w:val="20"/>
                <w:szCs w:val="20"/>
                <w:lang w:val="en-GB"/>
              </w:rPr>
              <w:t>“</w:t>
            </w:r>
            <w:proofErr w:type="spellStart"/>
            <w:r w:rsidRPr="00471D3B">
              <w:rPr>
                <w:rFonts w:ascii="Aptos" w:hAnsi="Aptos"/>
                <w:bCs/>
                <w:color w:val="000000" w:themeColor="text1"/>
                <w:sz w:val="20"/>
                <w:szCs w:val="20"/>
                <w:lang w:val="en-GB"/>
              </w:rPr>
              <w:t>nao</w:t>
            </w:r>
            <w:proofErr w:type="spellEnd"/>
            <w:r w:rsidRPr="00471D3B">
              <w:rPr>
                <w:rFonts w:ascii="Aptos" w:hAnsi="Aptos"/>
                <w:bCs/>
                <w:color w:val="000000" w:themeColor="text1"/>
                <w:sz w:val="20"/>
                <w:szCs w:val="20"/>
                <w:lang w:val="en-GB"/>
              </w:rPr>
              <w:t>” refer</w:t>
            </w:r>
            <w:r w:rsidR="00B86C2A" w:rsidRPr="00471D3B">
              <w:rPr>
                <w:rFonts w:ascii="Aptos" w:hAnsi="Aptos"/>
                <w:bCs/>
                <w:color w:val="000000" w:themeColor="text1"/>
                <w:sz w:val="20"/>
                <w:szCs w:val="20"/>
                <w:lang w:val="en-GB"/>
              </w:rPr>
              <w:t>s</w:t>
            </w:r>
            <w:r w:rsidRPr="00471D3B">
              <w:rPr>
                <w:rFonts w:ascii="Aptos" w:hAnsi="Aptos"/>
                <w:bCs/>
                <w:color w:val="000000" w:themeColor="text1"/>
                <w:sz w:val="20"/>
                <w:szCs w:val="20"/>
                <w:lang w:val="en-GB"/>
              </w:rPr>
              <w:t xml:space="preserve"> to the Chinese word </w:t>
            </w:r>
            <w:r w:rsidR="00471D3B">
              <w:rPr>
                <w:rFonts w:ascii="Aptos" w:hAnsi="Aptos"/>
                <w:bCs/>
                <w:color w:val="000000" w:themeColor="text1"/>
                <w:sz w:val="20"/>
                <w:szCs w:val="20"/>
                <w:lang w:val="en-GB"/>
              </w:rPr>
              <w:t>“</w:t>
            </w:r>
            <w:proofErr w:type="spellStart"/>
            <w:r w:rsidRPr="00471D3B">
              <w:rPr>
                <w:rFonts w:ascii="Aptos" w:hAnsi="Aptos"/>
                <w:bCs/>
                <w:color w:val="000000" w:themeColor="text1"/>
                <w:sz w:val="20"/>
                <w:szCs w:val="20"/>
                <w:lang w:val="en-GB"/>
              </w:rPr>
              <w:t>náo</w:t>
            </w:r>
            <w:proofErr w:type="spellEnd"/>
            <w:r w:rsidR="00471D3B">
              <w:rPr>
                <w:rFonts w:ascii="Aptos" w:hAnsi="Aptos"/>
                <w:bCs/>
                <w:color w:val="000000" w:themeColor="text1"/>
                <w:sz w:val="20"/>
                <w:szCs w:val="20"/>
                <w:lang w:val="en-GB"/>
              </w:rPr>
              <w:t>”</w:t>
            </w:r>
            <w:r w:rsidRPr="00471D3B">
              <w:rPr>
                <w:rFonts w:ascii="Aptos" w:hAnsi="Aptos"/>
                <w:bCs/>
                <w:color w:val="000000" w:themeColor="text1"/>
                <w:sz w:val="20"/>
                <w:szCs w:val="20"/>
                <w:lang w:val="en-GB"/>
              </w:rPr>
              <w:t xml:space="preserve"> (</w:t>
            </w:r>
            <w:r w:rsidRPr="00471D3B">
              <w:rPr>
                <w:rFonts w:ascii="Aptos" w:eastAsia="MS Gothic" w:hAnsi="Aptos"/>
                <w:bCs/>
                <w:color w:val="000000" w:themeColor="text1"/>
                <w:sz w:val="20"/>
                <w:szCs w:val="20"/>
                <w:lang w:val="en-GB"/>
              </w:rPr>
              <w:t>猱</w:t>
            </w:r>
            <w:r w:rsidRPr="00471D3B">
              <w:rPr>
                <w:rFonts w:ascii="Aptos" w:hAnsi="Aptos"/>
                <w:bCs/>
                <w:color w:val="000000" w:themeColor="text1"/>
                <w:sz w:val="20"/>
                <w:szCs w:val="20"/>
                <w:lang w:val="en-GB"/>
              </w:rPr>
              <w:t>) meaning “monkey”.</w:t>
            </w:r>
            <w:r w:rsidR="00B86C2A" w:rsidRPr="00471D3B">
              <w:rPr>
                <w:rFonts w:ascii="Aptos" w:hAnsi="Aptos"/>
                <w:bCs/>
                <w:color w:val="000000" w:themeColor="text1"/>
                <w:sz w:val="20"/>
                <w:szCs w:val="20"/>
                <w:lang w:val="en-GB"/>
              </w:rPr>
              <w:t xml:space="preserve"> This word is used </w:t>
            </w:r>
            <w:r w:rsidR="00B86C2A" w:rsidRPr="00471D3B">
              <w:rPr>
                <w:rFonts w:ascii="Aptos" w:hAnsi="Aptos"/>
                <w:sz w:val="20"/>
                <w:szCs w:val="20"/>
                <w:lang w:val="en-GB"/>
              </w:rPr>
              <w:t xml:space="preserve">in a famous poem written 2,500-3,000 years ago. </w:t>
            </w:r>
            <w:r w:rsidRPr="00471D3B">
              <w:rPr>
                <w:rFonts w:ascii="Aptos" w:hAnsi="Aptos"/>
                <w:bCs/>
                <w:color w:val="000000" w:themeColor="text1"/>
                <w:sz w:val="20"/>
                <w:szCs w:val="20"/>
                <w:lang w:val="en-GB"/>
              </w:rPr>
              <w:t>The sequences representatives of this proposal species were sample in China from non-human primate</w:t>
            </w:r>
            <w:r w:rsidR="00B86C2A" w:rsidRPr="00471D3B">
              <w:rPr>
                <w:rFonts w:ascii="Aptos" w:hAnsi="Aptos"/>
                <w:bCs/>
                <w:color w:val="000000" w:themeColor="text1"/>
                <w:sz w:val="20"/>
                <w:szCs w:val="20"/>
                <w:lang w:val="en-GB"/>
              </w:rPr>
              <w:t>s</w:t>
            </w:r>
            <w:r w:rsidRPr="00471D3B">
              <w:rPr>
                <w:rFonts w:ascii="Aptos" w:hAnsi="Aptos"/>
                <w:bCs/>
                <w:color w:val="000000" w:themeColor="text1"/>
                <w:sz w:val="20"/>
                <w:szCs w:val="20"/>
                <w:lang w:val="en-GB"/>
              </w:rPr>
              <w:t>.</w:t>
            </w: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6F788E0"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14AEBA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388B076A"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1F3C9B97" w14:textId="77777777" w:rsidR="001262E4" w:rsidRDefault="00A77B8E" w:rsidP="00BB49EA">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BE1BB22" w14:textId="026E3BB9" w:rsidR="007E1A2E" w:rsidRPr="007F68A7" w:rsidRDefault="007F68A7" w:rsidP="00BB49EA">
            <w:pPr>
              <w:jc w:val="both"/>
              <w:rPr>
                <w:rFonts w:ascii="Aptos" w:hAnsi="Aptos" w:cs="Helvetica Neue"/>
                <w:color w:val="333333"/>
                <w:sz w:val="20"/>
                <w:szCs w:val="20"/>
              </w:rPr>
            </w:pPr>
            <w:r w:rsidRPr="007F68A7">
              <w:rPr>
                <w:rFonts w:ascii="Aptos" w:hAnsi="Aptos" w:cs="Helvetica Neue"/>
                <w:color w:val="333333"/>
                <w:sz w:val="20"/>
                <w:szCs w:val="20"/>
              </w:rPr>
              <w:t xml:space="preserve">Within the genus </w:t>
            </w:r>
            <w:r w:rsidRPr="007F68A7">
              <w:rPr>
                <w:rFonts w:ascii="Aptos" w:hAnsi="Aptos" w:cs="Helvetica Neue"/>
                <w:i/>
                <w:iCs/>
                <w:color w:val="333333"/>
                <w:sz w:val="20"/>
                <w:szCs w:val="20"/>
              </w:rPr>
              <w:t>Enterovirus</w:t>
            </w:r>
            <w:r w:rsidRPr="007F68A7">
              <w:rPr>
                <w:rFonts w:ascii="Aptos" w:hAnsi="Aptos" w:cs="Helvetica Neue"/>
                <w:color w:val="333333"/>
                <w:sz w:val="20"/>
                <w:szCs w:val="20"/>
              </w:rPr>
              <w:t xml:space="preserve">, several non-human primate (NHP) strains are ambiguously classified. Strains </w:t>
            </w:r>
            <w:proofErr w:type="spellStart"/>
            <w:r w:rsidRPr="007F68A7">
              <w:rPr>
                <w:rFonts w:ascii="Aptos" w:hAnsi="Aptos" w:cs="Helvetica Neue"/>
                <w:color w:val="333333"/>
                <w:sz w:val="20"/>
                <w:szCs w:val="20"/>
              </w:rPr>
              <w:t>agm</w:t>
            </w:r>
            <w:proofErr w:type="spellEnd"/>
            <w:r w:rsidRPr="007F68A7">
              <w:rPr>
                <w:rFonts w:ascii="Aptos" w:hAnsi="Aptos" w:cs="Helvetica Neue"/>
                <w:color w:val="333333"/>
                <w:sz w:val="20"/>
                <w:szCs w:val="20"/>
              </w:rPr>
              <w:t>/CHN/BJ/2018-1J/2J/8J/9J/10J</w:t>
            </w:r>
            <w:r>
              <w:rPr>
                <w:rFonts w:ascii="Aptos" w:hAnsi="Aptos" w:cs="Helvetica Neue"/>
                <w:color w:val="333333"/>
                <w:sz w:val="20"/>
                <w:szCs w:val="20"/>
              </w:rPr>
              <w:t xml:space="preserve"> </w:t>
            </w:r>
            <w:r w:rsidRPr="007F68A7">
              <w:rPr>
                <w:rFonts w:ascii="Aptos" w:hAnsi="Aptos" w:cs="Helvetica Neue"/>
                <w:color w:val="333333"/>
                <w:sz w:val="20"/>
                <w:szCs w:val="20"/>
              </w:rPr>
              <w:t xml:space="preserve">(MN427526, MN865119, MN427527, MN427528, MN865120) were tentatively assigned to </w:t>
            </w:r>
            <w:r>
              <w:rPr>
                <w:rFonts w:ascii="Aptos" w:hAnsi="Aptos" w:cs="Helvetica Neue"/>
                <w:color w:val="333333"/>
                <w:sz w:val="20"/>
                <w:szCs w:val="20"/>
              </w:rPr>
              <w:t xml:space="preserve">the </w:t>
            </w:r>
            <w:r w:rsidRPr="007F68A7">
              <w:rPr>
                <w:rFonts w:ascii="Aptos" w:hAnsi="Aptos" w:cs="Helvetica Neue"/>
                <w:i/>
                <w:iCs/>
                <w:color w:val="333333"/>
                <w:sz w:val="20"/>
                <w:szCs w:val="20"/>
              </w:rPr>
              <w:t xml:space="preserve">Enterovirus </w:t>
            </w:r>
            <w:proofErr w:type="spellStart"/>
            <w:r w:rsidRPr="007F68A7">
              <w:rPr>
                <w:rFonts w:ascii="Aptos" w:hAnsi="Aptos" w:cs="Helvetica Neue"/>
                <w:i/>
                <w:iCs/>
                <w:color w:val="333333"/>
                <w:sz w:val="20"/>
                <w:szCs w:val="20"/>
              </w:rPr>
              <w:t>jesimi</w:t>
            </w:r>
            <w:proofErr w:type="spellEnd"/>
            <w:r w:rsidRPr="007F68A7">
              <w:rPr>
                <w:rFonts w:ascii="Aptos" w:hAnsi="Aptos" w:cs="Helvetica Neue"/>
                <w:color w:val="333333"/>
                <w:sz w:val="20"/>
                <w:szCs w:val="20"/>
              </w:rPr>
              <w:t xml:space="preserve"> </w:t>
            </w:r>
            <w:r>
              <w:rPr>
                <w:rFonts w:ascii="Aptos" w:hAnsi="Aptos" w:cs="Helvetica Neue"/>
                <w:color w:val="333333"/>
                <w:sz w:val="20"/>
                <w:szCs w:val="20"/>
              </w:rPr>
              <w:t>species</w:t>
            </w:r>
            <w:r w:rsidRPr="007F68A7">
              <w:rPr>
                <w:rFonts w:ascii="Aptos" w:hAnsi="Aptos" w:cs="Helvetica Neue"/>
                <w:color w:val="333333"/>
                <w:sz w:val="20"/>
                <w:szCs w:val="20"/>
              </w:rPr>
              <w:t>. Strains GR2815, CPML8109, CPML3961 (KJ420747, KJ420749, KJ420748) received conflicting assignments. Strains RCMH3/5/6/7 (KF541637, KF541636, KF541638, KF541635) were proposed as a new species over a decade ago but remain unclassified.</w:t>
            </w:r>
          </w:p>
          <w:p w14:paraId="1E2A121B" w14:textId="77777777" w:rsidR="007F68A7" w:rsidRPr="00BE4F5A" w:rsidRDefault="007F68A7" w:rsidP="00BB49EA">
            <w:pPr>
              <w:jc w:val="both"/>
              <w:rPr>
                <w:rFonts w:ascii="Aptos" w:hAnsi="Aptos" w:cs="Arial"/>
                <w:sz w:val="20"/>
                <w:szCs w:val="20"/>
              </w:rPr>
            </w:pPr>
          </w:p>
          <w:p w14:paraId="19D0D4AD" w14:textId="77777777" w:rsidR="00A77B8E" w:rsidRPr="00BE4F5A" w:rsidRDefault="00A77B8E" w:rsidP="00BB49EA">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2CBC545" w14:textId="6F5B1CDE" w:rsidR="00A77B8E" w:rsidRPr="00471D3B" w:rsidRDefault="008A6135" w:rsidP="00BB49EA">
            <w:pPr>
              <w:jc w:val="both"/>
              <w:rPr>
                <w:rFonts w:ascii="Aptos" w:hAnsi="Aptos" w:cs="Arial"/>
                <w:sz w:val="20"/>
                <w:szCs w:val="20"/>
                <w:lang w:val="en-GB"/>
              </w:rPr>
            </w:pPr>
            <w:r w:rsidRPr="00471D3B">
              <w:rPr>
                <w:rFonts w:ascii="Aptos" w:hAnsi="Aptos" w:cs="Arial"/>
                <w:sz w:val="20"/>
                <w:szCs w:val="20"/>
                <w:lang w:val="en-GB"/>
              </w:rPr>
              <w:t xml:space="preserve">We propose creating two new species: </w:t>
            </w:r>
            <w:r w:rsidR="00471D3B" w:rsidRPr="00471D3B">
              <w:rPr>
                <w:rFonts w:ascii="Aptos" w:hAnsi="Aptos" w:cs="Arial"/>
                <w:sz w:val="20"/>
                <w:szCs w:val="20"/>
                <w:lang w:val="en-GB"/>
              </w:rPr>
              <w:t>“</w:t>
            </w:r>
            <w:r w:rsidRPr="00471D3B">
              <w:rPr>
                <w:rFonts w:ascii="Aptos" w:hAnsi="Aptos" w:cs="Arial"/>
                <w:i/>
                <w:iCs/>
                <w:sz w:val="20"/>
                <w:szCs w:val="20"/>
                <w:lang w:val="en-GB"/>
              </w:rPr>
              <w:t xml:space="preserve">Enterovirus </w:t>
            </w:r>
            <w:proofErr w:type="spellStart"/>
            <w:r w:rsidRPr="00471D3B">
              <w:rPr>
                <w:rFonts w:ascii="Aptos" w:hAnsi="Aptos" w:cs="Arial"/>
                <w:i/>
                <w:iCs/>
                <w:sz w:val="20"/>
                <w:szCs w:val="20"/>
                <w:lang w:val="en-GB"/>
              </w:rPr>
              <w:t>mbel</w:t>
            </w:r>
            <w:proofErr w:type="spellEnd"/>
            <w:r w:rsidR="00471D3B" w:rsidRPr="00471D3B">
              <w:rPr>
                <w:rFonts w:ascii="Aptos" w:hAnsi="Aptos" w:cs="Arial"/>
                <w:i/>
                <w:iCs/>
                <w:sz w:val="20"/>
                <w:szCs w:val="20"/>
                <w:lang w:val="en-GB"/>
              </w:rPr>
              <w:t>”</w:t>
            </w:r>
            <w:r w:rsidRPr="00471D3B">
              <w:rPr>
                <w:rFonts w:ascii="Aptos" w:hAnsi="Aptos" w:cs="Arial"/>
                <w:sz w:val="20"/>
                <w:szCs w:val="20"/>
                <w:lang w:val="en-GB"/>
              </w:rPr>
              <w:t xml:space="preserve"> (EV-M), comprising strains GR2815, CPML8109, CPML3961, and RCMH3/5/6/7; and </w:t>
            </w:r>
            <w:r w:rsidR="00471D3B" w:rsidRPr="00471D3B">
              <w:rPr>
                <w:rFonts w:ascii="Aptos" w:hAnsi="Aptos" w:cs="Arial"/>
                <w:sz w:val="20"/>
                <w:szCs w:val="20"/>
                <w:lang w:val="en-GB"/>
              </w:rPr>
              <w:t>“</w:t>
            </w:r>
            <w:r w:rsidRPr="00471D3B">
              <w:rPr>
                <w:rFonts w:ascii="Aptos" w:hAnsi="Aptos" w:cs="Arial"/>
                <w:i/>
                <w:iCs/>
                <w:sz w:val="20"/>
                <w:szCs w:val="20"/>
                <w:lang w:val="en-GB"/>
              </w:rPr>
              <w:t xml:space="preserve">Enterovirus </w:t>
            </w:r>
            <w:proofErr w:type="spellStart"/>
            <w:r w:rsidRPr="00471D3B">
              <w:rPr>
                <w:rFonts w:ascii="Aptos" w:hAnsi="Aptos" w:cs="Arial"/>
                <w:i/>
                <w:iCs/>
                <w:sz w:val="20"/>
                <w:szCs w:val="20"/>
                <w:lang w:val="en-GB"/>
              </w:rPr>
              <w:t>nao</w:t>
            </w:r>
            <w:proofErr w:type="spellEnd"/>
            <w:r w:rsidR="00471D3B" w:rsidRPr="00471D3B">
              <w:rPr>
                <w:rFonts w:ascii="Aptos" w:hAnsi="Aptos" w:cs="Arial"/>
                <w:i/>
                <w:iCs/>
                <w:sz w:val="20"/>
                <w:szCs w:val="20"/>
                <w:lang w:val="en-GB"/>
              </w:rPr>
              <w:t>”</w:t>
            </w:r>
            <w:r w:rsidRPr="00471D3B">
              <w:rPr>
                <w:rFonts w:ascii="Aptos" w:hAnsi="Aptos" w:cs="Arial"/>
                <w:sz w:val="20"/>
                <w:szCs w:val="20"/>
                <w:lang w:val="en-GB"/>
              </w:rPr>
              <w:t xml:space="preserve"> (EV-N), comprising strains </w:t>
            </w:r>
            <w:proofErr w:type="spellStart"/>
            <w:r w:rsidRPr="00471D3B">
              <w:rPr>
                <w:rFonts w:ascii="Aptos" w:hAnsi="Aptos" w:cs="Arial"/>
                <w:sz w:val="20"/>
                <w:szCs w:val="20"/>
                <w:lang w:val="en-GB"/>
              </w:rPr>
              <w:t>agm</w:t>
            </w:r>
            <w:proofErr w:type="spellEnd"/>
            <w:r w:rsidRPr="00471D3B">
              <w:rPr>
                <w:rFonts w:ascii="Aptos" w:hAnsi="Aptos" w:cs="Arial"/>
                <w:sz w:val="20"/>
                <w:szCs w:val="20"/>
                <w:lang w:val="en-GB"/>
              </w:rPr>
              <w:t>/CHN/BJ/2018-1J/2J/8J/9J/10J. All strains were detected exclusively in NHP</w:t>
            </w:r>
            <w:r w:rsidR="00B86C2A" w:rsidRPr="00471D3B">
              <w:rPr>
                <w:rFonts w:ascii="Aptos" w:hAnsi="Aptos" w:cs="Arial"/>
                <w:sz w:val="20"/>
                <w:szCs w:val="20"/>
                <w:lang w:val="en-GB"/>
              </w:rPr>
              <w:t>s</w:t>
            </w:r>
            <w:r w:rsidRPr="00471D3B">
              <w:rPr>
                <w:rFonts w:ascii="Aptos" w:hAnsi="Aptos" w:cs="Arial"/>
                <w:sz w:val="20"/>
                <w:szCs w:val="20"/>
                <w:lang w:val="en-GB"/>
              </w:rPr>
              <w:t>.</w:t>
            </w:r>
          </w:p>
          <w:p w14:paraId="41623645" w14:textId="77777777" w:rsidR="006F33B7" w:rsidRPr="00471D3B" w:rsidRDefault="006F33B7" w:rsidP="00BB49EA">
            <w:pPr>
              <w:jc w:val="both"/>
              <w:rPr>
                <w:rFonts w:ascii="Aptos" w:hAnsi="Aptos" w:cs="Arial"/>
                <w:i/>
                <w:iCs/>
                <w:sz w:val="20"/>
                <w:szCs w:val="20"/>
                <w:lang w:val="en-GB"/>
              </w:rPr>
            </w:pPr>
          </w:p>
          <w:p w14:paraId="53F57983" w14:textId="1B297820" w:rsidR="00FC2269" w:rsidRPr="00471D3B" w:rsidRDefault="006F33B7" w:rsidP="00BB49EA">
            <w:pPr>
              <w:jc w:val="both"/>
              <w:rPr>
                <w:rFonts w:ascii="Aptos" w:hAnsi="Aptos" w:cs="Arial"/>
                <w:i/>
                <w:iCs/>
                <w:sz w:val="20"/>
                <w:szCs w:val="20"/>
                <w:lang w:val="en-GB"/>
              </w:rPr>
            </w:pPr>
            <w:r w:rsidRPr="00471D3B">
              <w:rPr>
                <w:rFonts w:ascii="Aptos" w:hAnsi="Aptos" w:cs="Arial"/>
                <w:i/>
                <w:iCs/>
                <w:sz w:val="20"/>
                <w:szCs w:val="20"/>
                <w:lang w:val="en-GB"/>
              </w:rPr>
              <w:t xml:space="preserve">Demarcation criteria for new </w:t>
            </w:r>
            <w:r w:rsidR="00E92794" w:rsidRPr="00471D3B">
              <w:rPr>
                <w:rFonts w:ascii="Aptos" w:hAnsi="Aptos" w:cs="Arial"/>
                <w:i/>
                <w:iCs/>
                <w:sz w:val="20"/>
                <w:szCs w:val="20"/>
                <w:lang w:val="en-GB"/>
              </w:rPr>
              <w:t>taxon/</w:t>
            </w:r>
            <w:r w:rsidRPr="00471D3B">
              <w:rPr>
                <w:rFonts w:ascii="Aptos" w:hAnsi="Aptos" w:cs="Arial"/>
                <w:i/>
                <w:iCs/>
                <w:sz w:val="20"/>
                <w:szCs w:val="20"/>
                <w:lang w:val="en-GB"/>
              </w:rPr>
              <w:t>tax</w:t>
            </w:r>
            <w:r w:rsidR="00E92794" w:rsidRPr="00471D3B">
              <w:rPr>
                <w:rFonts w:ascii="Aptos" w:hAnsi="Aptos" w:cs="Arial"/>
                <w:i/>
                <w:iCs/>
                <w:sz w:val="20"/>
                <w:szCs w:val="20"/>
                <w:lang w:val="en-GB"/>
              </w:rPr>
              <w:t>a:</w:t>
            </w:r>
          </w:p>
          <w:p w14:paraId="4BCA758A" w14:textId="3A1350D1" w:rsidR="008A6135" w:rsidRPr="007F68A7" w:rsidRDefault="007F68A7" w:rsidP="007F68A7">
            <w:pPr>
              <w:autoSpaceDE w:val="0"/>
              <w:autoSpaceDN w:val="0"/>
              <w:adjustRightInd w:val="0"/>
              <w:spacing w:after="400"/>
              <w:jc w:val="both"/>
              <w:rPr>
                <w:rFonts w:ascii="Aptos" w:hAnsi="Aptos" w:cs="Helvetica Neue"/>
                <w:color w:val="333333"/>
                <w:sz w:val="20"/>
                <w:szCs w:val="20"/>
              </w:rPr>
            </w:pPr>
            <w:r w:rsidRPr="007F68A7">
              <w:rPr>
                <w:rFonts w:ascii="Aptos" w:hAnsi="Aptos" w:cs="Helvetica Neue"/>
                <w:color w:val="333333"/>
                <w:sz w:val="20"/>
                <w:szCs w:val="20"/>
              </w:rPr>
              <w:t xml:space="preserve">Both species meet </w:t>
            </w:r>
            <w:r>
              <w:rPr>
                <w:rFonts w:ascii="Aptos" w:hAnsi="Aptos" w:cs="Helvetica Neue"/>
                <w:color w:val="333333"/>
                <w:sz w:val="20"/>
                <w:szCs w:val="20"/>
              </w:rPr>
              <w:t>the current demarcation</w:t>
            </w:r>
            <w:r w:rsidRPr="007F68A7">
              <w:rPr>
                <w:rFonts w:ascii="Aptos" w:hAnsi="Aptos" w:cs="Helvetica Neue"/>
                <w:color w:val="333333"/>
                <w:sz w:val="20"/>
                <w:szCs w:val="20"/>
              </w:rPr>
              <w:t xml:space="preserve"> criteria: ≥60% amino acid (aa) identity in the capsid (P1), ≥70% aa similarity in the polyprotein (ORF), and &gt;70% in 2C+3CD. They share &lt;60% identity with other enteroviruses. Phylogenetic analysis shows distinct VP1 clades (ML bootstrap = 100%).</w:t>
            </w: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26D7D80D" w14:textId="1252708A" w:rsidR="007F68A7" w:rsidRPr="007F68A7" w:rsidRDefault="007F68A7" w:rsidP="007F68A7">
            <w:pPr>
              <w:jc w:val="both"/>
              <w:rPr>
                <w:rFonts w:ascii="Aptos" w:hAnsi="Aptos"/>
                <w:sz w:val="20"/>
                <w:szCs w:val="20"/>
              </w:rPr>
            </w:pPr>
            <w:r w:rsidRPr="007F68A7">
              <w:rPr>
                <w:rFonts w:ascii="Aptos" w:hAnsi="Aptos" w:cs="Helvetica Neue"/>
                <w:color w:val="333333"/>
                <w:sz w:val="20"/>
                <w:szCs w:val="20"/>
              </w:rPr>
              <w:t xml:space="preserve">Enterovirus genomes evolve modularly, with distinct regions (e.g., capsid vs. non-structural proteins) following independent trajectories. The capsid is the primary determinant of viral identity, governing receptor binding and antigenicity. Thus, high capsid divergence justifies separate species classification, even if other regions show high similarity. The whole-ORF criterion is less reliable due to recombination, as seen in </w:t>
            </w:r>
            <w:r w:rsidRPr="007F68A7">
              <w:rPr>
                <w:rFonts w:ascii="Aptos" w:hAnsi="Aptos" w:cs="Helvetica Neue"/>
                <w:i/>
                <w:iCs/>
                <w:color w:val="333333"/>
                <w:sz w:val="20"/>
                <w:szCs w:val="20"/>
              </w:rPr>
              <w:t xml:space="preserve">Enterovirus </w:t>
            </w:r>
            <w:proofErr w:type="spellStart"/>
            <w:r w:rsidRPr="007F68A7">
              <w:rPr>
                <w:rFonts w:ascii="Aptos" w:hAnsi="Aptos" w:cs="Helvetica Neue"/>
                <w:i/>
                <w:iCs/>
                <w:color w:val="333333"/>
                <w:sz w:val="20"/>
                <w:szCs w:val="20"/>
              </w:rPr>
              <w:t>geswini</w:t>
            </w:r>
            <w:proofErr w:type="spellEnd"/>
            <w:r w:rsidRPr="007F68A7">
              <w:rPr>
                <w:rFonts w:ascii="Aptos" w:hAnsi="Aptos" w:cs="Helvetica Neue"/>
                <w:color w:val="333333"/>
                <w:sz w:val="20"/>
                <w:szCs w:val="20"/>
              </w:rPr>
              <w:t xml:space="preserve">, which contains a large exogenous insertion. Since inter-species exchanges (e.g., 5' UTR) are accepted, downstream recombination should not preclude species distinction. Therefore, </w:t>
            </w:r>
            <w:r>
              <w:rPr>
                <w:rFonts w:ascii="Aptos" w:hAnsi="Aptos" w:cs="Helvetica Neue"/>
                <w:color w:val="333333"/>
                <w:sz w:val="20"/>
                <w:szCs w:val="20"/>
              </w:rPr>
              <w:t xml:space="preserve">we think that </w:t>
            </w:r>
            <w:r w:rsidRPr="007F68A7">
              <w:rPr>
                <w:rFonts w:ascii="Aptos" w:hAnsi="Aptos" w:cs="Helvetica Neue"/>
                <w:color w:val="333333"/>
                <w:sz w:val="20"/>
                <w:szCs w:val="20"/>
              </w:rPr>
              <w:t>capsid divergence should take precedence in classification.</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5B43E326"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566E01BE"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07FBC2E1" w14:textId="4FD0B2AA" w:rsidR="00FC2269" w:rsidRPr="00A842B4" w:rsidRDefault="00A37814" w:rsidP="003B4C82">
            <w:pPr>
              <w:jc w:val="both"/>
              <w:rPr>
                <w:rFonts w:ascii="Aptos" w:hAnsi="Aptos" w:cs="Arial"/>
                <w:b/>
                <w:bCs/>
                <w:iCs/>
                <w:sz w:val="20"/>
                <w:szCs w:val="20"/>
              </w:rPr>
            </w:pPr>
            <w:r w:rsidRPr="00A842B4">
              <w:rPr>
                <w:rFonts w:ascii="Aptos" w:hAnsi="Aptos" w:cs="Arial"/>
                <w:b/>
                <w:bCs/>
                <w:iCs/>
                <w:sz w:val="20"/>
                <w:szCs w:val="20"/>
              </w:rPr>
              <w:t xml:space="preserve">Species: </w:t>
            </w:r>
          </w:p>
          <w:p w14:paraId="37598937" w14:textId="3A040F77" w:rsidR="00A37814" w:rsidRDefault="00A37814" w:rsidP="003B4C82">
            <w:pPr>
              <w:jc w:val="both"/>
              <w:rPr>
                <w:rFonts w:ascii="Aptos" w:hAnsi="Aptos" w:cs="Arial"/>
                <w:iCs/>
                <w:sz w:val="20"/>
                <w:szCs w:val="20"/>
              </w:rPr>
            </w:pPr>
            <w:r>
              <w:rPr>
                <w:rFonts w:ascii="Aptos" w:hAnsi="Aptos" w:cs="Arial"/>
                <w:iCs/>
                <w:sz w:val="20"/>
                <w:szCs w:val="20"/>
              </w:rPr>
              <w:t xml:space="preserve">The newly proposed species </w:t>
            </w:r>
            <w:r w:rsidR="00A842B4">
              <w:rPr>
                <w:rFonts w:ascii="Aptos" w:hAnsi="Aptos" w:cs="Arial"/>
                <w:iCs/>
                <w:sz w:val="20"/>
                <w:szCs w:val="20"/>
              </w:rPr>
              <w:t>will be distinguished based on the previously established demarcation criterion of at least 60% aa identity in the capsid region of the polyprotein.</w:t>
            </w:r>
            <w:r w:rsidR="00471D3B">
              <w:rPr>
                <w:rFonts w:ascii="Aptos" w:hAnsi="Aptos" w:cs="Arial"/>
                <w:iCs/>
                <w:sz w:val="20"/>
                <w:szCs w:val="20"/>
              </w:rPr>
              <w:t xml:space="preserve"> Because of interspecies recombination upstream and downstream of the capsid, it is impossible to use demarcation criteria based on other genomic regions.</w:t>
            </w:r>
          </w:p>
          <w:p w14:paraId="05EA903F" w14:textId="77777777" w:rsidR="00A842B4" w:rsidRDefault="00A842B4" w:rsidP="003B4C82">
            <w:pPr>
              <w:jc w:val="both"/>
              <w:rPr>
                <w:rFonts w:ascii="Aptos" w:hAnsi="Aptos" w:cs="Arial"/>
                <w:iCs/>
                <w:sz w:val="20"/>
                <w:szCs w:val="20"/>
              </w:rPr>
            </w:pPr>
          </w:p>
          <w:p w14:paraId="7C356E3F" w14:textId="14522A33" w:rsidR="00A842B4" w:rsidRPr="00A842B4" w:rsidRDefault="00A842B4" w:rsidP="003B4C82">
            <w:pPr>
              <w:jc w:val="both"/>
              <w:rPr>
                <w:rFonts w:ascii="Aptos" w:hAnsi="Aptos" w:cs="Arial"/>
                <w:b/>
                <w:bCs/>
                <w:iCs/>
                <w:sz w:val="20"/>
                <w:szCs w:val="20"/>
              </w:rPr>
            </w:pPr>
            <w:r w:rsidRPr="00A842B4">
              <w:rPr>
                <w:rFonts w:ascii="Aptos" w:hAnsi="Aptos" w:cs="Arial"/>
                <w:b/>
                <w:bCs/>
                <w:iCs/>
                <w:sz w:val="20"/>
                <w:szCs w:val="20"/>
              </w:rPr>
              <w:t>Higher taxa:</w:t>
            </w:r>
          </w:p>
          <w:p w14:paraId="68ACF98D" w14:textId="64FBE486" w:rsidR="00A842B4" w:rsidRDefault="00A842B4" w:rsidP="003B4C82">
            <w:pPr>
              <w:jc w:val="both"/>
              <w:rPr>
                <w:rFonts w:ascii="Aptos" w:hAnsi="Aptos" w:cs="Arial"/>
                <w:iCs/>
                <w:sz w:val="20"/>
                <w:szCs w:val="20"/>
              </w:rPr>
            </w:pPr>
            <w:r>
              <w:rPr>
                <w:rFonts w:ascii="Aptos" w:hAnsi="Aptos" w:cs="Arial"/>
                <w:iCs/>
                <w:sz w:val="20"/>
                <w:szCs w:val="20"/>
              </w:rPr>
              <w:t xml:space="preserve">Family </w:t>
            </w:r>
            <w:r>
              <w:rPr>
                <w:rFonts w:ascii="Aptos" w:hAnsi="Aptos" w:cs="Arial"/>
                <w:i/>
                <w:sz w:val="20"/>
                <w:szCs w:val="20"/>
              </w:rPr>
              <w:t xml:space="preserve">Enterovirus, </w:t>
            </w:r>
            <w:r>
              <w:rPr>
                <w:rFonts w:ascii="Aptos" w:hAnsi="Aptos" w:cs="Arial"/>
                <w:iCs/>
                <w:sz w:val="20"/>
                <w:szCs w:val="20"/>
              </w:rPr>
              <w:t>as previously established by the ICTV.</w:t>
            </w:r>
          </w:p>
          <w:p w14:paraId="38A4818C" w14:textId="77777777" w:rsidR="00A842B4" w:rsidRDefault="00A842B4" w:rsidP="003B4C82">
            <w:pPr>
              <w:jc w:val="both"/>
              <w:rPr>
                <w:rFonts w:ascii="Aptos" w:hAnsi="Aptos" w:cs="Arial"/>
                <w:iCs/>
                <w:sz w:val="20"/>
                <w:szCs w:val="20"/>
              </w:rPr>
            </w:pPr>
          </w:p>
          <w:p w14:paraId="25812686" w14:textId="289710EE" w:rsidR="00A842B4" w:rsidRPr="00A842B4" w:rsidRDefault="00A842B4" w:rsidP="003B4C82">
            <w:pPr>
              <w:jc w:val="both"/>
              <w:rPr>
                <w:rFonts w:ascii="Aptos" w:hAnsi="Aptos" w:cs="Arial"/>
                <w:b/>
                <w:bCs/>
                <w:iCs/>
                <w:sz w:val="20"/>
                <w:szCs w:val="20"/>
              </w:rPr>
            </w:pPr>
            <w:r w:rsidRPr="00A842B4">
              <w:rPr>
                <w:rFonts w:ascii="Aptos" w:hAnsi="Aptos" w:cs="Arial"/>
                <w:b/>
                <w:bCs/>
                <w:iCs/>
                <w:sz w:val="20"/>
                <w:szCs w:val="20"/>
              </w:rPr>
              <w:t xml:space="preserve">Format of proposed </w:t>
            </w:r>
            <w:proofErr w:type="spellStart"/>
            <w:r w:rsidRPr="00A842B4">
              <w:rPr>
                <w:rFonts w:ascii="Aptos" w:hAnsi="Aptos" w:cs="Arial"/>
                <w:b/>
                <w:bCs/>
                <w:iCs/>
                <w:sz w:val="20"/>
                <w:szCs w:val="20"/>
              </w:rPr>
              <w:t>taxon</w:t>
            </w:r>
            <w:proofErr w:type="spellEnd"/>
            <w:r w:rsidRPr="00A842B4">
              <w:rPr>
                <w:rFonts w:ascii="Aptos" w:hAnsi="Aptos" w:cs="Arial"/>
                <w:b/>
                <w:bCs/>
                <w:iCs/>
                <w:sz w:val="20"/>
                <w:szCs w:val="20"/>
              </w:rPr>
              <w:t xml:space="preserve"> names:</w:t>
            </w:r>
          </w:p>
          <w:p w14:paraId="0448E4D2" w14:textId="49002165" w:rsidR="00A842B4" w:rsidRDefault="00A842B4" w:rsidP="003B4C82">
            <w:pPr>
              <w:jc w:val="both"/>
              <w:rPr>
                <w:rFonts w:ascii="Aptos" w:hAnsi="Aptos" w:cs="Arial"/>
                <w:iCs/>
                <w:sz w:val="20"/>
                <w:szCs w:val="20"/>
              </w:rPr>
            </w:pPr>
            <w:r>
              <w:rPr>
                <w:rFonts w:ascii="Aptos" w:hAnsi="Aptos" w:cs="Arial"/>
                <w:iCs/>
                <w:sz w:val="20"/>
                <w:szCs w:val="20"/>
              </w:rPr>
              <w:t>“</w:t>
            </w:r>
            <w:r>
              <w:rPr>
                <w:rFonts w:ascii="Aptos" w:hAnsi="Aptos" w:cs="Arial"/>
                <w:i/>
                <w:sz w:val="20"/>
                <w:szCs w:val="20"/>
              </w:rPr>
              <w:t xml:space="preserve">Enterovirus </w:t>
            </w:r>
            <w:proofErr w:type="spellStart"/>
            <w:r>
              <w:rPr>
                <w:rFonts w:ascii="Aptos" w:hAnsi="Aptos" w:cs="Arial"/>
                <w:i/>
                <w:sz w:val="20"/>
                <w:szCs w:val="20"/>
              </w:rPr>
              <w:t>mbel</w:t>
            </w:r>
            <w:proofErr w:type="spellEnd"/>
            <w:r>
              <w:rPr>
                <w:rFonts w:ascii="Aptos" w:hAnsi="Aptos" w:cs="Arial"/>
                <w:i/>
                <w:sz w:val="20"/>
                <w:szCs w:val="20"/>
              </w:rPr>
              <w:t xml:space="preserve">” </w:t>
            </w:r>
            <w:r>
              <w:rPr>
                <w:rFonts w:ascii="Aptos" w:hAnsi="Aptos" w:cs="Arial"/>
                <w:iCs/>
                <w:sz w:val="20"/>
                <w:szCs w:val="20"/>
              </w:rPr>
              <w:t>and “</w:t>
            </w:r>
            <w:r>
              <w:rPr>
                <w:rFonts w:ascii="Aptos" w:hAnsi="Aptos" w:cs="Arial"/>
                <w:i/>
                <w:sz w:val="20"/>
                <w:szCs w:val="20"/>
              </w:rPr>
              <w:t>Enterovirus</w:t>
            </w:r>
            <w:r>
              <w:rPr>
                <w:rFonts w:ascii="Aptos" w:hAnsi="Aptos" w:cs="Arial"/>
                <w:iCs/>
                <w:sz w:val="20"/>
                <w:szCs w:val="20"/>
              </w:rPr>
              <w:t xml:space="preserve"> </w:t>
            </w:r>
            <w:proofErr w:type="spellStart"/>
            <w:r>
              <w:rPr>
                <w:rFonts w:ascii="Aptos" w:hAnsi="Aptos" w:cs="Arial"/>
                <w:i/>
                <w:sz w:val="20"/>
                <w:szCs w:val="20"/>
              </w:rPr>
              <w:t>nao</w:t>
            </w:r>
            <w:proofErr w:type="spellEnd"/>
            <w:r>
              <w:rPr>
                <w:rFonts w:ascii="Aptos" w:hAnsi="Aptos" w:cs="Arial"/>
                <w:iCs/>
                <w:sz w:val="20"/>
                <w:szCs w:val="20"/>
              </w:rPr>
              <w:t>”</w:t>
            </w:r>
            <w:r w:rsidR="003B4C82">
              <w:rPr>
                <w:rFonts w:ascii="Aptos" w:hAnsi="Aptos" w:cs="Arial"/>
                <w:iCs/>
                <w:sz w:val="20"/>
                <w:szCs w:val="20"/>
              </w:rPr>
              <w:t>, in compliance</w:t>
            </w:r>
            <w:r>
              <w:rPr>
                <w:rFonts w:ascii="Aptos" w:hAnsi="Aptos" w:cs="Arial"/>
                <w:iCs/>
                <w:sz w:val="20"/>
                <w:szCs w:val="20"/>
              </w:rPr>
              <w:t xml:space="preserve"> </w:t>
            </w:r>
            <w:r w:rsidR="003B4C82">
              <w:rPr>
                <w:rFonts w:ascii="Aptos" w:hAnsi="Aptos" w:cs="Arial"/>
                <w:iCs/>
                <w:sz w:val="20"/>
                <w:szCs w:val="20"/>
              </w:rPr>
              <w:t>with the</w:t>
            </w:r>
            <w:r>
              <w:rPr>
                <w:rFonts w:ascii="Aptos" w:hAnsi="Aptos" w:cs="Arial"/>
                <w:iCs/>
                <w:sz w:val="20"/>
                <w:szCs w:val="20"/>
              </w:rPr>
              <w:t xml:space="preserve"> ICTV’s </w:t>
            </w:r>
            <w:r w:rsidR="003B4C82">
              <w:rPr>
                <w:rFonts w:ascii="Aptos" w:hAnsi="Aptos" w:cs="Arial"/>
                <w:iCs/>
                <w:sz w:val="20"/>
                <w:szCs w:val="20"/>
              </w:rPr>
              <w:t xml:space="preserve">current </w:t>
            </w:r>
            <w:r>
              <w:rPr>
                <w:rFonts w:ascii="Aptos" w:hAnsi="Aptos" w:cs="Arial"/>
                <w:iCs/>
                <w:sz w:val="20"/>
                <w:szCs w:val="20"/>
              </w:rPr>
              <w:t>rule of naming enterovirus species in alphabetical order.</w:t>
            </w:r>
          </w:p>
          <w:p w14:paraId="52ED3323" w14:textId="77777777" w:rsidR="00A842B4" w:rsidRDefault="00A842B4" w:rsidP="003B4C82">
            <w:pPr>
              <w:jc w:val="both"/>
              <w:rPr>
                <w:rFonts w:ascii="Aptos" w:hAnsi="Aptos" w:cs="Arial"/>
                <w:iCs/>
                <w:sz w:val="20"/>
                <w:szCs w:val="20"/>
              </w:rPr>
            </w:pPr>
          </w:p>
          <w:p w14:paraId="6B1CDA3E" w14:textId="6E5303AC" w:rsidR="00A842B4" w:rsidRDefault="00A842B4" w:rsidP="003B4C82">
            <w:pPr>
              <w:jc w:val="both"/>
              <w:rPr>
                <w:rFonts w:ascii="Aptos" w:hAnsi="Aptos" w:cs="Arial"/>
                <w:b/>
                <w:bCs/>
                <w:iCs/>
                <w:sz w:val="20"/>
                <w:szCs w:val="20"/>
              </w:rPr>
            </w:pPr>
            <w:r w:rsidRPr="00A842B4">
              <w:rPr>
                <w:rFonts w:ascii="Aptos" w:hAnsi="Aptos" w:cs="Arial"/>
                <w:b/>
                <w:bCs/>
                <w:iCs/>
                <w:sz w:val="20"/>
                <w:szCs w:val="20"/>
              </w:rPr>
              <w:t>Availability of genome sequences:</w:t>
            </w:r>
          </w:p>
          <w:p w14:paraId="3BCC3182" w14:textId="2AAED355" w:rsidR="00A842B4" w:rsidRPr="00EA2FFC" w:rsidRDefault="00A842B4" w:rsidP="003B4C82">
            <w:pPr>
              <w:jc w:val="both"/>
              <w:rPr>
                <w:rFonts w:ascii="Aptos" w:hAnsi="Aptos" w:cs="Arial"/>
                <w:iCs/>
                <w:sz w:val="20"/>
                <w:szCs w:val="20"/>
              </w:rPr>
            </w:pPr>
            <w:r>
              <w:rPr>
                <w:rFonts w:ascii="Aptos" w:hAnsi="Aptos" w:cs="Arial"/>
                <w:iCs/>
                <w:sz w:val="20"/>
                <w:szCs w:val="20"/>
              </w:rPr>
              <w:t xml:space="preserve">Genomes sequences are publicly available in GenBank (accession numbers </w:t>
            </w:r>
            <w:r w:rsidR="00EA2FFC">
              <w:rPr>
                <w:rFonts w:ascii="Aptos" w:hAnsi="Aptos" w:cs="Arial"/>
                <w:iCs/>
                <w:sz w:val="20"/>
                <w:szCs w:val="20"/>
              </w:rPr>
              <w:t>PX682287-8, KJ420747-9 and MN265403 for “</w:t>
            </w:r>
            <w:r w:rsidR="00EA2FFC">
              <w:rPr>
                <w:rFonts w:ascii="Aptos" w:hAnsi="Aptos" w:cs="Arial"/>
                <w:i/>
                <w:sz w:val="20"/>
                <w:szCs w:val="20"/>
              </w:rPr>
              <w:t xml:space="preserve">Enterovirus </w:t>
            </w:r>
            <w:proofErr w:type="spellStart"/>
            <w:r w:rsidR="00EA2FFC">
              <w:rPr>
                <w:rFonts w:ascii="Aptos" w:hAnsi="Aptos" w:cs="Arial"/>
                <w:i/>
                <w:sz w:val="20"/>
                <w:szCs w:val="20"/>
              </w:rPr>
              <w:t>mbel</w:t>
            </w:r>
            <w:proofErr w:type="spellEnd"/>
            <w:r w:rsidR="00EA2FFC">
              <w:rPr>
                <w:rFonts w:ascii="Aptos" w:hAnsi="Aptos" w:cs="Arial"/>
                <w:i/>
                <w:sz w:val="20"/>
                <w:szCs w:val="20"/>
              </w:rPr>
              <w:t>”</w:t>
            </w:r>
            <w:r w:rsidR="00EA2FFC">
              <w:rPr>
                <w:rFonts w:ascii="Aptos" w:hAnsi="Aptos" w:cs="Arial"/>
                <w:iCs/>
                <w:sz w:val="20"/>
                <w:szCs w:val="20"/>
              </w:rPr>
              <w:t>, and MN865119-20 and MN427526-8 for “</w:t>
            </w:r>
            <w:r w:rsidR="00EA2FFC">
              <w:rPr>
                <w:rFonts w:ascii="Aptos" w:hAnsi="Aptos" w:cs="Arial"/>
                <w:i/>
                <w:sz w:val="20"/>
                <w:szCs w:val="20"/>
              </w:rPr>
              <w:t xml:space="preserve">Enterovirus </w:t>
            </w:r>
            <w:proofErr w:type="spellStart"/>
            <w:r w:rsidR="00EA2FFC">
              <w:rPr>
                <w:rFonts w:ascii="Aptos" w:hAnsi="Aptos" w:cs="Arial"/>
                <w:i/>
                <w:sz w:val="20"/>
                <w:szCs w:val="20"/>
              </w:rPr>
              <w:t>nao</w:t>
            </w:r>
            <w:proofErr w:type="spellEnd"/>
            <w:r w:rsidR="00EA2FFC">
              <w:rPr>
                <w:rFonts w:ascii="Aptos" w:hAnsi="Aptos" w:cs="Arial"/>
                <w:i/>
                <w:sz w:val="20"/>
                <w:szCs w:val="20"/>
              </w:rPr>
              <w:t>”</w:t>
            </w:r>
            <w:r w:rsidR="008F66B6">
              <w:rPr>
                <w:rFonts w:ascii="Aptos" w:hAnsi="Aptos" w:cs="Arial"/>
                <w:iCs/>
                <w:sz w:val="20"/>
                <w:szCs w:val="20"/>
              </w:rPr>
              <w:t>)</w:t>
            </w:r>
            <w:r w:rsidR="00EA2FFC">
              <w:rPr>
                <w:rFonts w:ascii="Aptos" w:hAnsi="Aptos" w:cs="Arial"/>
                <w:i/>
                <w:sz w:val="20"/>
                <w:szCs w:val="20"/>
              </w:rPr>
              <w:t>.</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5FC7EF31" w:rsidR="00953FFE" w:rsidRPr="00BE4F5A" w:rsidRDefault="00320B7C" w:rsidP="003B4C82">
            <w:pPr>
              <w:jc w:val="both"/>
              <w:rPr>
                <w:rFonts w:ascii="Aptos" w:hAnsi="Aptos" w:cs="Arial"/>
                <w:sz w:val="20"/>
                <w:szCs w:val="20"/>
              </w:rPr>
            </w:pPr>
            <w:r>
              <w:rPr>
                <w:rFonts w:ascii="Aptos" w:hAnsi="Aptos" w:cs="Arial"/>
                <w:sz w:val="20"/>
                <w:szCs w:val="20"/>
              </w:rPr>
              <w:lastRenderedPageBreak/>
              <w:t xml:space="preserve">We published a detailed article about these proposal species in </w:t>
            </w:r>
            <w:r w:rsidRPr="00EA2FFC">
              <w:rPr>
                <w:rFonts w:ascii="Aptos" w:hAnsi="Aptos" w:cs="Arial"/>
                <w:i/>
                <w:iCs/>
                <w:sz w:val="20"/>
                <w:szCs w:val="20"/>
              </w:rPr>
              <w:t>Virus Evolution</w:t>
            </w:r>
            <w:r>
              <w:rPr>
                <w:rFonts w:ascii="Aptos" w:hAnsi="Aptos" w:cs="Arial"/>
                <w:sz w:val="20"/>
                <w:szCs w:val="20"/>
              </w:rPr>
              <w:t xml:space="preserve">: </w:t>
            </w:r>
            <w:r>
              <w:t>“</w:t>
            </w:r>
            <w:r w:rsidRPr="00320B7C">
              <w:rPr>
                <w:rFonts w:ascii="Aptos" w:hAnsi="Aptos" w:cs="Arial"/>
                <w:sz w:val="20"/>
                <w:szCs w:val="20"/>
              </w:rPr>
              <w:t>Phylogenetic analysis of enteroviruses from non-human primates suggests two new species within the genus Enterovirus and inter-species recombination</w:t>
            </w:r>
            <w:r>
              <w:rPr>
                <w:rFonts w:ascii="Aptos" w:hAnsi="Aptos" w:cs="Arial"/>
                <w:sz w:val="20"/>
                <w:szCs w:val="20"/>
              </w:rPr>
              <w:t xml:space="preserve">”, DOI: </w:t>
            </w:r>
            <w:r w:rsidRPr="00320B7C">
              <w:rPr>
                <w:rFonts w:ascii="Aptos" w:hAnsi="Aptos" w:cs="Arial"/>
                <w:sz w:val="20"/>
                <w:szCs w:val="20"/>
              </w:rPr>
              <w:t>https://doi.org/10.1093/ve/veag037</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542"/>
        <w:gridCol w:w="5384"/>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18A2015"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352DD4">
        <w:trPr>
          <w:trHeight w:val="73"/>
        </w:trPr>
        <w:tc>
          <w:tcPr>
            <w:tcW w:w="3542"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5384"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E11C11" w:rsidRPr="009F7856" w14:paraId="206A5E9E" w14:textId="77777777" w:rsidTr="00352DD4">
        <w:trPr>
          <w:trHeight w:val="71"/>
        </w:trPr>
        <w:tc>
          <w:tcPr>
            <w:tcW w:w="3542" w:type="dxa"/>
          </w:tcPr>
          <w:p w14:paraId="1EBF10D0" w14:textId="019DECA9" w:rsidR="00E11C11" w:rsidRPr="00040B15" w:rsidRDefault="00B32123" w:rsidP="00E11C11">
            <w:pPr>
              <w:rPr>
                <w:rFonts w:ascii="Aptos" w:hAnsi="Aptos" w:cs="Arial"/>
                <w:bCs/>
                <w:sz w:val="20"/>
                <w:szCs w:val="20"/>
              </w:rPr>
            </w:pPr>
            <w:r w:rsidRPr="00040B15">
              <w:rPr>
                <w:rFonts w:ascii="Aptos" w:hAnsi="Aptos" w:cs="Arial"/>
                <w:bCs/>
                <w:sz w:val="20"/>
                <w:szCs w:val="20"/>
              </w:rPr>
              <w:t>2026.</w:t>
            </w:r>
            <w:proofErr w:type="gramStart"/>
            <w:r w:rsidRPr="00040B15">
              <w:rPr>
                <w:rFonts w:ascii="Aptos" w:hAnsi="Aptos" w:cs="Arial"/>
                <w:bCs/>
                <w:sz w:val="20"/>
                <w:szCs w:val="20"/>
              </w:rPr>
              <w:t>0XXS.N.v</w:t>
            </w:r>
            <w:proofErr w:type="gramEnd"/>
            <w:r w:rsidRPr="00040B15">
              <w:rPr>
                <w:rFonts w:ascii="Aptos" w:hAnsi="Aptos" w:cs="Arial"/>
                <w:bCs/>
                <w:sz w:val="20"/>
                <w:szCs w:val="20"/>
              </w:rPr>
              <w:t xml:space="preserve">1.Enterovirus_2nsp </w:t>
            </w:r>
            <w:r w:rsidR="00E11C11" w:rsidRPr="00040B15">
              <w:rPr>
                <w:rFonts w:ascii="Aptos" w:hAnsi="Aptos" w:cs="Arial"/>
                <w:bCs/>
                <w:sz w:val="20"/>
                <w:szCs w:val="20"/>
              </w:rPr>
              <w:t>1_global_VP1_phylogeny.pdf</w:t>
            </w:r>
          </w:p>
        </w:tc>
        <w:tc>
          <w:tcPr>
            <w:tcW w:w="5384" w:type="dxa"/>
          </w:tcPr>
          <w:p w14:paraId="22F4B256" w14:textId="7F026860" w:rsidR="00E11C11" w:rsidRPr="00040B15" w:rsidRDefault="00E11C11" w:rsidP="00E11C11">
            <w:pPr>
              <w:jc w:val="both"/>
              <w:rPr>
                <w:rFonts w:ascii="Aptos" w:hAnsi="Aptos" w:cs="Arial"/>
                <w:bCs/>
                <w:sz w:val="20"/>
                <w:szCs w:val="20"/>
              </w:rPr>
            </w:pPr>
            <w:r w:rsidRPr="00040B15">
              <w:rPr>
                <w:rFonts w:ascii="Aptos" w:hAnsi="Aptos" w:cs="Arial"/>
                <w:bCs/>
                <w:sz w:val="20"/>
                <w:szCs w:val="20"/>
              </w:rPr>
              <w:t xml:space="preserve">ML phylogenetic tree based on the VP1 sequences of all simian enterovirus strains, with representative of all human enterovirus virus types, highlighting the proposed </w:t>
            </w:r>
            <w:r w:rsidRPr="00040B15">
              <w:rPr>
                <w:rFonts w:ascii="Aptos" w:hAnsi="Aptos" w:cs="Arial"/>
                <w:bCs/>
                <w:iCs/>
                <w:sz w:val="20"/>
                <w:szCs w:val="20"/>
              </w:rPr>
              <w:t>“</w:t>
            </w:r>
            <w:r w:rsidRPr="00040B15">
              <w:rPr>
                <w:rFonts w:ascii="Aptos" w:hAnsi="Aptos" w:cs="Arial"/>
                <w:bCs/>
                <w:i/>
                <w:sz w:val="20"/>
                <w:szCs w:val="20"/>
              </w:rPr>
              <w:t xml:space="preserve">Enterovirus </w:t>
            </w:r>
            <w:proofErr w:type="spellStart"/>
            <w:r w:rsidRPr="00040B15">
              <w:rPr>
                <w:rFonts w:ascii="Aptos" w:hAnsi="Aptos" w:cs="Arial"/>
                <w:bCs/>
                <w:i/>
                <w:sz w:val="20"/>
                <w:szCs w:val="20"/>
              </w:rPr>
              <w:t>mbel</w:t>
            </w:r>
            <w:proofErr w:type="spellEnd"/>
            <w:r w:rsidRPr="00040B15">
              <w:rPr>
                <w:rFonts w:ascii="Aptos" w:hAnsi="Aptos" w:cs="Arial"/>
                <w:bCs/>
                <w:i/>
                <w:sz w:val="20"/>
                <w:szCs w:val="20"/>
              </w:rPr>
              <w:t xml:space="preserve">” </w:t>
            </w:r>
            <w:r w:rsidRPr="00040B15">
              <w:rPr>
                <w:rFonts w:ascii="Aptos" w:hAnsi="Aptos" w:cs="Arial"/>
                <w:bCs/>
                <w:iCs/>
                <w:sz w:val="20"/>
                <w:szCs w:val="20"/>
              </w:rPr>
              <w:t>species</w:t>
            </w:r>
            <w:r w:rsidRPr="00040B15">
              <w:rPr>
                <w:rFonts w:ascii="Aptos" w:hAnsi="Aptos" w:cs="Arial"/>
                <w:bCs/>
                <w:sz w:val="20"/>
                <w:szCs w:val="20"/>
              </w:rPr>
              <w:t xml:space="preserve"> and </w:t>
            </w:r>
            <w:r w:rsidRPr="00040B15">
              <w:rPr>
                <w:rFonts w:ascii="Aptos" w:hAnsi="Aptos" w:cs="Arial"/>
                <w:bCs/>
                <w:iCs/>
                <w:sz w:val="20"/>
                <w:szCs w:val="20"/>
              </w:rPr>
              <w:t>“</w:t>
            </w:r>
            <w:r w:rsidRPr="00040B15">
              <w:rPr>
                <w:rFonts w:ascii="Aptos" w:hAnsi="Aptos" w:cs="Arial"/>
                <w:bCs/>
                <w:i/>
                <w:sz w:val="20"/>
                <w:szCs w:val="20"/>
              </w:rPr>
              <w:t xml:space="preserve">Enterovirus </w:t>
            </w:r>
            <w:proofErr w:type="spellStart"/>
            <w:r w:rsidRPr="00040B15">
              <w:rPr>
                <w:rFonts w:ascii="Aptos" w:hAnsi="Aptos" w:cs="Arial"/>
                <w:bCs/>
                <w:i/>
                <w:sz w:val="20"/>
                <w:szCs w:val="20"/>
              </w:rPr>
              <w:t>nao</w:t>
            </w:r>
            <w:proofErr w:type="spellEnd"/>
            <w:r w:rsidRPr="00040B15">
              <w:rPr>
                <w:rFonts w:ascii="Aptos" w:hAnsi="Aptos" w:cs="Arial"/>
                <w:bCs/>
                <w:i/>
                <w:sz w:val="20"/>
                <w:szCs w:val="20"/>
              </w:rPr>
              <w:t xml:space="preserve">” </w:t>
            </w:r>
            <w:r w:rsidRPr="00040B15">
              <w:rPr>
                <w:rFonts w:ascii="Aptos" w:hAnsi="Aptos" w:cs="Arial"/>
                <w:bCs/>
                <w:sz w:val="20"/>
                <w:szCs w:val="20"/>
              </w:rPr>
              <w:t>species. This figure is adapted from our published article.</w:t>
            </w:r>
          </w:p>
        </w:tc>
      </w:tr>
      <w:tr w:rsidR="008F78DA" w:rsidRPr="009F7856" w14:paraId="61B696F2" w14:textId="77777777" w:rsidTr="00352DD4">
        <w:trPr>
          <w:trHeight w:val="71"/>
        </w:trPr>
        <w:tc>
          <w:tcPr>
            <w:tcW w:w="3542" w:type="dxa"/>
          </w:tcPr>
          <w:p w14:paraId="13E35A2A" w14:textId="753EAC69" w:rsidR="008F78DA" w:rsidRPr="00040B15" w:rsidRDefault="00B32123" w:rsidP="005F790F">
            <w:pPr>
              <w:rPr>
                <w:rFonts w:ascii="Aptos" w:hAnsi="Aptos" w:cs="Arial"/>
                <w:bCs/>
                <w:sz w:val="20"/>
                <w:szCs w:val="20"/>
              </w:rPr>
            </w:pPr>
            <w:r w:rsidRPr="00040B15">
              <w:rPr>
                <w:rFonts w:ascii="Aptos" w:hAnsi="Aptos" w:cs="Arial"/>
                <w:bCs/>
                <w:sz w:val="20"/>
                <w:szCs w:val="20"/>
              </w:rPr>
              <w:t>2026.</w:t>
            </w:r>
            <w:proofErr w:type="gramStart"/>
            <w:r w:rsidRPr="00040B15">
              <w:rPr>
                <w:rFonts w:ascii="Aptos" w:hAnsi="Aptos" w:cs="Arial"/>
                <w:bCs/>
                <w:sz w:val="20"/>
                <w:szCs w:val="20"/>
              </w:rPr>
              <w:t>0XXS.N.v</w:t>
            </w:r>
            <w:proofErr w:type="gramEnd"/>
            <w:r w:rsidRPr="00040B15">
              <w:rPr>
                <w:rFonts w:ascii="Aptos" w:hAnsi="Aptos" w:cs="Arial"/>
                <w:bCs/>
                <w:sz w:val="20"/>
                <w:szCs w:val="20"/>
              </w:rPr>
              <w:t xml:space="preserve">1.Enterovirus_2nsp </w:t>
            </w:r>
            <w:r w:rsidR="00E11C11" w:rsidRPr="00040B15">
              <w:rPr>
                <w:rFonts w:ascii="Aptos" w:hAnsi="Aptos" w:cs="Arial"/>
                <w:bCs/>
                <w:sz w:val="20"/>
                <w:szCs w:val="20"/>
              </w:rPr>
              <w:t>2_EVN_capsid_phylogeny.pdf</w:t>
            </w:r>
          </w:p>
        </w:tc>
        <w:tc>
          <w:tcPr>
            <w:tcW w:w="5384" w:type="dxa"/>
          </w:tcPr>
          <w:p w14:paraId="1406BE13" w14:textId="7C46B90A" w:rsidR="008F78DA" w:rsidRPr="00040B15" w:rsidRDefault="00FB07AB" w:rsidP="00D62C04">
            <w:pPr>
              <w:jc w:val="both"/>
              <w:rPr>
                <w:rFonts w:ascii="Aptos" w:hAnsi="Aptos" w:cs="Arial"/>
                <w:bCs/>
                <w:sz w:val="20"/>
                <w:szCs w:val="20"/>
              </w:rPr>
            </w:pPr>
            <w:r w:rsidRPr="00040B15">
              <w:rPr>
                <w:rFonts w:ascii="Aptos" w:hAnsi="Aptos" w:cs="Arial"/>
                <w:bCs/>
                <w:sz w:val="20"/>
                <w:szCs w:val="20"/>
              </w:rPr>
              <w:t xml:space="preserve">ML phylogenetic trees based on capsid, VP1, and VP4/2 nucleotide sequences supporting the proposed </w:t>
            </w:r>
            <w:r w:rsidR="00D62C04" w:rsidRPr="00040B15">
              <w:rPr>
                <w:rFonts w:ascii="Aptos" w:hAnsi="Aptos" w:cs="Arial"/>
                <w:bCs/>
                <w:iCs/>
                <w:sz w:val="20"/>
                <w:szCs w:val="20"/>
              </w:rPr>
              <w:t>“</w:t>
            </w:r>
            <w:r w:rsidR="00D62C04" w:rsidRPr="00040B15">
              <w:rPr>
                <w:rFonts w:ascii="Aptos" w:hAnsi="Aptos" w:cs="Arial"/>
                <w:bCs/>
                <w:i/>
                <w:sz w:val="20"/>
                <w:szCs w:val="20"/>
              </w:rPr>
              <w:t xml:space="preserve">Enterovirus </w:t>
            </w:r>
            <w:proofErr w:type="spellStart"/>
            <w:r w:rsidR="00D62C04" w:rsidRPr="00040B15">
              <w:rPr>
                <w:rFonts w:ascii="Aptos" w:hAnsi="Aptos" w:cs="Arial"/>
                <w:bCs/>
                <w:i/>
                <w:sz w:val="20"/>
                <w:szCs w:val="20"/>
              </w:rPr>
              <w:t>nao</w:t>
            </w:r>
            <w:proofErr w:type="spellEnd"/>
            <w:r w:rsidR="00D62C04" w:rsidRPr="00040B15">
              <w:rPr>
                <w:rFonts w:ascii="Aptos" w:hAnsi="Aptos" w:cs="Arial"/>
                <w:bCs/>
                <w:i/>
                <w:sz w:val="20"/>
                <w:szCs w:val="20"/>
              </w:rPr>
              <w:t xml:space="preserve">” </w:t>
            </w:r>
            <w:r w:rsidRPr="00040B15">
              <w:rPr>
                <w:rFonts w:ascii="Aptos" w:hAnsi="Aptos" w:cs="Arial"/>
                <w:bCs/>
                <w:sz w:val="20"/>
                <w:szCs w:val="20"/>
              </w:rPr>
              <w:t>species. This figure is derived from our published article.</w:t>
            </w:r>
          </w:p>
        </w:tc>
      </w:tr>
      <w:tr w:rsidR="00E11C11" w:rsidRPr="009F7856" w14:paraId="276D1C98" w14:textId="77777777" w:rsidTr="00352DD4">
        <w:trPr>
          <w:trHeight w:val="71"/>
        </w:trPr>
        <w:tc>
          <w:tcPr>
            <w:tcW w:w="3542" w:type="dxa"/>
          </w:tcPr>
          <w:p w14:paraId="7C74E01E" w14:textId="0E6019B4" w:rsidR="00E11C11" w:rsidRPr="00040B15" w:rsidRDefault="00B32123" w:rsidP="00E11C11">
            <w:pPr>
              <w:rPr>
                <w:rFonts w:ascii="Aptos" w:hAnsi="Aptos" w:cs="Arial"/>
                <w:bCs/>
                <w:sz w:val="20"/>
                <w:szCs w:val="20"/>
              </w:rPr>
            </w:pPr>
            <w:r w:rsidRPr="00040B15">
              <w:rPr>
                <w:rFonts w:ascii="Aptos" w:hAnsi="Aptos" w:cs="Arial"/>
                <w:bCs/>
                <w:sz w:val="20"/>
                <w:szCs w:val="20"/>
              </w:rPr>
              <w:t>2026.</w:t>
            </w:r>
            <w:proofErr w:type="gramStart"/>
            <w:r w:rsidRPr="00040B15">
              <w:rPr>
                <w:rFonts w:ascii="Aptos" w:hAnsi="Aptos" w:cs="Arial"/>
                <w:bCs/>
                <w:sz w:val="20"/>
                <w:szCs w:val="20"/>
              </w:rPr>
              <w:t>0XXS.N.v</w:t>
            </w:r>
            <w:proofErr w:type="gramEnd"/>
            <w:r w:rsidRPr="00040B15">
              <w:rPr>
                <w:rFonts w:ascii="Aptos" w:hAnsi="Aptos" w:cs="Arial"/>
                <w:bCs/>
                <w:sz w:val="20"/>
                <w:szCs w:val="20"/>
              </w:rPr>
              <w:t xml:space="preserve">1.Enterovirus_2nsp </w:t>
            </w:r>
            <w:r w:rsidR="00E11C11" w:rsidRPr="00040B15">
              <w:rPr>
                <w:rFonts w:ascii="Aptos" w:hAnsi="Aptos" w:cs="Arial"/>
                <w:bCs/>
                <w:sz w:val="20"/>
                <w:szCs w:val="20"/>
              </w:rPr>
              <w:t>3_EVM_speciesCriteria.pdf</w:t>
            </w:r>
          </w:p>
        </w:tc>
        <w:tc>
          <w:tcPr>
            <w:tcW w:w="5384" w:type="dxa"/>
          </w:tcPr>
          <w:p w14:paraId="2AC6CB2C" w14:textId="73B8AF52" w:rsidR="00E11C11" w:rsidRPr="00040B15" w:rsidRDefault="00E11C11" w:rsidP="00E11C11">
            <w:pPr>
              <w:jc w:val="both"/>
              <w:rPr>
                <w:rFonts w:ascii="Aptos" w:hAnsi="Aptos" w:cs="Arial"/>
                <w:bCs/>
                <w:sz w:val="20"/>
                <w:szCs w:val="20"/>
              </w:rPr>
            </w:pPr>
            <w:r w:rsidRPr="00040B15">
              <w:rPr>
                <w:rFonts w:ascii="Aptos" w:hAnsi="Aptos" w:cs="Arial"/>
                <w:bCs/>
                <w:sz w:val="20"/>
                <w:szCs w:val="20"/>
              </w:rPr>
              <w:t xml:space="preserve">Identity matrices comparing </w:t>
            </w:r>
            <w:r w:rsidRPr="00040B15">
              <w:rPr>
                <w:rFonts w:ascii="Aptos" w:hAnsi="Aptos" w:cs="Arial"/>
                <w:bCs/>
                <w:iCs/>
                <w:sz w:val="20"/>
                <w:szCs w:val="20"/>
              </w:rPr>
              <w:t>“</w:t>
            </w:r>
            <w:r w:rsidRPr="00040B15">
              <w:rPr>
                <w:rFonts w:ascii="Aptos" w:hAnsi="Aptos" w:cs="Arial"/>
                <w:bCs/>
                <w:i/>
                <w:sz w:val="20"/>
                <w:szCs w:val="20"/>
              </w:rPr>
              <w:t xml:space="preserve">Enterovirus </w:t>
            </w:r>
            <w:proofErr w:type="spellStart"/>
            <w:r w:rsidRPr="00040B15">
              <w:rPr>
                <w:rFonts w:ascii="Aptos" w:hAnsi="Aptos" w:cs="Arial"/>
                <w:bCs/>
                <w:i/>
                <w:sz w:val="20"/>
                <w:szCs w:val="20"/>
              </w:rPr>
              <w:t>mbel</w:t>
            </w:r>
            <w:proofErr w:type="spellEnd"/>
            <w:r w:rsidRPr="00040B15">
              <w:rPr>
                <w:rFonts w:ascii="Aptos" w:hAnsi="Aptos" w:cs="Arial"/>
                <w:bCs/>
                <w:i/>
                <w:sz w:val="20"/>
                <w:szCs w:val="20"/>
              </w:rPr>
              <w:t xml:space="preserve">” </w:t>
            </w:r>
            <w:r w:rsidRPr="00040B15">
              <w:rPr>
                <w:rFonts w:ascii="Aptos" w:hAnsi="Aptos" w:cs="Arial"/>
                <w:bCs/>
                <w:iCs/>
                <w:sz w:val="20"/>
                <w:szCs w:val="20"/>
              </w:rPr>
              <w:t>species’</w:t>
            </w:r>
            <w:r w:rsidRPr="00040B15">
              <w:rPr>
                <w:rFonts w:ascii="Aptos" w:hAnsi="Aptos" w:cs="Arial"/>
                <w:bCs/>
                <w:i/>
                <w:sz w:val="20"/>
                <w:szCs w:val="20"/>
              </w:rPr>
              <w:t xml:space="preserve"> </w:t>
            </w:r>
            <w:r w:rsidRPr="00040B15">
              <w:rPr>
                <w:rFonts w:ascii="Aptos" w:hAnsi="Aptos" w:cs="Arial"/>
                <w:bCs/>
                <w:sz w:val="20"/>
                <w:szCs w:val="20"/>
              </w:rPr>
              <w:t>strains with other EV species. This table is derived from our published article.</w:t>
            </w:r>
          </w:p>
        </w:tc>
      </w:tr>
      <w:tr w:rsidR="00E11C11" w:rsidRPr="009F7856" w14:paraId="5F9F1BEF" w14:textId="77777777" w:rsidTr="00352DD4">
        <w:trPr>
          <w:trHeight w:val="71"/>
        </w:trPr>
        <w:tc>
          <w:tcPr>
            <w:tcW w:w="3542" w:type="dxa"/>
          </w:tcPr>
          <w:p w14:paraId="6E4F3754" w14:textId="5808A039" w:rsidR="00E11C11" w:rsidRPr="00040B15" w:rsidRDefault="00B32123" w:rsidP="00E11C11">
            <w:pPr>
              <w:rPr>
                <w:rFonts w:ascii="Aptos" w:hAnsi="Aptos" w:cs="Arial"/>
                <w:bCs/>
                <w:sz w:val="20"/>
                <w:szCs w:val="20"/>
              </w:rPr>
            </w:pPr>
            <w:r w:rsidRPr="00040B15">
              <w:rPr>
                <w:rFonts w:ascii="Aptos" w:hAnsi="Aptos" w:cs="Arial"/>
                <w:bCs/>
                <w:sz w:val="20"/>
                <w:szCs w:val="20"/>
              </w:rPr>
              <w:t>2026.</w:t>
            </w:r>
            <w:proofErr w:type="gramStart"/>
            <w:r w:rsidRPr="00040B15">
              <w:rPr>
                <w:rFonts w:ascii="Aptos" w:hAnsi="Aptos" w:cs="Arial"/>
                <w:bCs/>
                <w:sz w:val="20"/>
                <w:szCs w:val="20"/>
              </w:rPr>
              <w:t>0XXS.N.v</w:t>
            </w:r>
            <w:proofErr w:type="gramEnd"/>
            <w:r w:rsidRPr="00040B15">
              <w:rPr>
                <w:rFonts w:ascii="Aptos" w:hAnsi="Aptos" w:cs="Arial"/>
                <w:bCs/>
                <w:sz w:val="20"/>
                <w:szCs w:val="20"/>
              </w:rPr>
              <w:t xml:space="preserve">1.Enterovirus_2nsp </w:t>
            </w:r>
            <w:r w:rsidR="00E11C11" w:rsidRPr="00040B15">
              <w:rPr>
                <w:rFonts w:ascii="Aptos" w:hAnsi="Aptos" w:cs="Arial"/>
                <w:bCs/>
                <w:sz w:val="20"/>
                <w:szCs w:val="20"/>
              </w:rPr>
              <w:t>4_EVN_speciesCriteria.pdf</w:t>
            </w:r>
          </w:p>
        </w:tc>
        <w:tc>
          <w:tcPr>
            <w:tcW w:w="5384" w:type="dxa"/>
          </w:tcPr>
          <w:p w14:paraId="700A8BB9" w14:textId="0AA69606" w:rsidR="00E11C11" w:rsidRPr="00040B15" w:rsidRDefault="00E11C11" w:rsidP="00E11C11">
            <w:pPr>
              <w:jc w:val="both"/>
              <w:rPr>
                <w:rFonts w:ascii="Aptos" w:hAnsi="Aptos" w:cs="Arial"/>
                <w:bCs/>
                <w:sz w:val="20"/>
                <w:szCs w:val="20"/>
              </w:rPr>
            </w:pPr>
            <w:r w:rsidRPr="00040B15">
              <w:rPr>
                <w:rFonts w:ascii="Aptos" w:hAnsi="Aptos" w:cs="Arial"/>
                <w:bCs/>
                <w:sz w:val="20"/>
                <w:szCs w:val="20"/>
              </w:rPr>
              <w:t xml:space="preserve">Identity matrices comparing </w:t>
            </w:r>
            <w:r w:rsidRPr="00040B15">
              <w:rPr>
                <w:rFonts w:ascii="Aptos" w:hAnsi="Aptos" w:cs="Arial"/>
                <w:bCs/>
                <w:iCs/>
                <w:sz w:val="20"/>
                <w:szCs w:val="20"/>
              </w:rPr>
              <w:t>“</w:t>
            </w:r>
            <w:r w:rsidRPr="00040B15">
              <w:rPr>
                <w:rFonts w:ascii="Aptos" w:hAnsi="Aptos" w:cs="Arial"/>
                <w:bCs/>
                <w:i/>
                <w:sz w:val="20"/>
                <w:szCs w:val="20"/>
              </w:rPr>
              <w:t xml:space="preserve">Enterovirus </w:t>
            </w:r>
            <w:proofErr w:type="spellStart"/>
            <w:r w:rsidRPr="00040B15">
              <w:rPr>
                <w:rFonts w:ascii="Aptos" w:hAnsi="Aptos" w:cs="Arial"/>
                <w:bCs/>
                <w:i/>
                <w:sz w:val="20"/>
                <w:szCs w:val="20"/>
              </w:rPr>
              <w:t>nao</w:t>
            </w:r>
            <w:proofErr w:type="spellEnd"/>
            <w:r w:rsidRPr="00040B15">
              <w:rPr>
                <w:rFonts w:ascii="Aptos" w:hAnsi="Aptos" w:cs="Arial"/>
                <w:bCs/>
                <w:i/>
                <w:sz w:val="20"/>
                <w:szCs w:val="20"/>
              </w:rPr>
              <w:t xml:space="preserve">” </w:t>
            </w:r>
            <w:r w:rsidRPr="00040B15">
              <w:rPr>
                <w:rFonts w:ascii="Aptos" w:hAnsi="Aptos" w:cs="Arial"/>
                <w:bCs/>
                <w:iCs/>
                <w:sz w:val="20"/>
                <w:szCs w:val="20"/>
              </w:rPr>
              <w:t>species</w:t>
            </w:r>
            <w:r w:rsidRPr="00040B15">
              <w:rPr>
                <w:rFonts w:ascii="Aptos" w:hAnsi="Aptos" w:cs="Arial"/>
                <w:bCs/>
                <w:sz w:val="20"/>
                <w:szCs w:val="20"/>
              </w:rPr>
              <w:t xml:space="preserve"> strains with other EV species. This table is derived from our published article.</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6C74E75"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556E8C1" w14:textId="7719A84E" w:rsidR="00A174CC" w:rsidRPr="00F110F7" w:rsidRDefault="00FC2269" w:rsidP="00FC2269">
      <w:pPr>
        <w:rPr>
          <w:rFonts w:ascii="Aptos" w:hAnsi="Aptos"/>
          <w:color w:val="0070C0"/>
        </w:rPr>
      </w:pPr>
      <w:r w:rsidRPr="006C0F51">
        <w:rPr>
          <w:rFonts w:ascii="Aptos" w:hAnsi="Aptos" w:cs="Arial"/>
          <w:color w:val="808080" w:themeColor="background1" w:themeShade="80"/>
          <w:sz w:val="20"/>
        </w:rPr>
        <w:t>&lt;Start here&gt;</w:t>
      </w:r>
    </w:p>
    <w:sectPr w:rsidR="00A174CC" w:rsidRPr="00F110F7"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1FC33" w14:textId="77777777" w:rsidR="00305819" w:rsidRDefault="00305819">
      <w:r>
        <w:separator/>
      </w:r>
    </w:p>
  </w:endnote>
  <w:endnote w:type="continuationSeparator" w:id="0">
    <w:p w14:paraId="5544B65D" w14:textId="77777777" w:rsidR="00305819" w:rsidRDefault="0030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E991B" w14:textId="77777777" w:rsidR="00305819" w:rsidRDefault="00305819">
      <w:r>
        <w:separator/>
      </w:r>
    </w:p>
  </w:footnote>
  <w:footnote w:type="continuationSeparator" w:id="0">
    <w:p w14:paraId="6E6C3E15" w14:textId="77777777" w:rsidR="00305819" w:rsidRDefault="00305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29E"/>
    <w:rsid w:val="00005A05"/>
    <w:rsid w:val="00017BF9"/>
    <w:rsid w:val="00023385"/>
    <w:rsid w:val="00035A87"/>
    <w:rsid w:val="000406E1"/>
    <w:rsid w:val="00040B15"/>
    <w:rsid w:val="00040CB0"/>
    <w:rsid w:val="0004176B"/>
    <w:rsid w:val="000449DB"/>
    <w:rsid w:val="0008012E"/>
    <w:rsid w:val="00083EC0"/>
    <w:rsid w:val="000A146A"/>
    <w:rsid w:val="000A7027"/>
    <w:rsid w:val="000B1BF3"/>
    <w:rsid w:val="000B5D78"/>
    <w:rsid w:val="000B6878"/>
    <w:rsid w:val="000D182E"/>
    <w:rsid w:val="000D50A6"/>
    <w:rsid w:val="000E54FF"/>
    <w:rsid w:val="000F51F4"/>
    <w:rsid w:val="000F6E04"/>
    <w:rsid w:val="000F7067"/>
    <w:rsid w:val="00106232"/>
    <w:rsid w:val="0011008F"/>
    <w:rsid w:val="00117C72"/>
    <w:rsid w:val="001262E4"/>
    <w:rsid w:val="0013113D"/>
    <w:rsid w:val="001322FC"/>
    <w:rsid w:val="00171083"/>
    <w:rsid w:val="00172351"/>
    <w:rsid w:val="00183130"/>
    <w:rsid w:val="001D0007"/>
    <w:rsid w:val="001D3E3E"/>
    <w:rsid w:val="00220A26"/>
    <w:rsid w:val="002312CE"/>
    <w:rsid w:val="0023149A"/>
    <w:rsid w:val="0023696B"/>
    <w:rsid w:val="0024086E"/>
    <w:rsid w:val="0025498B"/>
    <w:rsid w:val="00256143"/>
    <w:rsid w:val="00273642"/>
    <w:rsid w:val="00296DA3"/>
    <w:rsid w:val="002A1856"/>
    <w:rsid w:val="002A5A83"/>
    <w:rsid w:val="002D4340"/>
    <w:rsid w:val="00305819"/>
    <w:rsid w:val="00314D64"/>
    <w:rsid w:val="00320B7C"/>
    <w:rsid w:val="00327E73"/>
    <w:rsid w:val="00333392"/>
    <w:rsid w:val="00352DD4"/>
    <w:rsid w:val="00355CE0"/>
    <w:rsid w:val="00363A30"/>
    <w:rsid w:val="0037243A"/>
    <w:rsid w:val="00382FE8"/>
    <w:rsid w:val="00383BBF"/>
    <w:rsid w:val="00383CC0"/>
    <w:rsid w:val="0038593F"/>
    <w:rsid w:val="003A166F"/>
    <w:rsid w:val="003A18C5"/>
    <w:rsid w:val="003A5ED7"/>
    <w:rsid w:val="003B0883"/>
    <w:rsid w:val="003B3832"/>
    <w:rsid w:val="003B4C82"/>
    <w:rsid w:val="003C5428"/>
    <w:rsid w:val="003E0AEA"/>
    <w:rsid w:val="003F2A97"/>
    <w:rsid w:val="0041410B"/>
    <w:rsid w:val="00424D0C"/>
    <w:rsid w:val="0043110C"/>
    <w:rsid w:val="00437970"/>
    <w:rsid w:val="00450A32"/>
    <w:rsid w:val="00471256"/>
    <w:rsid w:val="00471D3B"/>
    <w:rsid w:val="004B6919"/>
    <w:rsid w:val="004D298D"/>
    <w:rsid w:val="004F2F1E"/>
    <w:rsid w:val="004F3196"/>
    <w:rsid w:val="005118E9"/>
    <w:rsid w:val="00526D03"/>
    <w:rsid w:val="00532711"/>
    <w:rsid w:val="00536426"/>
    <w:rsid w:val="00543F86"/>
    <w:rsid w:val="0055461D"/>
    <w:rsid w:val="0058465A"/>
    <w:rsid w:val="00590DF3"/>
    <w:rsid w:val="005A54C3"/>
    <w:rsid w:val="005B4C7D"/>
    <w:rsid w:val="005C6D75"/>
    <w:rsid w:val="005D00D5"/>
    <w:rsid w:val="005D45FD"/>
    <w:rsid w:val="006043FB"/>
    <w:rsid w:val="00607227"/>
    <w:rsid w:val="006109F7"/>
    <w:rsid w:val="00642885"/>
    <w:rsid w:val="00645D9A"/>
    <w:rsid w:val="00647814"/>
    <w:rsid w:val="006771CC"/>
    <w:rsid w:val="0067795B"/>
    <w:rsid w:val="00683D0C"/>
    <w:rsid w:val="0069192D"/>
    <w:rsid w:val="006A4F4E"/>
    <w:rsid w:val="006B7AB8"/>
    <w:rsid w:val="006C0F51"/>
    <w:rsid w:val="006D18F6"/>
    <w:rsid w:val="006D428E"/>
    <w:rsid w:val="006F33B7"/>
    <w:rsid w:val="00723577"/>
    <w:rsid w:val="0072682D"/>
    <w:rsid w:val="00736440"/>
    <w:rsid w:val="007371FF"/>
    <w:rsid w:val="007374FD"/>
    <w:rsid w:val="00737875"/>
    <w:rsid w:val="00740A3F"/>
    <w:rsid w:val="00741880"/>
    <w:rsid w:val="007B0F70"/>
    <w:rsid w:val="007B6511"/>
    <w:rsid w:val="007E0EF5"/>
    <w:rsid w:val="007E1A2E"/>
    <w:rsid w:val="007E3FAE"/>
    <w:rsid w:val="007E667B"/>
    <w:rsid w:val="007F68A7"/>
    <w:rsid w:val="00822B3A"/>
    <w:rsid w:val="00824208"/>
    <w:rsid w:val="008308A0"/>
    <w:rsid w:val="00852D43"/>
    <w:rsid w:val="00865726"/>
    <w:rsid w:val="008815EE"/>
    <w:rsid w:val="00883A5C"/>
    <w:rsid w:val="008A22E9"/>
    <w:rsid w:val="008A6135"/>
    <w:rsid w:val="008B43B1"/>
    <w:rsid w:val="008C3322"/>
    <w:rsid w:val="008D4224"/>
    <w:rsid w:val="008E7932"/>
    <w:rsid w:val="008F40A1"/>
    <w:rsid w:val="008F51E2"/>
    <w:rsid w:val="008F66B6"/>
    <w:rsid w:val="008F78DA"/>
    <w:rsid w:val="00901EBC"/>
    <w:rsid w:val="00903048"/>
    <w:rsid w:val="009078FF"/>
    <w:rsid w:val="00936726"/>
    <w:rsid w:val="00941233"/>
    <w:rsid w:val="009457C8"/>
    <w:rsid w:val="00953FFE"/>
    <w:rsid w:val="00956DF4"/>
    <w:rsid w:val="00964F7C"/>
    <w:rsid w:val="009703AF"/>
    <w:rsid w:val="00974174"/>
    <w:rsid w:val="009741D1"/>
    <w:rsid w:val="00974C28"/>
    <w:rsid w:val="00976E37"/>
    <w:rsid w:val="00985FF9"/>
    <w:rsid w:val="009A3B4A"/>
    <w:rsid w:val="009D66BB"/>
    <w:rsid w:val="009F7856"/>
    <w:rsid w:val="00A04132"/>
    <w:rsid w:val="00A10BA1"/>
    <w:rsid w:val="00A174CC"/>
    <w:rsid w:val="00A2357C"/>
    <w:rsid w:val="00A37814"/>
    <w:rsid w:val="00A37D22"/>
    <w:rsid w:val="00A443CA"/>
    <w:rsid w:val="00A565C6"/>
    <w:rsid w:val="00A63090"/>
    <w:rsid w:val="00A709CC"/>
    <w:rsid w:val="00A71C40"/>
    <w:rsid w:val="00A77B8E"/>
    <w:rsid w:val="00A82FBB"/>
    <w:rsid w:val="00A842B4"/>
    <w:rsid w:val="00A9595B"/>
    <w:rsid w:val="00AA4711"/>
    <w:rsid w:val="00AD201A"/>
    <w:rsid w:val="00AD2884"/>
    <w:rsid w:val="00AD5A3A"/>
    <w:rsid w:val="00AD759B"/>
    <w:rsid w:val="00AE2E79"/>
    <w:rsid w:val="00AE528C"/>
    <w:rsid w:val="00AE7EDD"/>
    <w:rsid w:val="00AF4998"/>
    <w:rsid w:val="00B03B7F"/>
    <w:rsid w:val="00B1187F"/>
    <w:rsid w:val="00B32123"/>
    <w:rsid w:val="00B35CC8"/>
    <w:rsid w:val="00B422FB"/>
    <w:rsid w:val="00B47589"/>
    <w:rsid w:val="00B86C2A"/>
    <w:rsid w:val="00BB49EA"/>
    <w:rsid w:val="00BB73DE"/>
    <w:rsid w:val="00BD6C0B"/>
    <w:rsid w:val="00BD7967"/>
    <w:rsid w:val="00BE4F5A"/>
    <w:rsid w:val="00C321B1"/>
    <w:rsid w:val="00C4144B"/>
    <w:rsid w:val="00C55633"/>
    <w:rsid w:val="00C8775F"/>
    <w:rsid w:val="00C95FB7"/>
    <w:rsid w:val="00CA5A92"/>
    <w:rsid w:val="00CD2C82"/>
    <w:rsid w:val="00CF59EA"/>
    <w:rsid w:val="00D04287"/>
    <w:rsid w:val="00D062BE"/>
    <w:rsid w:val="00D10857"/>
    <w:rsid w:val="00D13AD5"/>
    <w:rsid w:val="00D22F1D"/>
    <w:rsid w:val="00D23567"/>
    <w:rsid w:val="00D46663"/>
    <w:rsid w:val="00D62C04"/>
    <w:rsid w:val="00D77E1C"/>
    <w:rsid w:val="00DC7DEE"/>
    <w:rsid w:val="00DD58AA"/>
    <w:rsid w:val="00DE01F5"/>
    <w:rsid w:val="00E034BE"/>
    <w:rsid w:val="00E11C11"/>
    <w:rsid w:val="00E37077"/>
    <w:rsid w:val="00E50727"/>
    <w:rsid w:val="00E660B7"/>
    <w:rsid w:val="00E863D4"/>
    <w:rsid w:val="00E92794"/>
    <w:rsid w:val="00E969AE"/>
    <w:rsid w:val="00EA171A"/>
    <w:rsid w:val="00EA2FFC"/>
    <w:rsid w:val="00ED4569"/>
    <w:rsid w:val="00EE484F"/>
    <w:rsid w:val="00EE5957"/>
    <w:rsid w:val="00EF2448"/>
    <w:rsid w:val="00F110F7"/>
    <w:rsid w:val="00F26232"/>
    <w:rsid w:val="00F57B8D"/>
    <w:rsid w:val="00F62692"/>
    <w:rsid w:val="00F711CE"/>
    <w:rsid w:val="00F74510"/>
    <w:rsid w:val="00F9028E"/>
    <w:rsid w:val="00F911F1"/>
    <w:rsid w:val="00F943F9"/>
    <w:rsid w:val="00FA1DC3"/>
    <w:rsid w:val="00FB07AB"/>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p1">
    <w:name w:val="p1"/>
    <w:basedOn w:val="Normal"/>
    <w:rsid w:val="00B86C2A"/>
    <w:rPr>
      <w:color w:val="000000"/>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6</Pages>
  <Words>1052</Words>
  <Characters>6003</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35</cp:revision>
  <dcterms:created xsi:type="dcterms:W3CDTF">2026-06-25T12:39:00Z</dcterms:created>
  <dcterms:modified xsi:type="dcterms:W3CDTF">2026-10-01T09:59:00Z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