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1AAF3E5D"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7CBBFCDF" w:rsidR="00A174CC" w:rsidRDefault="004C043E">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791CB4"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791CB4" w:rsidRPr="007E667B" w:rsidRDefault="00791CB4" w:rsidP="00791CB4">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E84B093" w:rsidR="00791CB4" w:rsidRPr="001D0007" w:rsidRDefault="00304415" w:rsidP="00791CB4">
            <w:pPr>
              <w:rPr>
                <w:rFonts w:ascii="Aptos" w:hAnsi="Aptos" w:cs="Arial"/>
                <w:color w:val="000000" w:themeColor="text1"/>
                <w:sz w:val="20"/>
              </w:rPr>
            </w:pPr>
            <w:r>
              <w:rPr>
                <w:rFonts w:ascii="Aptos" w:eastAsia="DengXian" w:hAnsi="Aptos" w:cs="Arial" w:hint="eastAsia"/>
                <w:color w:val="000000" w:themeColor="text1"/>
                <w:sz w:val="20"/>
                <w:lang w:eastAsia="zh-CN"/>
              </w:rPr>
              <w:t>C</w:t>
            </w:r>
            <w:r>
              <w:rPr>
                <w:rFonts w:ascii="Aptos" w:eastAsia="DengXian" w:hAnsi="Aptos" w:cs="Arial"/>
                <w:color w:val="000000" w:themeColor="text1"/>
                <w:sz w:val="20"/>
                <w:lang w:eastAsia="zh-CN"/>
              </w:rPr>
              <w:t xml:space="preserve">reating 16 new species in the genus </w:t>
            </w:r>
            <w:proofErr w:type="spellStart"/>
            <w:r>
              <w:rPr>
                <w:rFonts w:ascii="Aptos" w:eastAsia="DengXian" w:hAnsi="Aptos" w:cs="Arial"/>
                <w:i/>
                <w:iCs/>
                <w:color w:val="000000" w:themeColor="text1"/>
                <w:sz w:val="20"/>
                <w:lang w:eastAsia="zh-CN"/>
              </w:rPr>
              <w:t>Iflavirus</w:t>
            </w:r>
            <w:proofErr w:type="spellEnd"/>
          </w:p>
        </w:tc>
      </w:tr>
      <w:tr w:rsidR="00791CB4" w:rsidRPr="00C95FB7" w14:paraId="6479468A" w14:textId="77777777" w:rsidTr="00106232">
        <w:tc>
          <w:tcPr>
            <w:tcW w:w="1853" w:type="dxa"/>
            <w:shd w:val="clear" w:color="auto" w:fill="F2F2F2" w:themeFill="background1" w:themeFillShade="F2"/>
            <w:vAlign w:val="center"/>
          </w:tcPr>
          <w:p w14:paraId="39458214" w14:textId="7ED90AF4" w:rsidR="00791CB4" w:rsidRPr="00C95FB7" w:rsidRDefault="00791CB4" w:rsidP="00791CB4">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5514FD3" w:rsidR="00791CB4" w:rsidRPr="009F6071" w:rsidRDefault="009F6071" w:rsidP="00791CB4">
            <w:pPr>
              <w:pStyle w:val="BodyTextIndent"/>
              <w:ind w:left="0" w:firstLine="0"/>
              <w:rPr>
                <w:rFonts w:ascii="Aptos" w:hAnsi="Aptos" w:cs="Arial"/>
                <w:bCs/>
                <w:iCs/>
                <w:sz w:val="20"/>
              </w:rPr>
            </w:pPr>
            <w:r w:rsidRPr="009F6071">
              <w:rPr>
                <w:rFonts w:ascii="Aptos" w:hAnsi="Aptos" w:cs="Arial"/>
                <w:bCs/>
                <w:iCs/>
                <w:sz w:val="20"/>
              </w:rPr>
              <w:t>2026.</w:t>
            </w:r>
            <w:proofErr w:type="gramStart"/>
            <w:r w:rsidRPr="009F6071">
              <w:rPr>
                <w:rFonts w:ascii="Aptos" w:hAnsi="Aptos" w:cs="Arial"/>
                <w:bCs/>
                <w:iCs/>
                <w:sz w:val="20"/>
              </w:rPr>
              <w:t>0</w:t>
            </w:r>
            <w:r>
              <w:rPr>
                <w:rFonts w:ascii="Aptos" w:hAnsi="Aptos" w:cs="Arial"/>
                <w:bCs/>
                <w:iCs/>
                <w:sz w:val="20"/>
              </w:rPr>
              <w:t>02</w:t>
            </w:r>
            <w:r w:rsidRPr="009F6071">
              <w:rPr>
                <w:rFonts w:ascii="Aptos" w:hAnsi="Aptos" w:cs="Arial"/>
                <w:bCs/>
                <w:iCs/>
                <w:sz w:val="20"/>
              </w:rPr>
              <w:t>S.N.v</w:t>
            </w:r>
            <w:proofErr w:type="gramEnd"/>
            <w:r w:rsidRPr="009F6071">
              <w:rPr>
                <w:rFonts w:ascii="Aptos" w:hAnsi="Aptos" w:cs="Arial"/>
                <w:bCs/>
                <w:iCs/>
                <w:sz w:val="20"/>
              </w:rPr>
              <w:t>1.Iflavirus_16nsp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134"/>
        <w:gridCol w:w="3544"/>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0DC580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343339">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544" w:type="dxa"/>
            <w:shd w:val="clear" w:color="auto" w:fill="F2F2F2" w:themeFill="background1" w:themeFillShade="F2"/>
            <w:vAlign w:val="center"/>
          </w:tcPr>
          <w:p w14:paraId="31CF02AA" w14:textId="112E49ED"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EC19B28"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81CF36A" w:rsidR="002D4340" w:rsidRPr="00AF4998" w:rsidRDefault="002D4340" w:rsidP="00AF4998">
            <w:pPr>
              <w:rPr>
                <w:rFonts w:ascii="Aptos" w:hAnsi="Aptos" w:cs="Arial"/>
                <w:color w:val="0070C0"/>
                <w:sz w:val="20"/>
                <w:szCs w:val="20"/>
              </w:rPr>
            </w:pPr>
          </w:p>
        </w:tc>
      </w:tr>
      <w:tr w:rsidR="00791CB4" w14:paraId="24E4F537" w14:textId="79E9BB15" w:rsidTr="00343339">
        <w:tc>
          <w:tcPr>
            <w:tcW w:w="1413" w:type="dxa"/>
            <w:shd w:val="clear" w:color="auto" w:fill="FFFFFF" w:themeFill="background1"/>
            <w:vAlign w:val="center"/>
          </w:tcPr>
          <w:p w14:paraId="6EA9DED5" w14:textId="36F4C35A" w:rsidR="00791CB4" w:rsidRPr="00CD2C82" w:rsidRDefault="00791CB4" w:rsidP="00791CB4">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Y</w:t>
            </w:r>
            <w:r>
              <w:rPr>
                <w:rFonts w:ascii="Aptos" w:eastAsia="DengXian" w:hAnsi="Aptos" w:cs="Arial"/>
                <w:bCs/>
                <w:color w:val="000000" w:themeColor="text1"/>
                <w:sz w:val="20"/>
                <w:szCs w:val="20"/>
                <w:lang w:eastAsia="zh-CN"/>
              </w:rPr>
              <w:t>iyun</w:t>
            </w:r>
            <w:proofErr w:type="spellEnd"/>
          </w:p>
        </w:tc>
        <w:tc>
          <w:tcPr>
            <w:tcW w:w="1134" w:type="dxa"/>
            <w:shd w:val="clear" w:color="auto" w:fill="FFFFFF" w:themeFill="background1"/>
            <w:vAlign w:val="center"/>
          </w:tcPr>
          <w:p w14:paraId="2759B022" w14:textId="66F712C8" w:rsidR="00791CB4" w:rsidRPr="00CD2C82" w:rsidRDefault="00791CB4" w:rsidP="00791CB4">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L</w:t>
            </w:r>
            <w:r>
              <w:rPr>
                <w:rFonts w:ascii="Aptos" w:eastAsia="DengXian" w:hAnsi="Aptos" w:cs="Arial"/>
                <w:bCs/>
                <w:color w:val="000000" w:themeColor="text1"/>
                <w:sz w:val="20"/>
                <w:szCs w:val="20"/>
                <w:lang w:eastAsia="zh-CN"/>
              </w:rPr>
              <w:t>iu</w:t>
            </w:r>
          </w:p>
        </w:tc>
        <w:tc>
          <w:tcPr>
            <w:tcW w:w="3544" w:type="dxa"/>
            <w:shd w:val="clear" w:color="auto" w:fill="FFFFFF" w:themeFill="background1"/>
            <w:vAlign w:val="center"/>
          </w:tcPr>
          <w:p w14:paraId="05D68F1D" w14:textId="2F98809D" w:rsidR="00791CB4" w:rsidRPr="00CD2C82" w:rsidRDefault="00791CB4" w:rsidP="00791CB4">
            <w:pPr>
              <w:rPr>
                <w:rFonts w:ascii="Aptos" w:hAnsi="Aptos" w:cs="Arial"/>
                <w:bCs/>
                <w:color w:val="000000" w:themeColor="text1"/>
                <w:sz w:val="20"/>
                <w:szCs w:val="20"/>
              </w:rPr>
            </w:pPr>
            <w:r w:rsidRPr="003E60EA">
              <w:rPr>
                <w:rFonts w:ascii="Aptos" w:hAnsi="Aptos" w:cs="Arial"/>
                <w:bCs/>
                <w:color w:val="000000" w:themeColor="text1"/>
                <w:sz w:val="20"/>
                <w:szCs w:val="20"/>
              </w:rPr>
              <w:t>National Genomics Data Center, Beijing Institute of Genomics, Chinese Academy of Sciences, China</w:t>
            </w:r>
          </w:p>
        </w:tc>
        <w:tc>
          <w:tcPr>
            <w:tcW w:w="2126" w:type="dxa"/>
            <w:shd w:val="clear" w:color="auto" w:fill="FFFFFF" w:themeFill="background1"/>
            <w:vAlign w:val="center"/>
          </w:tcPr>
          <w:p w14:paraId="133CF739" w14:textId="088AC77A" w:rsidR="00791CB4" w:rsidRPr="00CD2C82" w:rsidRDefault="00791CB4" w:rsidP="00791CB4">
            <w:pPr>
              <w:rPr>
                <w:rFonts w:ascii="Aptos" w:hAnsi="Aptos" w:cs="Arial"/>
                <w:bCs/>
                <w:color w:val="000000" w:themeColor="text1"/>
                <w:sz w:val="20"/>
                <w:szCs w:val="20"/>
              </w:rPr>
            </w:pPr>
            <w:r w:rsidRPr="003E60EA">
              <w:rPr>
                <w:rFonts w:ascii="Aptos" w:hAnsi="Aptos" w:cs="Arial"/>
                <w:bCs/>
                <w:color w:val="000000" w:themeColor="text1"/>
                <w:sz w:val="20"/>
                <w:szCs w:val="20"/>
              </w:rPr>
              <w:t>liuyiyun@big.ac.cn</w:t>
            </w:r>
          </w:p>
        </w:tc>
        <w:tc>
          <w:tcPr>
            <w:tcW w:w="1106" w:type="dxa"/>
            <w:shd w:val="clear" w:color="auto" w:fill="FFFFFF" w:themeFill="background1"/>
            <w:vAlign w:val="center"/>
          </w:tcPr>
          <w:p w14:paraId="16BB015A" w14:textId="32E60C91" w:rsidR="00791CB4" w:rsidRPr="00CD2C82" w:rsidRDefault="00791CB4" w:rsidP="00791CB4">
            <w:pPr>
              <w:jc w:val="center"/>
              <w:rPr>
                <w:rFonts w:ascii="Aptos" w:hAnsi="Aptos" w:cs="Arial"/>
                <w:bCs/>
                <w:color w:val="000000" w:themeColor="text1"/>
                <w:sz w:val="20"/>
                <w:szCs w:val="20"/>
              </w:rPr>
            </w:pPr>
          </w:p>
        </w:tc>
      </w:tr>
      <w:tr w:rsidR="00301098" w14:paraId="25991084" w14:textId="1F2FA2C1" w:rsidTr="00343339">
        <w:tc>
          <w:tcPr>
            <w:tcW w:w="1413" w:type="dxa"/>
            <w:vAlign w:val="center"/>
          </w:tcPr>
          <w:p w14:paraId="7E9FF899" w14:textId="36768006" w:rsidR="00301098" w:rsidRPr="00CD2C82" w:rsidRDefault="00301098" w:rsidP="00301098">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Y</w:t>
            </w:r>
            <w:r>
              <w:rPr>
                <w:rFonts w:ascii="Aptos" w:eastAsia="DengXian" w:hAnsi="Aptos" w:cs="Arial"/>
                <w:bCs/>
                <w:color w:val="000000" w:themeColor="text1"/>
                <w:sz w:val="20"/>
                <w:szCs w:val="20"/>
                <w:lang w:eastAsia="zh-CN"/>
              </w:rPr>
              <w:t>iming</w:t>
            </w:r>
            <w:proofErr w:type="spellEnd"/>
          </w:p>
        </w:tc>
        <w:tc>
          <w:tcPr>
            <w:tcW w:w="1134" w:type="dxa"/>
            <w:vAlign w:val="center"/>
          </w:tcPr>
          <w:p w14:paraId="065089F1" w14:textId="350C000C" w:rsidR="00301098" w:rsidRPr="00CD2C82" w:rsidRDefault="00301098" w:rsidP="00301098">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B</w:t>
            </w:r>
            <w:r>
              <w:rPr>
                <w:rFonts w:ascii="Aptos" w:eastAsia="DengXian" w:hAnsi="Aptos" w:cs="Arial"/>
                <w:bCs/>
                <w:color w:val="000000" w:themeColor="text1"/>
                <w:sz w:val="20"/>
                <w:szCs w:val="20"/>
                <w:lang w:eastAsia="zh-CN"/>
              </w:rPr>
              <w:t>ao</w:t>
            </w:r>
          </w:p>
        </w:tc>
        <w:tc>
          <w:tcPr>
            <w:tcW w:w="3544" w:type="dxa"/>
            <w:vAlign w:val="center"/>
          </w:tcPr>
          <w:p w14:paraId="5A10F992" w14:textId="1C885A72" w:rsidR="00301098" w:rsidRPr="00CD2C82" w:rsidRDefault="00301098" w:rsidP="00301098">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Shenzhen Medical Academy of Research and Translation, China</w:t>
            </w:r>
          </w:p>
        </w:tc>
        <w:tc>
          <w:tcPr>
            <w:tcW w:w="2126" w:type="dxa"/>
            <w:vAlign w:val="center"/>
          </w:tcPr>
          <w:p w14:paraId="584336C5" w14:textId="1ADD6FB9" w:rsidR="00301098" w:rsidRPr="00CD2C82" w:rsidRDefault="00301098" w:rsidP="00301098">
            <w:pPr>
              <w:rPr>
                <w:rFonts w:ascii="Aptos" w:hAnsi="Aptos" w:cs="Arial"/>
                <w:bCs/>
                <w:color w:val="000000" w:themeColor="text1"/>
                <w:sz w:val="20"/>
                <w:szCs w:val="20"/>
              </w:rPr>
            </w:pPr>
            <w:r w:rsidRPr="008408EE">
              <w:rPr>
                <w:rFonts w:ascii="Aptos" w:hAnsi="Aptos" w:cs="Arial"/>
                <w:bCs/>
                <w:color w:val="000000" w:themeColor="text1"/>
                <w:sz w:val="20"/>
                <w:szCs w:val="20"/>
              </w:rPr>
              <w:t>baoyiming@smart.org.cn</w:t>
            </w:r>
          </w:p>
        </w:tc>
        <w:tc>
          <w:tcPr>
            <w:tcW w:w="1106" w:type="dxa"/>
            <w:vAlign w:val="center"/>
          </w:tcPr>
          <w:p w14:paraId="01837D6A" w14:textId="5C08AD12" w:rsidR="00301098" w:rsidRPr="006C1974" w:rsidRDefault="006C1974" w:rsidP="00301098">
            <w:pPr>
              <w:jc w:val="cente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X</w:t>
            </w:r>
          </w:p>
        </w:tc>
      </w:tr>
      <w:tr w:rsidR="00791CB4" w14:paraId="1B668FB3" w14:textId="2C6F00EF" w:rsidTr="00343339">
        <w:trPr>
          <w:trHeight w:val="802"/>
        </w:trPr>
        <w:tc>
          <w:tcPr>
            <w:tcW w:w="1413" w:type="dxa"/>
            <w:vAlign w:val="center"/>
          </w:tcPr>
          <w:p w14:paraId="7C1B4F79" w14:textId="0B2536FD" w:rsidR="00791CB4" w:rsidRPr="00CD2C82" w:rsidRDefault="00791CB4" w:rsidP="00791CB4">
            <w:pPr>
              <w:rPr>
                <w:rFonts w:ascii="Aptos" w:hAnsi="Aptos" w:cs="Arial"/>
                <w:bCs/>
                <w:color w:val="000000" w:themeColor="text1"/>
                <w:sz w:val="20"/>
                <w:szCs w:val="20"/>
              </w:rPr>
            </w:pPr>
          </w:p>
        </w:tc>
        <w:tc>
          <w:tcPr>
            <w:tcW w:w="1134" w:type="dxa"/>
            <w:vAlign w:val="center"/>
          </w:tcPr>
          <w:p w14:paraId="5E41446B" w14:textId="730750DF" w:rsidR="00791CB4" w:rsidRPr="00CD2C82" w:rsidRDefault="00791CB4" w:rsidP="00791CB4">
            <w:pPr>
              <w:rPr>
                <w:rFonts w:ascii="Aptos" w:hAnsi="Aptos" w:cs="Arial"/>
                <w:bCs/>
                <w:color w:val="000000" w:themeColor="text1"/>
                <w:sz w:val="20"/>
                <w:szCs w:val="20"/>
              </w:rPr>
            </w:pPr>
          </w:p>
        </w:tc>
        <w:tc>
          <w:tcPr>
            <w:tcW w:w="3544" w:type="dxa"/>
            <w:vAlign w:val="center"/>
          </w:tcPr>
          <w:p w14:paraId="3EC4C5A6" w14:textId="413786CF" w:rsidR="00791CB4" w:rsidRPr="00CD2C82" w:rsidRDefault="00791CB4" w:rsidP="00791CB4">
            <w:pPr>
              <w:rPr>
                <w:rFonts w:ascii="Aptos" w:hAnsi="Aptos" w:cs="Arial"/>
                <w:bCs/>
                <w:color w:val="000000" w:themeColor="text1"/>
                <w:sz w:val="20"/>
                <w:szCs w:val="20"/>
              </w:rPr>
            </w:pPr>
          </w:p>
        </w:tc>
        <w:tc>
          <w:tcPr>
            <w:tcW w:w="2126" w:type="dxa"/>
            <w:vAlign w:val="center"/>
          </w:tcPr>
          <w:p w14:paraId="1DDF5257" w14:textId="53147B00" w:rsidR="00791CB4" w:rsidRPr="00CD2C82" w:rsidRDefault="00791CB4" w:rsidP="00791CB4">
            <w:pPr>
              <w:rPr>
                <w:rFonts w:ascii="Aptos" w:hAnsi="Aptos" w:cs="Arial"/>
                <w:bCs/>
                <w:color w:val="000000" w:themeColor="text1"/>
                <w:sz w:val="20"/>
                <w:szCs w:val="20"/>
              </w:rPr>
            </w:pPr>
          </w:p>
        </w:tc>
        <w:tc>
          <w:tcPr>
            <w:tcW w:w="1106" w:type="dxa"/>
            <w:vAlign w:val="center"/>
          </w:tcPr>
          <w:p w14:paraId="398397DC" w14:textId="224A9599" w:rsidR="00791CB4" w:rsidRPr="00CD2C82" w:rsidRDefault="00791CB4" w:rsidP="00791CB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70F7B86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7AE3BCCE"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56E53A0C" w:rsidR="00D062BE" w:rsidRPr="00791CB4" w:rsidRDefault="00791CB4"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F8103B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22CAF34"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55F9D16A" w:rsidR="0072682D" w:rsidRPr="000C5189" w:rsidRDefault="0054331A" w:rsidP="00DD58AA">
            <w:pPr>
              <w:rPr>
                <w:rFonts w:ascii="Aptos" w:hAnsi="Aptos" w:cs="Arial"/>
                <w:sz w:val="20"/>
                <w:szCs w:val="20"/>
              </w:rPr>
            </w:pPr>
            <w:r>
              <w:rPr>
                <w:rFonts w:ascii="Aptos" w:eastAsia="DengXian" w:hAnsi="Aptos" w:cs="Arial"/>
                <w:sz w:val="20"/>
                <w:szCs w:val="20"/>
                <w:lang w:eastAsia="zh-CN"/>
              </w:rPr>
              <w:t xml:space="preserve">ICTV </w:t>
            </w:r>
            <w:proofErr w:type="spellStart"/>
            <w:r w:rsidR="00304415">
              <w:rPr>
                <w:rFonts w:ascii="Aptos" w:eastAsia="DengXian" w:hAnsi="Aptos" w:cs="Arial" w:hint="eastAsia"/>
                <w:i/>
                <w:iCs/>
                <w:sz w:val="20"/>
                <w:szCs w:val="20"/>
                <w:lang w:eastAsia="zh-CN"/>
              </w:rPr>
              <w:t>Iflaviridae</w:t>
            </w:r>
            <w:proofErr w:type="spellEnd"/>
            <w:r w:rsidR="00E47368" w:rsidRPr="00E47368">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56EE58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7A27BFCB" w14:textId="3B702A5E" w:rsidR="0054331A" w:rsidRPr="000C5189" w:rsidRDefault="009F6071" w:rsidP="0054331A">
            <w:pPr>
              <w:rPr>
                <w:rFonts w:ascii="Aptos" w:hAnsi="Aptos" w:cs="Arial"/>
                <w:sz w:val="20"/>
                <w:szCs w:val="20"/>
              </w:rPr>
            </w:pPr>
            <w:r>
              <w:rPr>
                <w:rFonts w:ascii="Aptos" w:eastAsia="DengXian" w:hAnsi="Aptos" w:cs="Arial"/>
                <w:sz w:val="20"/>
                <w:szCs w:val="20"/>
                <w:lang w:eastAsia="zh-CN"/>
              </w:rPr>
              <w:t>I</w:t>
            </w:r>
            <w:r w:rsidR="0054331A">
              <w:rPr>
                <w:rFonts w:ascii="Aptos" w:eastAsia="DengXian" w:hAnsi="Aptos" w:cs="Arial"/>
                <w:sz w:val="20"/>
                <w:szCs w:val="20"/>
                <w:lang w:eastAsia="zh-CN"/>
              </w:rPr>
              <w:t xml:space="preserve">CTV </w:t>
            </w:r>
            <w:proofErr w:type="spellStart"/>
            <w:r w:rsidR="0054331A">
              <w:rPr>
                <w:rFonts w:ascii="Aptos" w:eastAsia="DengXian" w:hAnsi="Aptos" w:cs="Arial" w:hint="eastAsia"/>
                <w:i/>
                <w:iCs/>
                <w:sz w:val="20"/>
                <w:szCs w:val="20"/>
                <w:lang w:eastAsia="zh-CN"/>
              </w:rPr>
              <w:t>Iflaviridae</w:t>
            </w:r>
            <w:proofErr w:type="spellEnd"/>
            <w:r w:rsidR="0054331A" w:rsidRPr="00E47368">
              <w:rPr>
                <w:rFonts w:ascii="Aptos" w:hAnsi="Aptos" w:cs="Arial"/>
                <w:sz w:val="20"/>
                <w:szCs w:val="20"/>
              </w:rPr>
              <w:t xml:space="preserve"> Study Group</w:t>
            </w:r>
          </w:p>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61F5BE50" w:rsidR="00BE4F5A" w:rsidRPr="00C95FB7" w:rsidRDefault="0054331A" w:rsidP="00DD58AA">
            <w:pPr>
              <w:rPr>
                <w:rFonts w:ascii="Aptos" w:hAnsi="Aptos" w:cs="Arial"/>
                <w:sz w:val="20"/>
                <w:szCs w:val="20"/>
              </w:rPr>
            </w:pPr>
            <w:r>
              <w:rPr>
                <w:rFonts w:ascii="Aptos" w:hAnsi="Aptos" w:cs="Arial"/>
                <w:sz w:val="20"/>
                <w:szCs w:val="20"/>
              </w:rPr>
              <w:t>0</w:t>
            </w: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36B0F07"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54331A">
              <w:rPr>
                <w:rFonts w:ascii="Aptos" w:hAnsi="Aptos" w:cs="Arial"/>
                <w:bCs/>
                <w:sz w:val="20"/>
                <w:szCs w:val="20"/>
              </w:rPr>
              <w:t>09/30/2026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33DC28E8"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7F095106"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6A8CD9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1AE89723"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669B1D77" w:rsidR="00DD58AA" w:rsidRDefault="004C043E"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Pr="009023DD" w:rsidRDefault="00E92794" w:rsidP="00DD58AA">
      <w:pPr>
        <w:pStyle w:val="BodyTextIndent"/>
        <w:ind w:left="0" w:hanging="15"/>
        <w:rPr>
          <w:rFonts w:ascii="Aptos" w:eastAsia="DengXian" w:hAnsi="Aptos" w:cs="Arial"/>
          <w:b/>
          <w:color w:val="000000"/>
          <w:sz w:val="20"/>
          <w:lang w:eastAsia="zh-CN"/>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ECF752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538ABCAD" w:rsidR="00953FFE" w:rsidRPr="008C1C4C" w:rsidRDefault="008C1C4C"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3E52FA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171A33C2" w:rsidR="00333392" w:rsidRPr="0054331A" w:rsidRDefault="00E05DCA"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striatellae</w:t>
            </w:r>
            <w:proofErr w:type="spellEnd"/>
          </w:p>
        </w:tc>
        <w:tc>
          <w:tcPr>
            <w:tcW w:w="6379" w:type="dxa"/>
            <w:vAlign w:val="center"/>
          </w:tcPr>
          <w:p w14:paraId="17202B3B" w14:textId="6E307B46" w:rsidR="00333392" w:rsidRPr="002D333B" w:rsidRDefault="00E05DCA" w:rsidP="00040CB0">
            <w:pPr>
              <w:jc w:val="both"/>
              <w:rPr>
                <w:rFonts w:ascii="Aptos" w:hAnsi="Aptos" w:cs="Arial"/>
                <w:bCs/>
                <w:color w:val="000000" w:themeColor="text1"/>
                <w:sz w:val="20"/>
                <w:szCs w:val="20"/>
              </w:rPr>
            </w:pPr>
            <w:r w:rsidRPr="00E05DCA">
              <w:rPr>
                <w:rFonts w:ascii="Aptos" w:hAnsi="Aptos" w:cs="Arial"/>
                <w:bCs/>
                <w:color w:val="000000" w:themeColor="text1"/>
                <w:sz w:val="20"/>
                <w:szCs w:val="20"/>
              </w:rPr>
              <w:t xml:space="preserve">From the host species </w:t>
            </w:r>
            <w:proofErr w:type="spellStart"/>
            <w:r w:rsidRPr="00E05DCA">
              <w:rPr>
                <w:rFonts w:ascii="Aptos" w:hAnsi="Aptos" w:cs="Arial"/>
                <w:bCs/>
                <w:i/>
                <w:iCs/>
                <w:color w:val="000000" w:themeColor="text1"/>
                <w:sz w:val="20"/>
                <w:szCs w:val="20"/>
              </w:rPr>
              <w:t>Laodelphax</w:t>
            </w:r>
            <w:proofErr w:type="spellEnd"/>
            <w:r w:rsidRPr="00E05DCA">
              <w:rPr>
                <w:rFonts w:ascii="Aptos" w:hAnsi="Aptos" w:cs="Arial"/>
                <w:bCs/>
                <w:i/>
                <w:iCs/>
                <w:color w:val="000000" w:themeColor="text1"/>
                <w:sz w:val="20"/>
                <w:szCs w:val="20"/>
              </w:rPr>
              <w:t xml:space="preserve"> </w:t>
            </w:r>
            <w:proofErr w:type="spellStart"/>
            <w:r w:rsidRPr="00E05DCA">
              <w:rPr>
                <w:rFonts w:ascii="Aptos" w:hAnsi="Aptos" w:cs="Arial"/>
                <w:bCs/>
                <w:i/>
                <w:iCs/>
                <w:color w:val="000000" w:themeColor="text1"/>
                <w:sz w:val="20"/>
                <w:szCs w:val="20"/>
              </w:rPr>
              <w:t>striatella</w:t>
            </w:r>
            <w:proofErr w:type="spellEnd"/>
            <w:r w:rsidRPr="00E05DCA">
              <w:rPr>
                <w:rFonts w:ascii="Aptos" w:hAnsi="Aptos" w:cs="Arial"/>
                <w:bCs/>
                <w:color w:val="000000" w:themeColor="text1"/>
                <w:sz w:val="20"/>
                <w:szCs w:val="20"/>
              </w:rPr>
              <w:t xml:space="preserve">; Latin genitive </w:t>
            </w:r>
            <w:proofErr w:type="spellStart"/>
            <w:r w:rsidRPr="00E05DCA">
              <w:rPr>
                <w:rFonts w:ascii="Aptos" w:hAnsi="Aptos" w:cs="Arial"/>
                <w:bCs/>
                <w:i/>
                <w:iCs/>
                <w:color w:val="000000" w:themeColor="text1"/>
                <w:sz w:val="20"/>
                <w:szCs w:val="20"/>
              </w:rPr>
              <w:t>striatellae</w:t>
            </w:r>
            <w:proofErr w:type="spellEnd"/>
          </w:p>
        </w:tc>
      </w:tr>
      <w:tr w:rsidR="00333392" w:rsidRPr="009F7856" w14:paraId="7AAF5EF0" w14:textId="77777777" w:rsidTr="00040CB0">
        <w:trPr>
          <w:trHeight w:val="71"/>
        </w:trPr>
        <w:tc>
          <w:tcPr>
            <w:tcW w:w="2547" w:type="dxa"/>
            <w:vAlign w:val="center"/>
          </w:tcPr>
          <w:p w14:paraId="24B2DC76" w14:textId="0E3F14F0" w:rsidR="00333392" w:rsidRPr="0054331A" w:rsidRDefault="00E05DCA"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bombyxae</w:t>
            </w:r>
            <w:proofErr w:type="spellEnd"/>
          </w:p>
        </w:tc>
        <w:tc>
          <w:tcPr>
            <w:tcW w:w="6379" w:type="dxa"/>
            <w:vAlign w:val="center"/>
          </w:tcPr>
          <w:p w14:paraId="7CC05CA7" w14:textId="190AED01" w:rsidR="00333392" w:rsidRPr="002D333B" w:rsidRDefault="00E05DCA" w:rsidP="00040CB0">
            <w:pPr>
              <w:jc w:val="both"/>
              <w:rPr>
                <w:rFonts w:ascii="Aptos" w:hAnsi="Aptos" w:cs="Arial"/>
                <w:bCs/>
                <w:color w:val="000000" w:themeColor="text1"/>
                <w:sz w:val="20"/>
                <w:szCs w:val="20"/>
              </w:rPr>
            </w:pPr>
            <w:r w:rsidRPr="00E05DCA">
              <w:rPr>
                <w:rFonts w:ascii="Aptos" w:hAnsi="Aptos" w:cs="Arial"/>
                <w:bCs/>
                <w:color w:val="000000" w:themeColor="text1"/>
                <w:sz w:val="20"/>
                <w:szCs w:val="20"/>
              </w:rPr>
              <w:t xml:space="preserve">From the host genus </w:t>
            </w:r>
            <w:r w:rsidRPr="00E05DCA">
              <w:rPr>
                <w:rFonts w:ascii="Aptos" w:hAnsi="Aptos" w:cs="Arial"/>
                <w:bCs/>
                <w:i/>
                <w:iCs/>
                <w:color w:val="000000" w:themeColor="text1"/>
                <w:sz w:val="20"/>
                <w:szCs w:val="20"/>
              </w:rPr>
              <w:t>Bombyx</w:t>
            </w:r>
            <w:r w:rsidRPr="00E05DCA">
              <w:rPr>
                <w:rFonts w:ascii="Aptos" w:hAnsi="Aptos" w:cs="Arial"/>
                <w:bCs/>
                <w:color w:val="000000" w:themeColor="text1"/>
                <w:sz w:val="20"/>
                <w:szCs w:val="20"/>
              </w:rPr>
              <w:t xml:space="preserve"> (silkworm); Latinized genitive </w:t>
            </w:r>
            <w:proofErr w:type="spellStart"/>
            <w:r w:rsidRPr="00E05DCA">
              <w:rPr>
                <w:rFonts w:ascii="Aptos" w:hAnsi="Aptos" w:cs="Arial"/>
                <w:bCs/>
                <w:i/>
                <w:iCs/>
                <w:color w:val="000000" w:themeColor="text1"/>
                <w:sz w:val="20"/>
                <w:szCs w:val="20"/>
              </w:rPr>
              <w:t>bombyxae</w:t>
            </w:r>
            <w:proofErr w:type="spellEnd"/>
          </w:p>
        </w:tc>
      </w:tr>
      <w:tr w:rsidR="00FC2269" w:rsidRPr="009F7856" w14:paraId="1165141A" w14:textId="77777777" w:rsidTr="00040CB0">
        <w:trPr>
          <w:trHeight w:val="71"/>
        </w:trPr>
        <w:tc>
          <w:tcPr>
            <w:tcW w:w="2547" w:type="dxa"/>
            <w:vAlign w:val="center"/>
          </w:tcPr>
          <w:p w14:paraId="2D7AAFF0" w14:textId="0FF4D0A9" w:rsidR="00FC2269" w:rsidRPr="0054331A" w:rsidRDefault="00E05DCA"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formicae</w:t>
            </w:r>
            <w:proofErr w:type="spellEnd"/>
          </w:p>
        </w:tc>
        <w:tc>
          <w:tcPr>
            <w:tcW w:w="6379" w:type="dxa"/>
            <w:vAlign w:val="center"/>
          </w:tcPr>
          <w:p w14:paraId="56BC5065" w14:textId="1E093977" w:rsidR="00FC2269" w:rsidRPr="00E05DCA" w:rsidRDefault="00E05DCA" w:rsidP="00040CB0">
            <w:pPr>
              <w:jc w:val="both"/>
              <w:rPr>
                <w:rFonts w:ascii="Aptos" w:eastAsia="DengXian" w:hAnsi="Aptos" w:cs="Arial"/>
                <w:bCs/>
                <w:color w:val="000000" w:themeColor="text1"/>
                <w:sz w:val="20"/>
                <w:szCs w:val="20"/>
                <w:lang w:eastAsia="zh-CN"/>
              </w:rPr>
            </w:pPr>
            <w:r w:rsidRPr="00E05DCA">
              <w:rPr>
                <w:rFonts w:ascii="Aptos" w:hAnsi="Aptos" w:cs="Arial"/>
                <w:bCs/>
                <w:color w:val="000000" w:themeColor="text1"/>
                <w:sz w:val="20"/>
                <w:szCs w:val="20"/>
              </w:rPr>
              <w:t xml:space="preserve">From the host genus </w:t>
            </w:r>
            <w:r w:rsidRPr="00E05DCA">
              <w:rPr>
                <w:rFonts w:ascii="Aptos" w:hAnsi="Aptos" w:cs="Arial"/>
                <w:bCs/>
                <w:i/>
                <w:iCs/>
                <w:color w:val="000000" w:themeColor="text1"/>
                <w:sz w:val="20"/>
                <w:szCs w:val="20"/>
              </w:rPr>
              <w:t>Formica</w:t>
            </w:r>
            <w:r w:rsidRPr="00E05DCA">
              <w:rPr>
                <w:rFonts w:ascii="Aptos" w:hAnsi="Aptos" w:cs="Arial"/>
                <w:bCs/>
                <w:color w:val="000000" w:themeColor="text1"/>
                <w:sz w:val="20"/>
                <w:szCs w:val="20"/>
              </w:rPr>
              <w:t xml:space="preserve"> (ant); Latin genitive </w:t>
            </w:r>
            <w:proofErr w:type="spellStart"/>
            <w:r w:rsidRPr="00E05DCA">
              <w:rPr>
                <w:rFonts w:ascii="Aptos" w:hAnsi="Aptos" w:cs="Arial"/>
                <w:bCs/>
                <w:i/>
                <w:iCs/>
                <w:color w:val="000000" w:themeColor="text1"/>
                <w:sz w:val="20"/>
                <w:szCs w:val="20"/>
              </w:rPr>
              <w:t>formicae</w:t>
            </w:r>
            <w:proofErr w:type="spellEnd"/>
          </w:p>
        </w:tc>
      </w:tr>
      <w:tr w:rsidR="00FC2269" w:rsidRPr="009F7856" w14:paraId="20245EE3" w14:textId="77777777" w:rsidTr="00040CB0">
        <w:trPr>
          <w:trHeight w:val="71"/>
        </w:trPr>
        <w:tc>
          <w:tcPr>
            <w:tcW w:w="2547" w:type="dxa"/>
            <w:vAlign w:val="center"/>
          </w:tcPr>
          <w:p w14:paraId="6DC0E204" w14:textId="5834DD62" w:rsidR="00FC2269" w:rsidRPr="0054331A" w:rsidRDefault="00E05DCA"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graminellae</w:t>
            </w:r>
            <w:proofErr w:type="spellEnd"/>
          </w:p>
        </w:tc>
        <w:tc>
          <w:tcPr>
            <w:tcW w:w="6379" w:type="dxa"/>
            <w:vAlign w:val="center"/>
          </w:tcPr>
          <w:p w14:paraId="1BAB929D" w14:textId="022FCC59" w:rsidR="00FC2269" w:rsidRPr="002D333B" w:rsidRDefault="00E05DCA" w:rsidP="00040CB0">
            <w:pPr>
              <w:jc w:val="both"/>
              <w:rPr>
                <w:rFonts w:ascii="Aptos" w:hAnsi="Aptos" w:cs="Arial"/>
                <w:bCs/>
                <w:color w:val="000000" w:themeColor="text1"/>
                <w:sz w:val="20"/>
                <w:szCs w:val="20"/>
              </w:rPr>
            </w:pPr>
            <w:r w:rsidRPr="00E05DCA">
              <w:rPr>
                <w:rFonts w:ascii="Aptos" w:hAnsi="Aptos" w:cs="Arial"/>
                <w:bCs/>
                <w:color w:val="000000" w:themeColor="text1"/>
                <w:sz w:val="20"/>
                <w:szCs w:val="20"/>
              </w:rPr>
              <w:t xml:space="preserve">From host genus </w:t>
            </w:r>
            <w:proofErr w:type="spellStart"/>
            <w:r w:rsidRPr="00E05DCA">
              <w:rPr>
                <w:rFonts w:ascii="Aptos" w:hAnsi="Aptos" w:cs="Arial"/>
                <w:bCs/>
                <w:color w:val="000000" w:themeColor="text1"/>
                <w:sz w:val="20"/>
                <w:szCs w:val="20"/>
              </w:rPr>
              <w:t>Graminella</w:t>
            </w:r>
            <w:proofErr w:type="spellEnd"/>
          </w:p>
        </w:tc>
      </w:tr>
      <w:tr w:rsidR="00567B2D" w:rsidRPr="009F7856" w14:paraId="59320B6D" w14:textId="77777777" w:rsidTr="00040CB0">
        <w:trPr>
          <w:trHeight w:val="71"/>
        </w:trPr>
        <w:tc>
          <w:tcPr>
            <w:tcW w:w="2547" w:type="dxa"/>
            <w:vAlign w:val="center"/>
          </w:tcPr>
          <w:p w14:paraId="34B99EA5" w14:textId="6CE17C63" w:rsidR="00567B2D" w:rsidRPr="0054331A" w:rsidRDefault="00E05DCA"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halysae</w:t>
            </w:r>
            <w:proofErr w:type="spellEnd"/>
          </w:p>
        </w:tc>
        <w:tc>
          <w:tcPr>
            <w:tcW w:w="6379" w:type="dxa"/>
            <w:vAlign w:val="center"/>
          </w:tcPr>
          <w:p w14:paraId="5007E03B" w14:textId="059465EC" w:rsidR="00567B2D" w:rsidRPr="00567B2D" w:rsidRDefault="00E05DCA" w:rsidP="00040CB0">
            <w:pPr>
              <w:jc w:val="both"/>
              <w:rPr>
                <w:rFonts w:ascii="Aptos" w:hAnsi="Aptos" w:cs="Arial"/>
                <w:bCs/>
                <w:color w:val="000000" w:themeColor="text1"/>
                <w:sz w:val="20"/>
                <w:szCs w:val="20"/>
              </w:rPr>
            </w:pPr>
            <w:r w:rsidRPr="00E05DCA">
              <w:rPr>
                <w:rFonts w:ascii="Aptos" w:hAnsi="Aptos" w:cs="Arial"/>
                <w:bCs/>
                <w:color w:val="000000" w:themeColor="text1"/>
                <w:sz w:val="20"/>
                <w:szCs w:val="20"/>
              </w:rPr>
              <w:t xml:space="preserve">From the host genus </w:t>
            </w:r>
            <w:proofErr w:type="spellStart"/>
            <w:r w:rsidRPr="00E05DCA">
              <w:rPr>
                <w:rFonts w:ascii="Aptos" w:hAnsi="Aptos" w:cs="Arial"/>
                <w:bCs/>
                <w:i/>
                <w:iCs/>
                <w:color w:val="000000" w:themeColor="text1"/>
                <w:sz w:val="20"/>
                <w:szCs w:val="20"/>
              </w:rPr>
              <w:t>Graminella</w:t>
            </w:r>
            <w:proofErr w:type="spellEnd"/>
            <w:r w:rsidRPr="00E05DCA">
              <w:rPr>
                <w:rFonts w:ascii="Aptos" w:hAnsi="Aptos" w:cs="Arial"/>
                <w:bCs/>
                <w:color w:val="000000" w:themeColor="text1"/>
                <w:sz w:val="20"/>
                <w:szCs w:val="20"/>
              </w:rPr>
              <w:t xml:space="preserve"> (leafhopper); Latin genitive </w:t>
            </w:r>
            <w:proofErr w:type="spellStart"/>
            <w:r w:rsidRPr="00E05DCA">
              <w:rPr>
                <w:rFonts w:ascii="Aptos" w:hAnsi="Aptos" w:cs="Arial"/>
                <w:bCs/>
                <w:i/>
                <w:iCs/>
                <w:color w:val="000000" w:themeColor="text1"/>
                <w:sz w:val="20"/>
                <w:szCs w:val="20"/>
              </w:rPr>
              <w:t>graminellae</w:t>
            </w:r>
            <w:proofErr w:type="spellEnd"/>
          </w:p>
        </w:tc>
      </w:tr>
      <w:tr w:rsidR="00567B2D" w:rsidRPr="009F7856" w14:paraId="3517D23A" w14:textId="77777777" w:rsidTr="00040CB0">
        <w:trPr>
          <w:trHeight w:val="71"/>
        </w:trPr>
        <w:tc>
          <w:tcPr>
            <w:tcW w:w="2547" w:type="dxa"/>
            <w:vAlign w:val="center"/>
          </w:tcPr>
          <w:p w14:paraId="6FED4630" w14:textId="5D3E1193" w:rsidR="00567B2D" w:rsidRPr="0054331A" w:rsidRDefault="00484FB0"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eratoae</w:t>
            </w:r>
            <w:proofErr w:type="spellEnd"/>
          </w:p>
        </w:tc>
        <w:tc>
          <w:tcPr>
            <w:tcW w:w="6379" w:type="dxa"/>
            <w:vAlign w:val="center"/>
          </w:tcPr>
          <w:p w14:paraId="7CAA875C" w14:textId="1A42FB85" w:rsidR="00567B2D" w:rsidRPr="00567B2D" w:rsidRDefault="00484FB0" w:rsidP="00040CB0">
            <w:pPr>
              <w:jc w:val="both"/>
              <w:rPr>
                <w:rFonts w:ascii="Aptos" w:hAnsi="Aptos" w:cs="Arial"/>
                <w:bCs/>
                <w:color w:val="000000" w:themeColor="text1"/>
                <w:sz w:val="20"/>
                <w:szCs w:val="20"/>
              </w:rPr>
            </w:pPr>
            <w:r w:rsidRPr="00484FB0">
              <w:rPr>
                <w:rFonts w:ascii="Aptos" w:hAnsi="Aptos" w:cs="Arial"/>
                <w:bCs/>
                <w:color w:val="000000" w:themeColor="text1"/>
                <w:sz w:val="20"/>
                <w:szCs w:val="20"/>
              </w:rPr>
              <w:t xml:space="preserve">From the host species </w:t>
            </w:r>
            <w:proofErr w:type="spellStart"/>
            <w:r w:rsidRPr="00484FB0">
              <w:rPr>
                <w:rFonts w:ascii="Aptos" w:hAnsi="Aptos" w:cs="Arial"/>
                <w:bCs/>
                <w:i/>
                <w:iCs/>
                <w:color w:val="000000" w:themeColor="text1"/>
                <w:sz w:val="20"/>
                <w:szCs w:val="20"/>
              </w:rPr>
              <w:t>Heliconius</w:t>
            </w:r>
            <w:proofErr w:type="spellEnd"/>
            <w:r w:rsidRPr="00484FB0">
              <w:rPr>
                <w:rFonts w:ascii="Aptos" w:hAnsi="Aptos" w:cs="Arial"/>
                <w:bCs/>
                <w:i/>
                <w:iCs/>
                <w:color w:val="000000" w:themeColor="text1"/>
                <w:sz w:val="20"/>
                <w:szCs w:val="20"/>
              </w:rPr>
              <w:t xml:space="preserve"> </w:t>
            </w:r>
            <w:proofErr w:type="spellStart"/>
            <w:r w:rsidRPr="00484FB0">
              <w:rPr>
                <w:rFonts w:ascii="Aptos" w:hAnsi="Aptos" w:cs="Arial"/>
                <w:bCs/>
                <w:i/>
                <w:iCs/>
                <w:color w:val="000000" w:themeColor="text1"/>
                <w:sz w:val="20"/>
                <w:szCs w:val="20"/>
              </w:rPr>
              <w:t>erato</w:t>
            </w:r>
            <w:proofErr w:type="spellEnd"/>
            <w:r w:rsidRPr="00484FB0">
              <w:rPr>
                <w:rFonts w:ascii="Aptos" w:hAnsi="Aptos" w:cs="Arial"/>
                <w:bCs/>
                <w:color w:val="000000" w:themeColor="text1"/>
                <w:sz w:val="20"/>
                <w:szCs w:val="20"/>
              </w:rPr>
              <w:t xml:space="preserve"> (red postman butterfly); Latinized genitive </w:t>
            </w:r>
            <w:proofErr w:type="spellStart"/>
            <w:r w:rsidRPr="00484FB0">
              <w:rPr>
                <w:rFonts w:ascii="Aptos" w:hAnsi="Aptos" w:cs="Arial"/>
                <w:bCs/>
                <w:i/>
                <w:iCs/>
                <w:color w:val="000000" w:themeColor="text1"/>
                <w:sz w:val="20"/>
                <w:szCs w:val="20"/>
              </w:rPr>
              <w:t>eratoae</w:t>
            </w:r>
            <w:proofErr w:type="spellEnd"/>
          </w:p>
        </w:tc>
      </w:tr>
      <w:tr w:rsidR="00567B2D" w:rsidRPr="009F7856" w14:paraId="425DC647" w14:textId="77777777" w:rsidTr="00040CB0">
        <w:trPr>
          <w:trHeight w:val="71"/>
        </w:trPr>
        <w:tc>
          <w:tcPr>
            <w:tcW w:w="2547" w:type="dxa"/>
            <w:vAlign w:val="center"/>
          </w:tcPr>
          <w:p w14:paraId="6DE8D402" w14:textId="5AF5E60A" w:rsidR="00567B2D"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lojollaense</w:t>
            </w:r>
            <w:proofErr w:type="spellEnd"/>
          </w:p>
        </w:tc>
        <w:tc>
          <w:tcPr>
            <w:tcW w:w="6379" w:type="dxa"/>
            <w:vAlign w:val="center"/>
          </w:tcPr>
          <w:p w14:paraId="181A41DF" w14:textId="39350A38" w:rsidR="00567B2D" w:rsidRPr="00567B2D"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La Jolla, California, USA, locality associated with the exemplar virus; Latin suffix </w:t>
            </w:r>
            <w:r w:rsidRPr="002A0F39">
              <w:rPr>
                <w:rFonts w:ascii="Aptos" w:hAnsi="Aptos" w:cs="Arial"/>
                <w:bCs/>
                <w:i/>
                <w:iCs/>
                <w:color w:val="000000" w:themeColor="text1"/>
                <w:sz w:val="20"/>
                <w:szCs w:val="20"/>
              </w:rPr>
              <w:t>-</w:t>
            </w:r>
            <w:proofErr w:type="spellStart"/>
            <w:r w:rsidRPr="002A0F39">
              <w:rPr>
                <w:rFonts w:ascii="Aptos" w:hAnsi="Aptos" w:cs="Arial"/>
                <w:bCs/>
                <w:i/>
                <w:iCs/>
                <w:color w:val="000000" w:themeColor="text1"/>
                <w:sz w:val="20"/>
                <w:szCs w:val="20"/>
              </w:rPr>
              <w:t>ense</w:t>
            </w:r>
            <w:proofErr w:type="spellEnd"/>
            <w:r w:rsidRPr="002A0F39">
              <w:rPr>
                <w:rFonts w:ascii="Aptos" w:hAnsi="Aptos" w:cs="Arial"/>
                <w:bCs/>
                <w:color w:val="000000" w:themeColor="text1"/>
                <w:sz w:val="20"/>
                <w:szCs w:val="20"/>
              </w:rPr>
              <w:t xml:space="preserve"> denoting geographic origin</w:t>
            </w:r>
          </w:p>
        </w:tc>
      </w:tr>
      <w:tr w:rsidR="00567B2D" w:rsidRPr="009F7856" w14:paraId="1B6FAA3E" w14:textId="77777777" w:rsidTr="00040CB0">
        <w:trPr>
          <w:trHeight w:val="71"/>
        </w:trPr>
        <w:tc>
          <w:tcPr>
            <w:tcW w:w="2547" w:type="dxa"/>
            <w:vAlign w:val="center"/>
          </w:tcPr>
          <w:p w14:paraId="228C6976" w14:textId="5F6AA8A4" w:rsidR="00567B2D"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izumoense</w:t>
            </w:r>
            <w:proofErr w:type="spellEnd"/>
          </w:p>
        </w:tc>
        <w:tc>
          <w:tcPr>
            <w:tcW w:w="6379" w:type="dxa"/>
            <w:vAlign w:val="center"/>
          </w:tcPr>
          <w:p w14:paraId="7FB69B45" w14:textId="2A5ABAB0" w:rsidR="00567B2D" w:rsidRPr="00567B2D"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Izumo, Japan, place of virus isolation; Latin suffix </w:t>
            </w:r>
            <w:r w:rsidRPr="002A0F39">
              <w:rPr>
                <w:rFonts w:ascii="Aptos" w:hAnsi="Aptos" w:cs="Arial"/>
                <w:bCs/>
                <w:i/>
                <w:iCs/>
                <w:color w:val="000000" w:themeColor="text1"/>
                <w:sz w:val="20"/>
                <w:szCs w:val="20"/>
              </w:rPr>
              <w:t>-</w:t>
            </w:r>
            <w:proofErr w:type="spellStart"/>
            <w:r w:rsidRPr="002A0F39">
              <w:rPr>
                <w:rFonts w:ascii="Aptos" w:hAnsi="Aptos" w:cs="Arial"/>
                <w:bCs/>
                <w:i/>
                <w:iCs/>
                <w:color w:val="000000" w:themeColor="text1"/>
                <w:sz w:val="20"/>
                <w:szCs w:val="20"/>
              </w:rPr>
              <w:t>ense</w:t>
            </w:r>
            <w:proofErr w:type="spellEnd"/>
            <w:r w:rsidRPr="002A0F39">
              <w:rPr>
                <w:rFonts w:ascii="Aptos" w:hAnsi="Aptos" w:cs="Arial"/>
                <w:bCs/>
                <w:color w:val="000000" w:themeColor="text1"/>
                <w:sz w:val="20"/>
                <w:szCs w:val="20"/>
              </w:rPr>
              <w:t xml:space="preserve"> denoting geographic origin</w:t>
            </w:r>
          </w:p>
        </w:tc>
      </w:tr>
      <w:tr w:rsidR="00567B2D" w:rsidRPr="009F7856" w14:paraId="0EECFDB3" w14:textId="77777777" w:rsidTr="00040CB0">
        <w:trPr>
          <w:trHeight w:val="71"/>
        </w:trPr>
        <w:tc>
          <w:tcPr>
            <w:tcW w:w="2547" w:type="dxa"/>
            <w:vAlign w:val="center"/>
          </w:tcPr>
          <w:p w14:paraId="25E2CFE3" w14:textId="183CA509" w:rsidR="00567B2D"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kagoshimaense</w:t>
            </w:r>
            <w:proofErr w:type="spellEnd"/>
          </w:p>
        </w:tc>
        <w:tc>
          <w:tcPr>
            <w:tcW w:w="6379" w:type="dxa"/>
            <w:vAlign w:val="center"/>
          </w:tcPr>
          <w:p w14:paraId="094DF642" w14:textId="0C529DB0" w:rsidR="00567B2D" w:rsidRPr="00567B2D"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Kagoshima, Japan, place of virus isolation; Latin suffix </w:t>
            </w:r>
            <w:r w:rsidRPr="002A0F39">
              <w:rPr>
                <w:rFonts w:ascii="Aptos" w:hAnsi="Aptos" w:cs="Arial"/>
                <w:bCs/>
                <w:i/>
                <w:iCs/>
                <w:color w:val="000000" w:themeColor="text1"/>
                <w:sz w:val="20"/>
                <w:szCs w:val="20"/>
              </w:rPr>
              <w:t>-</w:t>
            </w:r>
            <w:proofErr w:type="spellStart"/>
            <w:r w:rsidRPr="002A0F39">
              <w:rPr>
                <w:rFonts w:ascii="Aptos" w:hAnsi="Aptos" w:cs="Arial"/>
                <w:bCs/>
                <w:i/>
                <w:iCs/>
                <w:color w:val="000000" w:themeColor="text1"/>
                <w:sz w:val="20"/>
                <w:szCs w:val="20"/>
              </w:rPr>
              <w:t>ense</w:t>
            </w:r>
            <w:proofErr w:type="spellEnd"/>
            <w:r w:rsidRPr="002A0F39">
              <w:rPr>
                <w:rFonts w:ascii="Aptos" w:hAnsi="Aptos" w:cs="Arial"/>
                <w:bCs/>
                <w:color w:val="000000" w:themeColor="text1"/>
                <w:sz w:val="20"/>
                <w:szCs w:val="20"/>
              </w:rPr>
              <w:t xml:space="preserve"> denoting geographic origin</w:t>
            </w:r>
          </w:p>
        </w:tc>
      </w:tr>
      <w:tr w:rsidR="00567B2D" w:rsidRPr="009F7856" w14:paraId="69F71D2B" w14:textId="77777777" w:rsidTr="00040CB0">
        <w:trPr>
          <w:trHeight w:val="71"/>
        </w:trPr>
        <w:tc>
          <w:tcPr>
            <w:tcW w:w="2547" w:type="dxa"/>
            <w:vAlign w:val="center"/>
          </w:tcPr>
          <w:p w14:paraId="34CD6696" w14:textId="6D9D0940" w:rsidR="00567B2D"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opsiphanis</w:t>
            </w:r>
            <w:proofErr w:type="spellEnd"/>
          </w:p>
        </w:tc>
        <w:tc>
          <w:tcPr>
            <w:tcW w:w="6379" w:type="dxa"/>
            <w:vAlign w:val="center"/>
          </w:tcPr>
          <w:p w14:paraId="46E568ED" w14:textId="002F07BB" w:rsidR="00994025" w:rsidRPr="00994025" w:rsidRDefault="002A0F39" w:rsidP="00040CB0">
            <w:pPr>
              <w:jc w:val="both"/>
              <w:rPr>
                <w:rFonts w:ascii="Aptos" w:eastAsia="DengXian" w:hAnsi="Aptos" w:cs="Arial"/>
                <w:bCs/>
                <w:color w:val="000000" w:themeColor="text1"/>
                <w:sz w:val="20"/>
                <w:szCs w:val="20"/>
                <w:lang w:eastAsia="zh-CN"/>
              </w:rPr>
            </w:pPr>
            <w:r w:rsidRPr="002A0F39">
              <w:rPr>
                <w:rFonts w:ascii="Aptos" w:eastAsia="DengXian" w:hAnsi="Aptos" w:cs="Arial"/>
                <w:bCs/>
                <w:color w:val="000000" w:themeColor="text1"/>
                <w:sz w:val="20"/>
                <w:szCs w:val="20"/>
                <w:lang w:eastAsia="zh-CN"/>
              </w:rPr>
              <w:t xml:space="preserve">From the host genus </w:t>
            </w:r>
            <w:proofErr w:type="spellStart"/>
            <w:r w:rsidRPr="002A0F39">
              <w:rPr>
                <w:rFonts w:ascii="Aptos" w:eastAsia="DengXian" w:hAnsi="Aptos" w:cs="Arial"/>
                <w:bCs/>
                <w:i/>
                <w:iCs/>
                <w:color w:val="000000" w:themeColor="text1"/>
                <w:sz w:val="20"/>
                <w:szCs w:val="20"/>
                <w:lang w:eastAsia="zh-CN"/>
              </w:rPr>
              <w:t>Opsiphanes</w:t>
            </w:r>
            <w:proofErr w:type="spellEnd"/>
            <w:r w:rsidRPr="002A0F39">
              <w:rPr>
                <w:rFonts w:ascii="Aptos" w:eastAsia="DengXian" w:hAnsi="Aptos" w:cs="Arial"/>
                <w:bCs/>
                <w:color w:val="000000" w:themeColor="text1"/>
                <w:sz w:val="20"/>
                <w:szCs w:val="20"/>
                <w:lang w:eastAsia="zh-CN"/>
              </w:rPr>
              <w:t xml:space="preserve"> (owl butterfly); Latin genitive </w:t>
            </w:r>
            <w:proofErr w:type="spellStart"/>
            <w:r w:rsidRPr="002A0F39">
              <w:rPr>
                <w:rFonts w:ascii="Aptos" w:eastAsia="DengXian" w:hAnsi="Aptos" w:cs="Arial"/>
                <w:bCs/>
                <w:i/>
                <w:iCs/>
                <w:color w:val="000000" w:themeColor="text1"/>
                <w:sz w:val="20"/>
                <w:szCs w:val="20"/>
                <w:lang w:eastAsia="zh-CN"/>
              </w:rPr>
              <w:t>opsiphanis</w:t>
            </w:r>
            <w:proofErr w:type="spellEnd"/>
          </w:p>
        </w:tc>
      </w:tr>
      <w:tr w:rsidR="00994025" w:rsidRPr="009F7856" w14:paraId="6839E11B" w14:textId="77777777" w:rsidTr="00040CB0">
        <w:trPr>
          <w:trHeight w:val="71"/>
        </w:trPr>
        <w:tc>
          <w:tcPr>
            <w:tcW w:w="2547" w:type="dxa"/>
            <w:vAlign w:val="center"/>
          </w:tcPr>
          <w:p w14:paraId="45EBD8AD" w14:textId="30E4BABA" w:rsidR="00994025" w:rsidRPr="0054331A" w:rsidRDefault="002A0F39" w:rsidP="00040CB0">
            <w:pPr>
              <w:jc w:val="both"/>
              <w:rPr>
                <w:rFonts w:ascii="Aptos" w:eastAsia="DengXian" w:hAnsi="Aptos" w:cs="Arial"/>
                <w:bCs/>
                <w:i/>
                <w:iCs/>
                <w:color w:val="000000" w:themeColor="text1"/>
                <w:sz w:val="20"/>
                <w:szCs w:val="20"/>
                <w:lang w:eastAsia="zh-CN"/>
              </w:rPr>
            </w:pPr>
            <w:proofErr w:type="spellStart"/>
            <w:r w:rsidRPr="0054331A">
              <w:rPr>
                <w:rFonts w:ascii="Aptos" w:eastAsia="DengXian" w:hAnsi="Aptos" w:cs="Arial"/>
                <w:bCs/>
                <w:i/>
                <w:iCs/>
                <w:color w:val="000000" w:themeColor="text1"/>
                <w:sz w:val="20"/>
                <w:szCs w:val="20"/>
                <w:lang w:eastAsia="zh-CN"/>
              </w:rPr>
              <w:t>Iflavirus</w:t>
            </w:r>
            <w:proofErr w:type="spellEnd"/>
            <w:r w:rsidRPr="0054331A">
              <w:rPr>
                <w:rFonts w:ascii="Aptos" w:eastAsia="DengXian" w:hAnsi="Aptos" w:cs="Arial"/>
                <w:bCs/>
                <w:i/>
                <w:iCs/>
                <w:color w:val="000000" w:themeColor="text1"/>
                <w:sz w:val="20"/>
                <w:szCs w:val="20"/>
                <w:lang w:eastAsia="zh-CN"/>
              </w:rPr>
              <w:t xml:space="preserve"> </w:t>
            </w:r>
            <w:proofErr w:type="spellStart"/>
            <w:r w:rsidRPr="0054331A">
              <w:rPr>
                <w:rFonts w:ascii="Aptos" w:eastAsia="DengXian" w:hAnsi="Aptos" w:cs="Arial"/>
                <w:bCs/>
                <w:i/>
                <w:iCs/>
                <w:color w:val="000000" w:themeColor="text1"/>
                <w:sz w:val="20"/>
                <w:szCs w:val="20"/>
                <w:lang w:eastAsia="zh-CN"/>
              </w:rPr>
              <w:t>pityocampae</w:t>
            </w:r>
            <w:proofErr w:type="spellEnd"/>
          </w:p>
        </w:tc>
        <w:tc>
          <w:tcPr>
            <w:tcW w:w="6379" w:type="dxa"/>
            <w:vAlign w:val="center"/>
          </w:tcPr>
          <w:p w14:paraId="03E44BBA" w14:textId="61925414" w:rsidR="00994025" w:rsidRPr="00994025"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the host species </w:t>
            </w:r>
            <w:proofErr w:type="spellStart"/>
            <w:r w:rsidRPr="002A0F39">
              <w:rPr>
                <w:rFonts w:ascii="Aptos" w:hAnsi="Aptos" w:cs="Arial"/>
                <w:bCs/>
                <w:i/>
                <w:iCs/>
                <w:color w:val="000000" w:themeColor="text1"/>
                <w:sz w:val="20"/>
                <w:szCs w:val="20"/>
              </w:rPr>
              <w:t>Thaumetopoea</w:t>
            </w:r>
            <w:proofErr w:type="spellEnd"/>
            <w:r w:rsidRPr="002A0F39">
              <w:rPr>
                <w:rFonts w:ascii="Aptos" w:hAnsi="Aptos" w:cs="Arial"/>
                <w:bCs/>
                <w:i/>
                <w:iCs/>
                <w:color w:val="000000" w:themeColor="text1"/>
                <w:sz w:val="20"/>
                <w:szCs w:val="20"/>
              </w:rPr>
              <w:t xml:space="preserve"> </w:t>
            </w:r>
            <w:proofErr w:type="spellStart"/>
            <w:r w:rsidRPr="002A0F39">
              <w:rPr>
                <w:rFonts w:ascii="Aptos" w:hAnsi="Aptos" w:cs="Arial"/>
                <w:bCs/>
                <w:i/>
                <w:iCs/>
                <w:color w:val="000000" w:themeColor="text1"/>
                <w:sz w:val="20"/>
                <w:szCs w:val="20"/>
              </w:rPr>
              <w:t>pityocampa</w:t>
            </w:r>
            <w:proofErr w:type="spellEnd"/>
            <w:r w:rsidRPr="002A0F39">
              <w:rPr>
                <w:rFonts w:ascii="Aptos" w:hAnsi="Aptos" w:cs="Arial"/>
                <w:bCs/>
                <w:color w:val="000000" w:themeColor="text1"/>
                <w:sz w:val="20"/>
                <w:szCs w:val="20"/>
              </w:rPr>
              <w:t xml:space="preserve"> (pine processionary moth); Latin genitive </w:t>
            </w:r>
            <w:proofErr w:type="spellStart"/>
            <w:r w:rsidRPr="002A0F39">
              <w:rPr>
                <w:rFonts w:ascii="Aptos" w:hAnsi="Aptos" w:cs="Arial"/>
                <w:bCs/>
                <w:i/>
                <w:iCs/>
                <w:color w:val="000000" w:themeColor="text1"/>
                <w:sz w:val="20"/>
                <w:szCs w:val="20"/>
              </w:rPr>
              <w:t>pityocampae</w:t>
            </w:r>
            <w:proofErr w:type="spellEnd"/>
          </w:p>
        </w:tc>
      </w:tr>
      <w:tr w:rsidR="00994025" w:rsidRPr="009F7856" w14:paraId="5236AE97" w14:textId="77777777" w:rsidTr="00040CB0">
        <w:trPr>
          <w:trHeight w:val="71"/>
        </w:trPr>
        <w:tc>
          <w:tcPr>
            <w:tcW w:w="2547" w:type="dxa"/>
            <w:vAlign w:val="center"/>
          </w:tcPr>
          <w:p w14:paraId="0F7DAE0A" w14:textId="02EEE8C2" w:rsidR="00994025"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chequae</w:t>
            </w:r>
            <w:proofErr w:type="spellEnd"/>
          </w:p>
        </w:tc>
        <w:tc>
          <w:tcPr>
            <w:tcW w:w="6379" w:type="dxa"/>
            <w:vAlign w:val="center"/>
          </w:tcPr>
          <w:p w14:paraId="638A7851" w14:textId="09FB77B2" w:rsidR="00994025" w:rsidRPr="00994025"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w:t>
            </w:r>
            <w:proofErr w:type="spellStart"/>
            <w:r w:rsidRPr="002A0F39">
              <w:rPr>
                <w:rFonts w:ascii="Aptos" w:hAnsi="Aptos" w:cs="Arial"/>
                <w:bCs/>
                <w:color w:val="000000" w:themeColor="text1"/>
                <w:sz w:val="20"/>
                <w:szCs w:val="20"/>
              </w:rPr>
              <w:t>Chequa</w:t>
            </w:r>
            <w:proofErr w:type="spellEnd"/>
            <w:r w:rsidRPr="002A0F39">
              <w:rPr>
                <w:rFonts w:ascii="Aptos" w:hAnsi="Aptos" w:cs="Arial"/>
                <w:bCs/>
                <w:color w:val="000000" w:themeColor="text1"/>
                <w:sz w:val="20"/>
                <w:szCs w:val="20"/>
              </w:rPr>
              <w:t xml:space="preserve">, a contraction of </w:t>
            </w:r>
            <w:proofErr w:type="spellStart"/>
            <w:r w:rsidRPr="002A0F39">
              <w:rPr>
                <w:rFonts w:ascii="Aptos" w:hAnsi="Aptos" w:cs="Arial"/>
                <w:bCs/>
                <w:i/>
                <w:iCs/>
                <w:color w:val="000000" w:themeColor="text1"/>
                <w:sz w:val="20"/>
                <w:szCs w:val="20"/>
              </w:rPr>
              <w:t>Cherax</w:t>
            </w:r>
            <w:proofErr w:type="spellEnd"/>
            <w:r w:rsidRPr="002A0F39">
              <w:rPr>
                <w:rFonts w:ascii="Aptos" w:hAnsi="Aptos" w:cs="Arial"/>
                <w:bCs/>
                <w:i/>
                <w:iCs/>
                <w:color w:val="000000" w:themeColor="text1"/>
                <w:sz w:val="20"/>
                <w:szCs w:val="20"/>
              </w:rPr>
              <w:t xml:space="preserve"> </w:t>
            </w:r>
            <w:proofErr w:type="spellStart"/>
            <w:r w:rsidRPr="002A0F39">
              <w:rPr>
                <w:rFonts w:ascii="Aptos" w:hAnsi="Aptos" w:cs="Arial"/>
                <w:bCs/>
                <w:i/>
                <w:iCs/>
                <w:color w:val="000000" w:themeColor="text1"/>
                <w:sz w:val="20"/>
                <w:szCs w:val="20"/>
              </w:rPr>
              <w:t>quadricarinatus</w:t>
            </w:r>
            <w:proofErr w:type="spellEnd"/>
            <w:r w:rsidRPr="002A0F39">
              <w:rPr>
                <w:rFonts w:ascii="Aptos" w:hAnsi="Aptos" w:cs="Arial"/>
                <w:bCs/>
                <w:color w:val="000000" w:themeColor="text1"/>
                <w:sz w:val="20"/>
                <w:szCs w:val="20"/>
              </w:rPr>
              <w:t xml:space="preserve"> (Australian red claw crayfish), the name of the exemplar virus; Latinized genitive </w:t>
            </w:r>
            <w:proofErr w:type="spellStart"/>
            <w:r w:rsidRPr="002A0F39">
              <w:rPr>
                <w:rFonts w:ascii="Aptos" w:hAnsi="Aptos" w:cs="Arial"/>
                <w:bCs/>
                <w:i/>
                <w:iCs/>
                <w:color w:val="000000" w:themeColor="text1"/>
                <w:sz w:val="20"/>
                <w:szCs w:val="20"/>
              </w:rPr>
              <w:t>chequae</w:t>
            </w:r>
            <w:proofErr w:type="spellEnd"/>
          </w:p>
        </w:tc>
      </w:tr>
      <w:tr w:rsidR="00994025" w:rsidRPr="009F7856" w14:paraId="27A92A77" w14:textId="77777777" w:rsidTr="00040CB0">
        <w:trPr>
          <w:trHeight w:val="71"/>
        </w:trPr>
        <w:tc>
          <w:tcPr>
            <w:tcW w:w="2547" w:type="dxa"/>
            <w:vAlign w:val="center"/>
          </w:tcPr>
          <w:p w14:paraId="16D4B7AA" w14:textId="2211D906" w:rsidR="00994025"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culexae</w:t>
            </w:r>
            <w:proofErr w:type="spellEnd"/>
          </w:p>
        </w:tc>
        <w:tc>
          <w:tcPr>
            <w:tcW w:w="6379" w:type="dxa"/>
            <w:vAlign w:val="center"/>
          </w:tcPr>
          <w:p w14:paraId="7996C24E" w14:textId="475330AC" w:rsidR="00994025" w:rsidRPr="00994025"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the host genus </w:t>
            </w:r>
            <w:r w:rsidRPr="002A0F39">
              <w:rPr>
                <w:rFonts w:ascii="Aptos" w:hAnsi="Aptos" w:cs="Arial"/>
                <w:bCs/>
                <w:i/>
                <w:iCs/>
                <w:color w:val="000000" w:themeColor="text1"/>
                <w:sz w:val="20"/>
                <w:szCs w:val="20"/>
              </w:rPr>
              <w:t>Culex</w:t>
            </w:r>
            <w:r w:rsidRPr="002A0F39">
              <w:rPr>
                <w:rFonts w:ascii="Aptos" w:hAnsi="Aptos" w:cs="Arial"/>
                <w:bCs/>
                <w:color w:val="000000" w:themeColor="text1"/>
                <w:sz w:val="20"/>
                <w:szCs w:val="20"/>
              </w:rPr>
              <w:t xml:space="preserve"> (mosquito); Latinized genitive </w:t>
            </w:r>
            <w:proofErr w:type="spellStart"/>
            <w:r w:rsidRPr="002A0F39">
              <w:rPr>
                <w:rFonts w:ascii="Aptos" w:hAnsi="Aptos" w:cs="Arial"/>
                <w:bCs/>
                <w:i/>
                <w:iCs/>
                <w:color w:val="000000" w:themeColor="text1"/>
                <w:sz w:val="20"/>
                <w:szCs w:val="20"/>
              </w:rPr>
              <w:t>culexae</w:t>
            </w:r>
            <w:proofErr w:type="spellEnd"/>
          </w:p>
        </w:tc>
      </w:tr>
      <w:tr w:rsidR="00994025" w:rsidRPr="009F7856" w14:paraId="26B563E0" w14:textId="77777777" w:rsidTr="00040CB0">
        <w:trPr>
          <w:trHeight w:val="71"/>
        </w:trPr>
        <w:tc>
          <w:tcPr>
            <w:tcW w:w="2547" w:type="dxa"/>
            <w:vAlign w:val="center"/>
          </w:tcPr>
          <w:p w14:paraId="1FCEE216" w14:textId="1C5A816D" w:rsidR="00994025"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euscelidii</w:t>
            </w:r>
            <w:proofErr w:type="spellEnd"/>
          </w:p>
        </w:tc>
        <w:tc>
          <w:tcPr>
            <w:tcW w:w="6379" w:type="dxa"/>
            <w:vAlign w:val="center"/>
          </w:tcPr>
          <w:p w14:paraId="5EC42B13" w14:textId="7D0228EA" w:rsidR="00994025" w:rsidRPr="00994025"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the host genus </w:t>
            </w:r>
            <w:proofErr w:type="spellStart"/>
            <w:r w:rsidRPr="002A0F39">
              <w:rPr>
                <w:rFonts w:ascii="Aptos" w:hAnsi="Aptos" w:cs="Arial"/>
                <w:bCs/>
                <w:i/>
                <w:iCs/>
                <w:color w:val="000000" w:themeColor="text1"/>
                <w:sz w:val="20"/>
                <w:szCs w:val="20"/>
              </w:rPr>
              <w:t>Euscelidius</w:t>
            </w:r>
            <w:proofErr w:type="spellEnd"/>
            <w:r w:rsidRPr="002A0F39">
              <w:rPr>
                <w:rFonts w:ascii="Aptos" w:hAnsi="Aptos" w:cs="Arial"/>
                <w:bCs/>
                <w:color w:val="000000" w:themeColor="text1"/>
                <w:sz w:val="20"/>
                <w:szCs w:val="20"/>
              </w:rPr>
              <w:t xml:space="preserve"> (leafhopper); Latin genitive </w:t>
            </w:r>
            <w:proofErr w:type="spellStart"/>
            <w:r w:rsidRPr="002A0F39">
              <w:rPr>
                <w:rFonts w:ascii="Aptos" w:hAnsi="Aptos" w:cs="Arial"/>
                <w:bCs/>
                <w:i/>
                <w:iCs/>
                <w:color w:val="000000" w:themeColor="text1"/>
                <w:sz w:val="20"/>
                <w:szCs w:val="20"/>
              </w:rPr>
              <w:t>euscelidii</w:t>
            </w:r>
            <w:proofErr w:type="spellEnd"/>
          </w:p>
        </w:tc>
      </w:tr>
      <w:tr w:rsidR="00994025" w:rsidRPr="009F7856" w14:paraId="25521562" w14:textId="77777777" w:rsidTr="00040CB0">
        <w:trPr>
          <w:trHeight w:val="71"/>
        </w:trPr>
        <w:tc>
          <w:tcPr>
            <w:tcW w:w="2547" w:type="dxa"/>
            <w:vAlign w:val="center"/>
          </w:tcPr>
          <w:p w14:paraId="17C55867" w14:textId="33F3A8E1" w:rsidR="00994025" w:rsidRPr="0054331A" w:rsidRDefault="002A0F39"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pityohyphantis</w:t>
            </w:r>
            <w:proofErr w:type="spellEnd"/>
          </w:p>
        </w:tc>
        <w:tc>
          <w:tcPr>
            <w:tcW w:w="6379" w:type="dxa"/>
            <w:vAlign w:val="center"/>
          </w:tcPr>
          <w:p w14:paraId="08DD1A99" w14:textId="53830D04" w:rsidR="00994025" w:rsidRPr="00994025" w:rsidRDefault="002A0F39" w:rsidP="00040CB0">
            <w:pPr>
              <w:jc w:val="both"/>
              <w:rPr>
                <w:rFonts w:ascii="Aptos" w:hAnsi="Aptos" w:cs="Arial"/>
                <w:bCs/>
                <w:color w:val="000000" w:themeColor="text1"/>
                <w:sz w:val="20"/>
                <w:szCs w:val="20"/>
              </w:rPr>
            </w:pPr>
            <w:r w:rsidRPr="002A0F39">
              <w:rPr>
                <w:rFonts w:ascii="Aptos" w:hAnsi="Aptos" w:cs="Arial"/>
                <w:bCs/>
                <w:color w:val="000000" w:themeColor="text1"/>
                <w:sz w:val="20"/>
                <w:szCs w:val="20"/>
              </w:rPr>
              <w:t xml:space="preserve">From the host genus </w:t>
            </w:r>
            <w:proofErr w:type="spellStart"/>
            <w:r w:rsidRPr="002A0F39">
              <w:rPr>
                <w:rFonts w:ascii="Aptos" w:hAnsi="Aptos" w:cs="Arial"/>
                <w:bCs/>
                <w:i/>
                <w:iCs/>
                <w:color w:val="000000" w:themeColor="text1"/>
                <w:sz w:val="20"/>
                <w:szCs w:val="20"/>
              </w:rPr>
              <w:t>Pityohyphantes</w:t>
            </w:r>
            <w:proofErr w:type="spellEnd"/>
            <w:r w:rsidRPr="002A0F39">
              <w:rPr>
                <w:rFonts w:ascii="Aptos" w:hAnsi="Aptos" w:cs="Arial"/>
                <w:bCs/>
                <w:color w:val="000000" w:themeColor="text1"/>
                <w:sz w:val="20"/>
                <w:szCs w:val="20"/>
              </w:rPr>
              <w:t xml:space="preserve"> (sheet weaver spider); Latin genitive </w:t>
            </w:r>
            <w:proofErr w:type="spellStart"/>
            <w:r w:rsidRPr="002A0F39">
              <w:rPr>
                <w:rFonts w:ascii="Aptos" w:hAnsi="Aptos" w:cs="Arial"/>
                <w:bCs/>
                <w:i/>
                <w:iCs/>
                <w:color w:val="000000" w:themeColor="text1"/>
                <w:sz w:val="20"/>
                <w:szCs w:val="20"/>
              </w:rPr>
              <w:t>pityohyphantis</w:t>
            </w:r>
            <w:proofErr w:type="spellEnd"/>
          </w:p>
        </w:tc>
      </w:tr>
      <w:tr w:rsidR="00994025" w:rsidRPr="009F7856" w14:paraId="7F46092D" w14:textId="77777777" w:rsidTr="00040CB0">
        <w:trPr>
          <w:trHeight w:val="71"/>
        </w:trPr>
        <w:tc>
          <w:tcPr>
            <w:tcW w:w="2547" w:type="dxa"/>
            <w:vAlign w:val="center"/>
          </w:tcPr>
          <w:p w14:paraId="590B141C" w14:textId="4214E61F" w:rsidR="00994025" w:rsidRPr="0054331A" w:rsidRDefault="009023DD" w:rsidP="00040CB0">
            <w:pPr>
              <w:jc w:val="both"/>
              <w:rPr>
                <w:rFonts w:ascii="Aptos" w:hAnsi="Aptos" w:cs="Arial"/>
                <w:bCs/>
                <w:i/>
                <w:iCs/>
                <w:color w:val="000000" w:themeColor="text1"/>
                <w:sz w:val="20"/>
                <w:szCs w:val="20"/>
              </w:rPr>
            </w:pPr>
            <w:proofErr w:type="spellStart"/>
            <w:r w:rsidRPr="0054331A">
              <w:rPr>
                <w:rFonts w:ascii="Aptos" w:hAnsi="Aptos" w:cs="Arial"/>
                <w:bCs/>
                <w:i/>
                <w:iCs/>
                <w:color w:val="000000" w:themeColor="text1"/>
                <w:sz w:val="20"/>
                <w:szCs w:val="20"/>
              </w:rPr>
              <w:t>Iflavirus</w:t>
            </w:r>
            <w:proofErr w:type="spellEnd"/>
            <w:r w:rsidRPr="0054331A">
              <w:rPr>
                <w:rFonts w:ascii="Aptos" w:hAnsi="Aptos" w:cs="Arial"/>
                <w:bCs/>
                <w:i/>
                <w:iCs/>
                <w:color w:val="000000" w:themeColor="text1"/>
                <w:sz w:val="20"/>
                <w:szCs w:val="20"/>
              </w:rPr>
              <w:t xml:space="preserve"> </w:t>
            </w:r>
            <w:proofErr w:type="spellStart"/>
            <w:r w:rsidRPr="0054331A">
              <w:rPr>
                <w:rFonts w:ascii="Aptos" w:hAnsi="Aptos" w:cs="Arial"/>
                <w:bCs/>
                <w:i/>
                <w:iCs/>
                <w:color w:val="000000" w:themeColor="text1"/>
                <w:sz w:val="20"/>
                <w:szCs w:val="20"/>
              </w:rPr>
              <w:t>nesidiocorisae</w:t>
            </w:r>
            <w:proofErr w:type="spellEnd"/>
          </w:p>
        </w:tc>
        <w:tc>
          <w:tcPr>
            <w:tcW w:w="6379" w:type="dxa"/>
            <w:vAlign w:val="center"/>
          </w:tcPr>
          <w:p w14:paraId="190F6944" w14:textId="7C8ECA60" w:rsidR="00994025" w:rsidRPr="00994025" w:rsidRDefault="009023DD" w:rsidP="00040CB0">
            <w:pPr>
              <w:jc w:val="both"/>
              <w:rPr>
                <w:rFonts w:ascii="Aptos" w:hAnsi="Aptos" w:cs="Arial"/>
                <w:bCs/>
                <w:color w:val="000000" w:themeColor="text1"/>
                <w:sz w:val="20"/>
                <w:szCs w:val="20"/>
              </w:rPr>
            </w:pPr>
            <w:r w:rsidRPr="009023DD">
              <w:rPr>
                <w:rFonts w:ascii="Aptos" w:hAnsi="Aptos" w:cs="Arial"/>
                <w:bCs/>
                <w:color w:val="000000" w:themeColor="text1"/>
                <w:sz w:val="20"/>
                <w:szCs w:val="20"/>
              </w:rPr>
              <w:t xml:space="preserve">From the host genus </w:t>
            </w:r>
            <w:proofErr w:type="spellStart"/>
            <w:r w:rsidRPr="009023DD">
              <w:rPr>
                <w:rFonts w:ascii="Aptos" w:hAnsi="Aptos" w:cs="Arial"/>
                <w:bCs/>
                <w:i/>
                <w:iCs/>
                <w:color w:val="000000" w:themeColor="text1"/>
                <w:sz w:val="20"/>
                <w:szCs w:val="20"/>
              </w:rPr>
              <w:t>Nesidiocoris</w:t>
            </w:r>
            <w:proofErr w:type="spellEnd"/>
            <w:r w:rsidRPr="009023DD">
              <w:rPr>
                <w:rFonts w:ascii="Aptos" w:hAnsi="Aptos" w:cs="Arial"/>
                <w:bCs/>
                <w:color w:val="000000" w:themeColor="text1"/>
                <w:sz w:val="20"/>
                <w:szCs w:val="20"/>
              </w:rPr>
              <w:t xml:space="preserve"> (mirid bug); Latinized genitive </w:t>
            </w:r>
            <w:proofErr w:type="spellStart"/>
            <w:r w:rsidRPr="009023DD">
              <w:rPr>
                <w:rFonts w:ascii="Aptos" w:hAnsi="Aptos" w:cs="Arial"/>
                <w:bCs/>
                <w:i/>
                <w:iCs/>
                <w:color w:val="000000" w:themeColor="text1"/>
                <w:sz w:val="20"/>
                <w:szCs w:val="20"/>
              </w:rPr>
              <w:t>nesidiocorisae</w:t>
            </w:r>
            <w:proofErr w:type="spellEnd"/>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D18899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162DD17"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75F6B9A5"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1373CC60"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roofErr w:type="spellStart"/>
            <w:r w:rsidR="00304415" w:rsidRPr="00E35E4B">
              <w:rPr>
                <w:rFonts w:ascii="Aptos" w:eastAsia="DengXian" w:hAnsi="Aptos" w:cs="Arial"/>
                <w:i/>
                <w:iCs/>
                <w:sz w:val="20"/>
                <w:szCs w:val="20"/>
                <w:lang w:eastAsia="zh-CN"/>
              </w:rPr>
              <w:t>Riboviria</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Orthornavirae</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Pisuviricota</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Pisoniviricetes</w:t>
            </w:r>
            <w:proofErr w:type="spellEnd"/>
            <w:r w:rsidR="00304415">
              <w:rPr>
                <w:rFonts w:ascii="Aptos" w:eastAsia="DengXian" w:hAnsi="Aptos" w:cs="Arial"/>
                <w:i/>
                <w:iCs/>
                <w:sz w:val="20"/>
                <w:szCs w:val="20"/>
                <w:lang w:eastAsia="zh-CN"/>
              </w:rPr>
              <w:t xml:space="preserve">: </w:t>
            </w:r>
            <w:r w:rsidR="00304415" w:rsidRPr="00E35E4B">
              <w:rPr>
                <w:rFonts w:ascii="Aptos" w:eastAsia="DengXian" w:hAnsi="Aptos" w:cs="Arial"/>
                <w:i/>
                <w:iCs/>
                <w:sz w:val="20"/>
                <w:szCs w:val="20"/>
                <w:lang w:eastAsia="zh-CN"/>
              </w:rPr>
              <w:t>Picornavirales</w:t>
            </w:r>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Iflaviridae</w:t>
            </w:r>
            <w:proofErr w:type="spellEnd"/>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Iflavirus</w:t>
            </w:r>
            <w:proofErr w:type="spellEnd"/>
            <w:r w:rsidR="00304415">
              <w:rPr>
                <w:rFonts w:ascii="Aptos" w:eastAsia="DengXian" w:hAnsi="Aptos" w:cs="Arial" w:hint="eastAsia"/>
                <w:i/>
                <w:iCs/>
                <w:sz w:val="20"/>
                <w:szCs w:val="20"/>
                <w:lang w:eastAsia="zh-CN"/>
              </w:rPr>
              <w:t>:</w:t>
            </w:r>
            <w:r w:rsidR="00304415">
              <w:rPr>
                <w:rFonts w:ascii="Aptos" w:eastAsia="DengXian" w:hAnsi="Aptos" w:cs="Arial"/>
                <w:i/>
                <w:iCs/>
                <w:sz w:val="20"/>
                <w:szCs w:val="20"/>
                <w:lang w:eastAsia="zh-CN"/>
              </w:rPr>
              <w:t xml:space="preserve"> </w:t>
            </w:r>
            <w:r w:rsidR="00304415" w:rsidRPr="000B27F8">
              <w:rPr>
                <w:rFonts w:ascii="Aptos" w:eastAsia="DengXian" w:hAnsi="Aptos" w:cs="Arial"/>
                <w:sz w:val="20"/>
                <w:szCs w:val="20"/>
                <w:lang w:eastAsia="zh-CN"/>
              </w:rPr>
              <w:t>16 species in the single genus</w:t>
            </w:r>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Iflavirus</w:t>
            </w:r>
            <w:proofErr w:type="spellEnd"/>
          </w:p>
          <w:p w14:paraId="1321FC18" w14:textId="77777777" w:rsidR="00A77B8E" w:rsidRPr="001303D3" w:rsidRDefault="00A77B8E" w:rsidP="00DD58AA">
            <w:pPr>
              <w:rPr>
                <w:rFonts w:ascii="Aptos" w:eastAsia="DengXian" w:hAnsi="Aptos" w:cs="Arial"/>
                <w:sz w:val="20"/>
                <w:szCs w:val="20"/>
                <w:lang w:eastAsia="zh-CN"/>
              </w:rPr>
            </w:pPr>
          </w:p>
          <w:p w14:paraId="151F8BA6" w14:textId="77777777" w:rsidR="00304415" w:rsidRPr="00E35E4B" w:rsidRDefault="00A77B8E" w:rsidP="00304415">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roofErr w:type="gramStart"/>
            <w:r w:rsidRPr="00BE4F5A">
              <w:rPr>
                <w:rFonts w:ascii="Aptos" w:hAnsi="Aptos" w:cs="Arial"/>
                <w:sz w:val="20"/>
                <w:szCs w:val="20"/>
              </w:rPr>
              <w:t xml:space="preserve">   </w:t>
            </w:r>
            <w:r w:rsidR="00304415">
              <w:rPr>
                <w:rFonts w:ascii="Aptos" w:hAnsi="Aptos" w:cs="Arial"/>
                <w:sz w:val="20"/>
                <w:szCs w:val="20"/>
              </w:rPr>
              <w:t>(</w:t>
            </w:r>
            <w:proofErr w:type="gramEnd"/>
            <w:r w:rsidR="00304415">
              <w:rPr>
                <w:rFonts w:ascii="Aptos" w:hAnsi="Aptos" w:cs="Arial"/>
                <w:sz w:val="20"/>
                <w:szCs w:val="20"/>
              </w:rPr>
              <w:t xml:space="preserve">1) </w:t>
            </w:r>
            <w:r w:rsidR="00304415">
              <w:rPr>
                <w:rFonts w:ascii="Aptos" w:eastAsia="DengXian" w:hAnsi="Aptos" w:cs="Arial" w:hint="eastAsia"/>
                <w:sz w:val="20"/>
                <w:szCs w:val="20"/>
                <w:lang w:eastAsia="zh-CN"/>
              </w:rPr>
              <w:t>a</w:t>
            </w:r>
            <w:r w:rsidR="00304415">
              <w:rPr>
                <w:rFonts w:ascii="Aptos" w:eastAsia="DengXian" w:hAnsi="Aptos" w:cs="Arial"/>
                <w:sz w:val="20"/>
                <w:szCs w:val="20"/>
                <w:lang w:eastAsia="zh-CN"/>
              </w:rPr>
              <w:t>dd 16 new specie</w:t>
            </w:r>
            <w:r w:rsidR="00304415">
              <w:rPr>
                <w:rFonts w:ascii="Aptos" w:eastAsia="DengXian" w:hAnsi="Aptos" w:cs="Arial" w:hint="eastAsia"/>
                <w:sz w:val="20"/>
                <w:szCs w:val="20"/>
                <w:lang w:eastAsia="zh-CN"/>
              </w:rPr>
              <w:t>s</w:t>
            </w:r>
            <w:r w:rsidR="00304415">
              <w:rPr>
                <w:rFonts w:ascii="Aptos" w:eastAsia="DengXian" w:hAnsi="Aptos" w:cs="Arial"/>
                <w:sz w:val="20"/>
                <w:szCs w:val="20"/>
                <w:lang w:eastAsia="zh-CN"/>
              </w:rPr>
              <w:t xml:space="preserve">; </w:t>
            </w:r>
          </w:p>
          <w:p w14:paraId="19D0D4AD" w14:textId="763D0A76" w:rsidR="00A77B8E" w:rsidRPr="00BE4F5A" w:rsidRDefault="00304415" w:rsidP="00304415">
            <w:pPr>
              <w:rPr>
                <w:rFonts w:ascii="Aptos" w:hAnsi="Aptos" w:cs="Arial"/>
                <w:sz w:val="20"/>
                <w:szCs w:val="20"/>
              </w:rPr>
            </w:pPr>
            <w:r>
              <w:rPr>
                <w:rFonts w:ascii="Aptos" w:eastAsia="DengXian" w:hAnsi="Aptos" w:cs="Arial" w:hint="eastAsia"/>
                <w:sz w:val="20"/>
                <w:szCs w:val="20"/>
                <w:lang w:eastAsia="zh-CN"/>
              </w:rPr>
              <w:t>(</w:t>
            </w:r>
            <w:r>
              <w:rPr>
                <w:rFonts w:ascii="Aptos" w:eastAsia="DengXian" w:hAnsi="Aptos" w:cs="Arial"/>
                <w:sz w:val="20"/>
                <w:szCs w:val="20"/>
                <w:lang w:eastAsia="zh-CN"/>
              </w:rPr>
              <w:t>2) establish a genome-based species demarcation criterion using the VISTA tool (pairwise genetic distance threshold of 0.462)</w:t>
            </w:r>
          </w:p>
          <w:p w14:paraId="41623645" w14:textId="77777777" w:rsidR="006F33B7" w:rsidRPr="001303D3" w:rsidRDefault="006F33B7" w:rsidP="00DD58AA">
            <w:pPr>
              <w:rPr>
                <w:rFonts w:ascii="Aptos" w:eastAsia="DengXian" w:hAnsi="Aptos" w:cs="Arial"/>
                <w:i/>
                <w:iCs/>
                <w:sz w:val="20"/>
                <w:szCs w:val="20"/>
                <w:lang w:eastAsia="zh-CN"/>
              </w:rPr>
            </w:pPr>
          </w:p>
          <w:p w14:paraId="571841C6" w14:textId="58A01C19" w:rsidR="00A43FB9" w:rsidRPr="00A43FB9" w:rsidRDefault="006F33B7" w:rsidP="00DD58AA">
            <w:pPr>
              <w:rPr>
                <w:rFonts w:ascii="Aptos" w:eastAsia="DengXian" w:hAnsi="Aptos" w:cs="Arial"/>
                <w:i/>
                <w:iCs/>
                <w:sz w:val="20"/>
                <w:szCs w:val="20"/>
                <w:lang w:eastAsia="zh-CN"/>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43236991" w:rsidR="006F33B7" w:rsidRPr="00AF5D60" w:rsidRDefault="001303D3" w:rsidP="00A43FB9">
            <w:pPr>
              <w:rPr>
                <w:rFonts w:ascii="Aptos" w:eastAsia="DengXian" w:hAnsi="Aptos" w:cs="Arial"/>
                <w:sz w:val="20"/>
                <w:szCs w:val="20"/>
                <w:lang w:eastAsia="zh-CN"/>
              </w:rPr>
            </w:pPr>
            <w:r>
              <w:rPr>
                <w:rFonts w:ascii="Aptos" w:hAnsi="Aptos"/>
                <w:sz w:val="20"/>
              </w:rPr>
              <w:t xml:space="preserve">Species are demarcated using VISTA pairwise genetic distances calculated from at least coding-complete sequences. Pairwise genetic distance greater than </w:t>
            </w:r>
            <w:r w:rsidR="00AF5D60">
              <w:rPr>
                <w:rFonts w:ascii="Aptos" w:eastAsia="DengXian" w:hAnsi="Aptos" w:hint="eastAsia"/>
                <w:sz w:val="20"/>
                <w:lang w:eastAsia="zh-CN"/>
              </w:rPr>
              <w:t>0.462</w:t>
            </w:r>
            <w:r>
              <w:rPr>
                <w:rFonts w:ascii="Aptos" w:hAnsi="Aptos"/>
                <w:sz w:val="20"/>
              </w:rPr>
              <w:t xml:space="preserve"> separates different species</w:t>
            </w:r>
            <w:r w:rsidR="00AF5D60">
              <w:rPr>
                <w:rFonts w:ascii="Aptos" w:eastAsia="DengXian" w:hAnsi="Aptos" w:hint="eastAsia"/>
                <w:sz w:val="20"/>
                <w:lang w:eastAsia="zh-CN"/>
              </w:rPr>
              <w:t>.</w:t>
            </w:r>
          </w:p>
          <w:p w14:paraId="031E69D5" w14:textId="77777777" w:rsidR="006F33B7" w:rsidRPr="00A91E95" w:rsidRDefault="006F33B7" w:rsidP="00DD58AA">
            <w:pPr>
              <w:pStyle w:val="BodyTextIndent"/>
              <w:ind w:left="0" w:firstLine="0"/>
              <w:rPr>
                <w:rFonts w:ascii="Aptos" w:eastAsia="DengXian" w:hAnsi="Aptos" w:cs="Arial"/>
                <w:i/>
                <w:sz w:val="20"/>
                <w:lang w:eastAsia="zh-CN"/>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34C12CEC" w:rsidR="00FC2269" w:rsidRPr="001303D3" w:rsidRDefault="00304415" w:rsidP="00DD58AA">
            <w:pPr>
              <w:rPr>
                <w:rFonts w:ascii="Aptos" w:eastAsia="DengXian" w:hAnsi="Aptos" w:cs="Arial"/>
                <w:color w:val="0000FF"/>
                <w:sz w:val="20"/>
                <w:szCs w:val="20"/>
                <w:lang w:eastAsia="zh-CN"/>
              </w:rPr>
            </w:pPr>
            <w:r>
              <w:rPr>
                <w:rFonts w:ascii="Aptos" w:hAnsi="Aptos" w:cs="Arial"/>
                <w:sz w:val="20"/>
              </w:rPr>
              <w:t>VISTA supports a reproducible genome-based classification standard, and a</w:t>
            </w:r>
            <w:r>
              <w:rPr>
                <w:rFonts w:ascii="Aptos" w:eastAsia="DengXian" w:hAnsi="Aptos" w:cs="Arial"/>
                <w:color w:val="000000"/>
                <w:sz w:val="20"/>
                <w:lang w:eastAsia="zh-CN"/>
              </w:rPr>
              <w:t xml:space="preserve"> genetic distance threshold of 0.462 (VISTA) optimally separates established species within </w:t>
            </w:r>
            <w:proofErr w:type="spellStart"/>
            <w:r>
              <w:rPr>
                <w:rFonts w:ascii="Aptos" w:eastAsia="DengXian" w:hAnsi="Aptos" w:cs="Arial"/>
                <w:i/>
                <w:iCs/>
                <w:color w:val="000000"/>
                <w:sz w:val="20"/>
                <w:lang w:eastAsia="zh-CN"/>
              </w:rPr>
              <w:t>Iflaviridae</w:t>
            </w:r>
            <w:proofErr w:type="spellEnd"/>
            <w:r>
              <w:rPr>
                <w:rFonts w:ascii="Aptos" w:eastAsia="DengXian" w:hAnsi="Aptos" w:cs="Arial"/>
                <w:color w:val="000000"/>
                <w:sz w:val="20"/>
                <w:lang w:eastAsia="zh-CN"/>
              </w:rPr>
              <w:t>. Applying these thresholds to all cu</w:t>
            </w:r>
            <w:r w:rsidRPr="00EB7293">
              <w:rPr>
                <w:rFonts w:ascii="Aptos" w:eastAsia="DengXian" w:hAnsi="Aptos" w:cs="Arial"/>
                <w:color w:val="000000"/>
                <w:sz w:val="20"/>
                <w:lang w:eastAsia="zh-CN"/>
              </w:rPr>
              <w:t xml:space="preserve">rrently available </w:t>
            </w:r>
            <w:proofErr w:type="spellStart"/>
            <w:r>
              <w:rPr>
                <w:rFonts w:ascii="Aptos" w:eastAsia="DengXian" w:hAnsi="Aptos" w:cs="Arial"/>
                <w:i/>
                <w:iCs/>
                <w:color w:val="000000"/>
                <w:sz w:val="20"/>
                <w:lang w:eastAsia="zh-CN"/>
              </w:rPr>
              <w:t>Ifla</w:t>
            </w:r>
            <w:r w:rsidRPr="004C1DD3">
              <w:rPr>
                <w:rFonts w:ascii="Aptos" w:eastAsia="DengXian" w:hAnsi="Aptos" w:cs="Arial"/>
                <w:i/>
                <w:iCs/>
                <w:color w:val="000000"/>
                <w:sz w:val="20"/>
                <w:lang w:eastAsia="zh-CN"/>
              </w:rPr>
              <w:t>viridae</w:t>
            </w:r>
            <w:proofErr w:type="spellEnd"/>
            <w:r w:rsidRPr="00EB7293">
              <w:rPr>
                <w:rFonts w:ascii="Aptos" w:eastAsia="DengXian" w:hAnsi="Aptos" w:cs="Arial"/>
                <w:color w:val="000000"/>
                <w:sz w:val="20"/>
                <w:lang w:eastAsia="zh-CN"/>
              </w:rPr>
              <w:t xml:space="preserve"> sequences allows the assignment of previously unclassified viruses and supports the establishment of new species. All proposed new species have </w:t>
            </w:r>
            <w:proofErr w:type="gramStart"/>
            <w:r w:rsidRPr="00EB7293">
              <w:rPr>
                <w:rFonts w:ascii="Aptos" w:eastAsia="DengXian" w:hAnsi="Aptos" w:cs="Arial"/>
                <w:color w:val="000000"/>
                <w:sz w:val="20"/>
                <w:lang w:eastAsia="zh-CN"/>
              </w:rPr>
              <w:t>complete</w:t>
            </w:r>
            <w:proofErr w:type="gramEnd"/>
            <w:r w:rsidRPr="00EB7293">
              <w:rPr>
                <w:rFonts w:ascii="Aptos" w:eastAsia="DengXian" w:hAnsi="Aptos" w:cs="Arial"/>
                <w:color w:val="000000"/>
                <w:sz w:val="20"/>
                <w:lang w:eastAsia="zh-CN"/>
              </w:rPr>
              <w:t xml:space="preserve"> or</w:t>
            </w:r>
            <w:r>
              <w:rPr>
                <w:rFonts w:ascii="Aptos" w:eastAsia="DengXian" w:hAnsi="Aptos" w:cs="Arial"/>
                <w:color w:val="000000"/>
                <w:sz w:val="20"/>
                <w:lang w:eastAsia="zh-CN"/>
              </w:rPr>
              <w:t xml:space="preserve"> coding</w:t>
            </w:r>
            <w:r w:rsidRPr="00EB7293">
              <w:rPr>
                <w:rFonts w:ascii="Aptos" w:eastAsia="DengXian" w:hAnsi="Aptos" w:cs="Arial"/>
                <w:color w:val="000000"/>
                <w:sz w:val="20"/>
                <w:lang w:eastAsia="zh-CN"/>
              </w:rPr>
              <w:t>-complete genome sequences publicly available (INSDC).</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169A4B73"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384D4209"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BEAC398" w14:textId="6421F3B1" w:rsidR="00A77B8E" w:rsidRPr="001303D3" w:rsidRDefault="00A77B8E" w:rsidP="00DD58AA">
            <w:pPr>
              <w:rPr>
                <w:rFonts w:ascii="Aptos" w:eastAsia="DengXian" w:hAnsi="Aptos" w:cs="Arial"/>
                <w:sz w:val="20"/>
                <w:szCs w:val="20"/>
                <w:lang w:eastAsia="zh-CN"/>
              </w:rPr>
            </w:pPr>
            <w:r w:rsidRPr="00BE4F5A">
              <w:rPr>
                <w:rFonts w:ascii="Aptos" w:hAnsi="Aptos" w:cs="Arial"/>
                <w:i/>
                <w:sz w:val="20"/>
                <w:szCs w:val="20"/>
              </w:rPr>
              <w:t>Description of current taxonomy</w:t>
            </w:r>
            <w:r w:rsidRPr="00BE4F5A">
              <w:rPr>
                <w:rFonts w:ascii="Aptos" w:hAnsi="Aptos" w:cs="Arial"/>
                <w:sz w:val="20"/>
                <w:szCs w:val="20"/>
              </w:rPr>
              <w:t xml:space="preserve">:       </w:t>
            </w:r>
            <w:proofErr w:type="spellStart"/>
            <w:r w:rsidR="00304415" w:rsidRPr="00E35E4B">
              <w:rPr>
                <w:rFonts w:ascii="Aptos" w:eastAsia="DengXian" w:hAnsi="Aptos" w:cs="Arial"/>
                <w:i/>
                <w:iCs/>
                <w:sz w:val="20"/>
                <w:szCs w:val="20"/>
                <w:lang w:eastAsia="zh-CN"/>
              </w:rPr>
              <w:t>Riboviria</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Orthornavirae</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Pisuviricota</w:t>
            </w:r>
            <w:proofErr w:type="spellEnd"/>
            <w:r w:rsidR="00304415">
              <w:rPr>
                <w:rFonts w:ascii="Aptos" w:eastAsia="DengXian" w:hAnsi="Aptos" w:cs="Arial"/>
                <w:i/>
                <w:iCs/>
                <w:sz w:val="20"/>
                <w:szCs w:val="20"/>
                <w:lang w:eastAsia="zh-CN"/>
              </w:rPr>
              <w:t xml:space="preserve">: </w:t>
            </w:r>
            <w:proofErr w:type="spellStart"/>
            <w:r w:rsidR="00304415" w:rsidRPr="00E35E4B">
              <w:rPr>
                <w:rFonts w:ascii="Aptos" w:eastAsia="DengXian" w:hAnsi="Aptos" w:cs="Arial"/>
                <w:i/>
                <w:iCs/>
                <w:sz w:val="20"/>
                <w:szCs w:val="20"/>
                <w:lang w:eastAsia="zh-CN"/>
              </w:rPr>
              <w:t>Pisoniviricetes</w:t>
            </w:r>
            <w:proofErr w:type="spellEnd"/>
            <w:r w:rsidR="00304415">
              <w:rPr>
                <w:rFonts w:ascii="Aptos" w:eastAsia="DengXian" w:hAnsi="Aptos" w:cs="Arial"/>
                <w:i/>
                <w:iCs/>
                <w:sz w:val="20"/>
                <w:szCs w:val="20"/>
                <w:lang w:eastAsia="zh-CN"/>
              </w:rPr>
              <w:t xml:space="preserve">: </w:t>
            </w:r>
            <w:r w:rsidR="00304415" w:rsidRPr="00E35E4B">
              <w:rPr>
                <w:rFonts w:ascii="Aptos" w:eastAsia="DengXian" w:hAnsi="Aptos" w:cs="Arial"/>
                <w:i/>
                <w:iCs/>
                <w:sz w:val="20"/>
                <w:szCs w:val="20"/>
                <w:lang w:eastAsia="zh-CN"/>
              </w:rPr>
              <w:t>Picornavirales</w:t>
            </w:r>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Iflaviridae</w:t>
            </w:r>
            <w:proofErr w:type="spellEnd"/>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Iflavirus</w:t>
            </w:r>
            <w:proofErr w:type="spellEnd"/>
            <w:r w:rsidR="00304415">
              <w:rPr>
                <w:rFonts w:ascii="Aptos" w:eastAsia="DengXian" w:hAnsi="Aptos" w:cs="Arial" w:hint="eastAsia"/>
                <w:i/>
                <w:iCs/>
                <w:sz w:val="20"/>
                <w:szCs w:val="20"/>
                <w:lang w:eastAsia="zh-CN"/>
              </w:rPr>
              <w:t>:</w:t>
            </w:r>
            <w:r w:rsidR="00304415">
              <w:rPr>
                <w:rFonts w:ascii="Aptos" w:eastAsia="DengXian" w:hAnsi="Aptos" w:cs="Arial"/>
                <w:i/>
                <w:iCs/>
                <w:sz w:val="20"/>
                <w:szCs w:val="20"/>
                <w:lang w:eastAsia="zh-CN"/>
              </w:rPr>
              <w:t xml:space="preserve"> </w:t>
            </w:r>
            <w:r w:rsidR="00304415" w:rsidRPr="000B27F8">
              <w:rPr>
                <w:rFonts w:ascii="Aptos" w:eastAsia="DengXian" w:hAnsi="Aptos" w:cs="Arial"/>
                <w:sz w:val="20"/>
                <w:szCs w:val="20"/>
                <w:lang w:eastAsia="zh-CN"/>
              </w:rPr>
              <w:t>16 species in the single genus</w:t>
            </w:r>
            <w:r w:rsidR="00304415">
              <w:rPr>
                <w:rFonts w:ascii="Aptos" w:eastAsia="DengXian" w:hAnsi="Aptos" w:cs="Arial"/>
                <w:i/>
                <w:iCs/>
                <w:sz w:val="20"/>
                <w:szCs w:val="20"/>
                <w:lang w:eastAsia="zh-CN"/>
              </w:rPr>
              <w:t xml:space="preserve"> </w:t>
            </w:r>
            <w:proofErr w:type="spellStart"/>
            <w:r w:rsidR="00304415">
              <w:rPr>
                <w:rFonts w:ascii="Aptos" w:eastAsia="DengXian" w:hAnsi="Aptos" w:cs="Arial"/>
                <w:i/>
                <w:iCs/>
                <w:sz w:val="20"/>
                <w:szCs w:val="20"/>
                <w:lang w:eastAsia="zh-CN"/>
              </w:rPr>
              <w:t>Iflavirus</w:t>
            </w:r>
            <w:proofErr w:type="spellEnd"/>
          </w:p>
          <w:p w14:paraId="21F74B4B" w14:textId="77777777" w:rsidR="001303D3" w:rsidRPr="001303D3" w:rsidRDefault="001303D3" w:rsidP="00DD58AA">
            <w:pPr>
              <w:rPr>
                <w:rFonts w:ascii="Aptos" w:eastAsia="DengXian" w:hAnsi="Aptos" w:cs="Arial"/>
                <w:sz w:val="20"/>
                <w:szCs w:val="20"/>
                <w:lang w:eastAsia="zh-CN"/>
              </w:rPr>
            </w:pPr>
          </w:p>
          <w:p w14:paraId="53BFEA30" w14:textId="77777777" w:rsidR="00304415" w:rsidRPr="00E35E4B" w:rsidRDefault="00A77B8E" w:rsidP="00304415">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roofErr w:type="gramStart"/>
            <w:r w:rsidRPr="00BE4F5A">
              <w:rPr>
                <w:rFonts w:ascii="Aptos" w:hAnsi="Aptos" w:cs="Arial"/>
                <w:sz w:val="20"/>
                <w:szCs w:val="20"/>
              </w:rPr>
              <w:t xml:space="preserve">   </w:t>
            </w:r>
            <w:r w:rsidR="00304415">
              <w:rPr>
                <w:rFonts w:ascii="Aptos" w:hAnsi="Aptos" w:cs="Arial"/>
                <w:sz w:val="20"/>
                <w:szCs w:val="20"/>
              </w:rPr>
              <w:t>(</w:t>
            </w:r>
            <w:proofErr w:type="gramEnd"/>
            <w:r w:rsidR="00304415">
              <w:rPr>
                <w:rFonts w:ascii="Aptos" w:hAnsi="Aptos" w:cs="Arial"/>
                <w:sz w:val="20"/>
                <w:szCs w:val="20"/>
              </w:rPr>
              <w:t xml:space="preserve">1) </w:t>
            </w:r>
            <w:r w:rsidR="00304415">
              <w:rPr>
                <w:rFonts w:ascii="Aptos" w:eastAsia="DengXian" w:hAnsi="Aptos" w:cs="Arial" w:hint="eastAsia"/>
                <w:sz w:val="20"/>
                <w:szCs w:val="20"/>
                <w:lang w:eastAsia="zh-CN"/>
              </w:rPr>
              <w:t>a</w:t>
            </w:r>
            <w:r w:rsidR="00304415">
              <w:rPr>
                <w:rFonts w:ascii="Aptos" w:eastAsia="DengXian" w:hAnsi="Aptos" w:cs="Arial"/>
                <w:sz w:val="20"/>
                <w:szCs w:val="20"/>
                <w:lang w:eastAsia="zh-CN"/>
              </w:rPr>
              <w:t xml:space="preserve">dd 16 species; </w:t>
            </w:r>
          </w:p>
          <w:p w14:paraId="166F20E4" w14:textId="04881440" w:rsidR="00A77B8E" w:rsidRPr="001303D3" w:rsidRDefault="00304415" w:rsidP="00304415">
            <w:pPr>
              <w:rPr>
                <w:rFonts w:ascii="Aptos" w:eastAsia="DengXian" w:hAnsi="Aptos" w:cs="Arial"/>
                <w:sz w:val="20"/>
                <w:szCs w:val="20"/>
                <w:lang w:eastAsia="zh-CN"/>
              </w:rPr>
            </w:pPr>
            <w:r>
              <w:rPr>
                <w:rFonts w:ascii="Aptos" w:eastAsia="DengXian" w:hAnsi="Aptos" w:cs="Arial" w:hint="eastAsia"/>
                <w:sz w:val="20"/>
                <w:szCs w:val="20"/>
                <w:lang w:eastAsia="zh-CN"/>
              </w:rPr>
              <w:t>(</w:t>
            </w:r>
            <w:r>
              <w:rPr>
                <w:rFonts w:ascii="Aptos" w:eastAsia="DengXian" w:hAnsi="Aptos" w:cs="Arial"/>
                <w:sz w:val="20"/>
                <w:szCs w:val="20"/>
                <w:lang w:eastAsia="zh-CN"/>
              </w:rPr>
              <w:t>2) establish a genome-based species demarcation criterion using the VISTA tool (pairwise genetic distance threshold of 0.462)</w:t>
            </w:r>
          </w:p>
          <w:p w14:paraId="36C0D2D0" w14:textId="77777777" w:rsidR="001303D3" w:rsidRPr="001303D3" w:rsidRDefault="001303D3" w:rsidP="00DD58AA">
            <w:pPr>
              <w:rPr>
                <w:rFonts w:ascii="Aptos" w:eastAsia="DengXian" w:hAnsi="Aptos" w:cs="Arial"/>
                <w:sz w:val="20"/>
                <w:szCs w:val="20"/>
                <w:lang w:eastAsia="zh-CN"/>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6B919A5E" w14:textId="77777777" w:rsidR="00304415" w:rsidRPr="003235B1" w:rsidRDefault="00304415" w:rsidP="00304415">
            <w:pPr>
              <w:rPr>
                <w:rFonts w:ascii="Aptos" w:eastAsia="DengXian" w:hAnsi="Aptos" w:cs="Arial"/>
                <w:b/>
                <w:bCs/>
                <w:iCs/>
                <w:sz w:val="20"/>
                <w:szCs w:val="20"/>
                <w:lang w:eastAsia="zh-CN"/>
              </w:rPr>
            </w:pPr>
            <w:r w:rsidRPr="003235B1">
              <w:rPr>
                <w:rFonts w:ascii="Aptos" w:eastAsia="DengXian" w:hAnsi="Aptos" w:cs="Arial" w:hint="eastAsia"/>
                <w:b/>
                <w:bCs/>
                <w:iCs/>
                <w:sz w:val="20"/>
                <w:szCs w:val="20"/>
                <w:lang w:eastAsia="zh-CN"/>
              </w:rPr>
              <w:t>P</w:t>
            </w:r>
            <w:r w:rsidRPr="003235B1">
              <w:rPr>
                <w:rFonts w:ascii="Aptos" w:eastAsia="DengXian" w:hAnsi="Aptos" w:cs="Arial"/>
                <w:b/>
                <w:bCs/>
                <w:iCs/>
                <w:sz w:val="20"/>
                <w:szCs w:val="20"/>
                <w:lang w:eastAsia="zh-CN"/>
              </w:rPr>
              <w:t>revious criterion:</w:t>
            </w:r>
          </w:p>
          <w:p w14:paraId="4BDBF5D8" w14:textId="77777777" w:rsidR="00304415" w:rsidRDefault="00304415" w:rsidP="00304415">
            <w:pPr>
              <w:rPr>
                <w:rFonts w:ascii="Aptos" w:eastAsia="DengXian" w:hAnsi="Aptos" w:cs="Arial"/>
                <w:iCs/>
                <w:sz w:val="20"/>
                <w:szCs w:val="20"/>
                <w:lang w:eastAsia="zh-CN"/>
              </w:rPr>
            </w:pPr>
            <w:r>
              <w:rPr>
                <w:rFonts w:ascii="Aptos" w:eastAsia="DengXian" w:hAnsi="Aptos" w:cs="Arial" w:hint="eastAsia"/>
                <w:iCs/>
                <w:sz w:val="20"/>
                <w:szCs w:val="20"/>
                <w:lang w:eastAsia="zh-CN"/>
              </w:rPr>
              <w:t>S</w:t>
            </w:r>
            <w:r>
              <w:rPr>
                <w:rFonts w:ascii="Aptos" w:eastAsia="DengXian" w:hAnsi="Aptos" w:cs="Arial"/>
                <w:iCs/>
                <w:sz w:val="20"/>
                <w:szCs w:val="20"/>
                <w:lang w:eastAsia="zh-CN"/>
              </w:rPr>
              <w:t>pecies identity was defined by amino acid sequence identity at the capsid protein, with isolates and strains of a species sharing &gt;90% identity.</w:t>
            </w:r>
          </w:p>
          <w:p w14:paraId="5073364F" w14:textId="77777777" w:rsidR="00304415" w:rsidRPr="003235B1" w:rsidRDefault="00304415" w:rsidP="00304415">
            <w:pPr>
              <w:rPr>
                <w:rFonts w:ascii="Aptos" w:eastAsia="DengXian" w:hAnsi="Aptos" w:cs="Arial"/>
                <w:b/>
                <w:bCs/>
                <w:iCs/>
                <w:sz w:val="20"/>
                <w:szCs w:val="20"/>
                <w:lang w:eastAsia="zh-CN"/>
              </w:rPr>
            </w:pPr>
            <w:r w:rsidRPr="003235B1">
              <w:rPr>
                <w:rFonts w:ascii="Aptos" w:eastAsia="DengXian" w:hAnsi="Aptos" w:cs="Arial" w:hint="eastAsia"/>
                <w:b/>
                <w:bCs/>
                <w:iCs/>
                <w:sz w:val="20"/>
                <w:szCs w:val="20"/>
                <w:lang w:eastAsia="zh-CN"/>
              </w:rPr>
              <w:t>P</w:t>
            </w:r>
            <w:r w:rsidRPr="003235B1">
              <w:rPr>
                <w:rFonts w:ascii="Aptos" w:eastAsia="DengXian" w:hAnsi="Aptos" w:cs="Arial"/>
                <w:b/>
                <w:bCs/>
                <w:iCs/>
                <w:sz w:val="20"/>
                <w:szCs w:val="20"/>
                <w:lang w:eastAsia="zh-CN"/>
              </w:rPr>
              <w:t>roposed new criterion</w:t>
            </w:r>
            <w:r>
              <w:rPr>
                <w:rFonts w:ascii="Aptos" w:eastAsia="DengXian" w:hAnsi="Aptos" w:cs="Arial"/>
                <w:b/>
                <w:bCs/>
                <w:iCs/>
                <w:sz w:val="20"/>
                <w:szCs w:val="20"/>
                <w:lang w:eastAsia="zh-CN"/>
              </w:rPr>
              <w:t>:</w:t>
            </w:r>
          </w:p>
          <w:p w14:paraId="6EF7628B" w14:textId="77777777" w:rsidR="00304415" w:rsidRDefault="00304415" w:rsidP="00304415">
            <w:pPr>
              <w:rPr>
                <w:rFonts w:ascii="Aptos" w:eastAsia="DengXian" w:hAnsi="Aptos" w:cs="Arial"/>
                <w:iCs/>
                <w:sz w:val="20"/>
                <w:szCs w:val="20"/>
                <w:lang w:eastAsia="zh-CN"/>
              </w:rPr>
            </w:pPr>
            <w:r>
              <w:rPr>
                <w:rFonts w:ascii="Aptos" w:eastAsia="DengXian" w:hAnsi="Aptos" w:cs="Arial" w:hint="eastAsia"/>
                <w:iCs/>
                <w:sz w:val="20"/>
                <w:szCs w:val="20"/>
                <w:lang w:eastAsia="zh-CN"/>
              </w:rPr>
              <w:t>S</w:t>
            </w:r>
            <w:r>
              <w:rPr>
                <w:rFonts w:ascii="Aptos" w:eastAsia="DengXian" w:hAnsi="Aptos" w:cs="Arial"/>
                <w:iCs/>
                <w:sz w:val="20"/>
                <w:szCs w:val="20"/>
                <w:lang w:eastAsia="zh-CN"/>
              </w:rPr>
              <w:t>pecies are demarcated using the VISTA tool based on pairwise genetic distances calculated from at least coding-complete sequences.</w:t>
            </w:r>
          </w:p>
          <w:p w14:paraId="238C5347" w14:textId="77777777" w:rsidR="00304415" w:rsidRDefault="00304415" w:rsidP="00304415">
            <w:pPr>
              <w:rPr>
                <w:rFonts w:ascii="Aptos" w:eastAsia="DengXian" w:hAnsi="Aptos" w:cs="Arial"/>
                <w:iCs/>
                <w:sz w:val="20"/>
                <w:szCs w:val="20"/>
                <w:lang w:eastAsia="zh-CN"/>
              </w:rPr>
            </w:pPr>
            <w:r>
              <w:rPr>
                <w:rFonts w:ascii="Aptos" w:eastAsia="DengXian" w:hAnsi="Aptos" w:cs="Arial" w:hint="eastAsia"/>
                <w:iCs/>
                <w:sz w:val="20"/>
                <w:szCs w:val="20"/>
                <w:lang w:eastAsia="zh-CN"/>
              </w:rPr>
              <w:t>S</w:t>
            </w:r>
            <w:r>
              <w:rPr>
                <w:rFonts w:ascii="Aptos" w:eastAsia="DengXian" w:hAnsi="Aptos" w:cs="Arial"/>
                <w:iCs/>
                <w:sz w:val="20"/>
                <w:szCs w:val="20"/>
                <w:lang w:eastAsia="zh-CN"/>
              </w:rPr>
              <w:t>equences with pairwise genetic distances greater than 0.462 (VISTA) are assigned to different species; sequences with distances less than this distance are classified within the same species.</w:t>
            </w:r>
          </w:p>
          <w:p w14:paraId="239C9D43" w14:textId="59638A1B" w:rsidR="00273642" w:rsidRPr="001303D3" w:rsidRDefault="00304415" w:rsidP="00304415">
            <w:pPr>
              <w:rPr>
                <w:rFonts w:ascii="Aptos" w:hAnsi="Aptos" w:cs="Arial"/>
                <w:iCs/>
                <w:sz w:val="20"/>
                <w:szCs w:val="20"/>
              </w:rPr>
            </w:pPr>
            <w:r>
              <w:rPr>
                <w:rFonts w:ascii="Aptos" w:eastAsia="DengXian" w:hAnsi="Aptos" w:cs="Arial" w:hint="eastAsia"/>
                <w:iCs/>
                <w:sz w:val="20"/>
                <w:szCs w:val="20"/>
                <w:lang w:eastAsia="zh-CN"/>
              </w:rPr>
              <w:t>N</w:t>
            </w:r>
            <w:r>
              <w:rPr>
                <w:rFonts w:ascii="Aptos" w:eastAsia="DengXian" w:hAnsi="Aptos" w:cs="Arial"/>
                <w:iCs/>
                <w:sz w:val="20"/>
                <w:szCs w:val="20"/>
                <w:lang w:eastAsia="zh-CN"/>
              </w:rPr>
              <w:t>o genus demarcation is proposed, as the family currently includes only one genus.</w:t>
            </w:r>
          </w:p>
          <w:p w14:paraId="1F25F8FD" w14:textId="77777777" w:rsidR="00FC2269" w:rsidRDefault="00FC2269" w:rsidP="00DD58AA">
            <w:pPr>
              <w:rPr>
                <w:rFonts w:ascii="Aptos" w:eastAsia="DengXian" w:hAnsi="Aptos" w:cs="Arial"/>
                <w:i/>
                <w:sz w:val="20"/>
                <w:szCs w:val="20"/>
                <w:lang w:eastAsia="zh-CN"/>
              </w:rPr>
            </w:pPr>
          </w:p>
          <w:p w14:paraId="00E4BD98" w14:textId="77777777" w:rsidR="00A91E95" w:rsidRPr="00A91E95" w:rsidRDefault="00A91E95" w:rsidP="00DD58AA">
            <w:pPr>
              <w:rPr>
                <w:rFonts w:ascii="Aptos" w:eastAsia="DengXian" w:hAnsi="Aptos" w:cs="Arial"/>
                <w:i/>
                <w:sz w:val="20"/>
                <w:szCs w:val="20"/>
                <w:lang w:eastAsia="zh-CN"/>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F0EAC2F" w14:textId="1E739FA7" w:rsidR="00304415" w:rsidRPr="00B05F40" w:rsidRDefault="00304415" w:rsidP="00304415">
            <w:pPr>
              <w:rPr>
                <w:rFonts w:ascii="Aptos" w:hAnsi="Aptos" w:cs="Arial"/>
                <w:sz w:val="20"/>
                <w:szCs w:val="20"/>
              </w:rPr>
            </w:pPr>
            <w:r w:rsidRPr="00E80D96">
              <w:rPr>
                <w:rFonts w:ascii="Aptos" w:eastAsia="DengXian" w:hAnsi="Aptos" w:cs="Arial"/>
                <w:sz w:val="20"/>
                <w:szCs w:val="20"/>
                <w:lang w:eastAsia="zh-CN"/>
              </w:rPr>
              <w:t>The VISTA tool</w:t>
            </w:r>
            <w:r>
              <w:rPr>
                <w:rFonts w:ascii="Aptos" w:eastAsia="DengXian" w:hAnsi="Aptos" w:cs="Arial"/>
                <w:sz w:val="20"/>
                <w:szCs w:val="20"/>
                <w:lang w:eastAsia="zh-CN"/>
              </w:rPr>
              <w:t xml:space="preserve">, </w:t>
            </w:r>
            <w:proofErr w:type="spellStart"/>
            <w:r w:rsidRPr="00431FEE">
              <w:rPr>
                <w:rFonts w:ascii="Aptos" w:hAnsi="Aptos" w:cs="Arial"/>
                <w:sz w:val="20"/>
                <w:szCs w:val="20"/>
              </w:rPr>
              <w:t>VIrus</w:t>
            </w:r>
            <w:proofErr w:type="spellEnd"/>
            <w:r w:rsidRPr="00431FEE">
              <w:rPr>
                <w:rFonts w:ascii="Aptos" w:hAnsi="Aptos" w:cs="Arial"/>
                <w:sz w:val="20"/>
                <w:szCs w:val="20"/>
              </w:rPr>
              <w:t xml:space="preserve"> Sequence-based Taxonomy Assignment</w:t>
            </w:r>
            <w:r>
              <w:rPr>
                <w:rFonts w:ascii="Aptos" w:hAnsi="Aptos" w:cs="Arial"/>
                <w:sz w:val="20"/>
                <w:szCs w:val="20"/>
              </w:rPr>
              <w:t xml:space="preserve"> (</w:t>
            </w:r>
            <w:r w:rsidRPr="00FF7156">
              <w:rPr>
                <w:rFonts w:ascii="Aptos" w:hAnsi="Aptos" w:cs="Arial"/>
                <w:sz w:val="20"/>
                <w:szCs w:val="20"/>
              </w:rPr>
              <w:t>VISTA</w:t>
            </w:r>
            <w:r>
              <w:rPr>
                <w:rFonts w:ascii="Aptos" w:hAnsi="Aptos" w:cs="Arial"/>
                <w:sz w:val="20"/>
                <w:szCs w:val="20"/>
              </w:rPr>
              <w:t xml:space="preserve">; </w:t>
            </w:r>
            <w:hyperlink r:id="rId12" w:history="1">
              <w:r w:rsidRPr="00405749">
                <w:rPr>
                  <w:rStyle w:val="Hyperlink"/>
                  <w:rFonts w:ascii="Aptos" w:hAnsi="Aptos" w:cs="Arial"/>
                  <w:sz w:val="20"/>
                  <w:szCs w:val="20"/>
                </w:rPr>
                <w:t>https://ngdc.cncb.ac.cn/vista</w:t>
              </w:r>
            </w:hyperlink>
            <w:r w:rsidRPr="00FF7156">
              <w:rPr>
                <w:rFonts w:ascii="Aptos" w:hAnsi="Aptos" w:cs="Arial"/>
                <w:sz w:val="20"/>
                <w:szCs w:val="20"/>
              </w:rPr>
              <w:t>)</w:t>
            </w:r>
            <w:r>
              <w:rPr>
                <w:rFonts w:ascii="Aptos" w:hAnsi="Aptos" w:cs="Arial"/>
                <w:sz w:val="20"/>
                <w:szCs w:val="20"/>
              </w:rPr>
              <w:t>,</w:t>
            </w:r>
            <w:r w:rsidRPr="00E80D96">
              <w:rPr>
                <w:rFonts w:ascii="Aptos" w:eastAsia="DengXian" w:hAnsi="Aptos" w:cs="Arial"/>
                <w:sz w:val="20"/>
                <w:szCs w:val="20"/>
                <w:lang w:eastAsia="zh-CN"/>
              </w:rPr>
              <w:t xml:space="preserve"> implements a standardized, reproducible framework for virus genome classification, utilizing machine learning and k-</w:t>
            </w:r>
            <w:proofErr w:type="spellStart"/>
            <w:r w:rsidRPr="00E80D96">
              <w:rPr>
                <w:rFonts w:ascii="Aptos" w:eastAsia="DengXian" w:hAnsi="Aptos" w:cs="Arial"/>
                <w:sz w:val="20"/>
                <w:szCs w:val="20"/>
                <w:lang w:eastAsia="zh-CN"/>
              </w:rPr>
              <w:t>mer</w:t>
            </w:r>
            <w:proofErr w:type="spellEnd"/>
            <w:r w:rsidRPr="00E80D96">
              <w:rPr>
                <w:rFonts w:ascii="Aptos" w:eastAsia="DengXian" w:hAnsi="Aptos" w:cs="Arial"/>
                <w:sz w:val="20"/>
                <w:szCs w:val="20"/>
                <w:lang w:eastAsia="zh-CN"/>
              </w:rPr>
              <w:t>–based feature extraction to analyze at least coding-complete genomes</w:t>
            </w:r>
            <w:r>
              <w:rPr>
                <w:rFonts w:ascii="Aptos" w:eastAsia="DengXian" w:hAnsi="Aptos" w:cs="Arial"/>
                <w:sz w:val="20"/>
                <w:szCs w:val="20"/>
                <w:lang w:eastAsia="zh-CN"/>
              </w:rPr>
              <w:t xml:space="preserve"> </w:t>
            </w:r>
            <w:r w:rsidRPr="00B7614E">
              <w:rPr>
                <w:rFonts w:ascii="Aptos" w:eastAsia="DengXian" w:hAnsi="Aptos" w:cs="Arial"/>
                <w:sz w:val="20"/>
                <w:szCs w:val="20"/>
                <w:lang w:eastAsia="zh-CN"/>
              </w:rPr>
              <w:fldChar w:fldCharType="begin"/>
            </w:r>
            <w:r w:rsidR="00301098">
              <w:rPr>
                <w:rFonts w:ascii="Aptos" w:eastAsia="DengXian" w:hAnsi="Aptos" w:cs="Arial"/>
                <w:sz w:val="20"/>
                <w:szCs w:val="20"/>
                <w:lang w:eastAsia="zh-CN"/>
              </w:rPr>
              <w:instrText xml:space="preserve"> ADDIN ZOTERO_ITEM CSL_CITATION {"citationID":"33yCXn1i","properties":{"formattedCitation":"(Zhang et al. 2024)","plainCitation":"(Zhang et al. 2024)","noteIndex":0},"citationItems":[{"id":1189,"uris":["http://zotero.org/users/12650946/items/3MDVMAFY"],"itemData":{"id":1189,"type":"article-journal","abstract":"The rapid expansion of the number of viral genome sequences in public databases necessitates a scalable, universal, and automated preliminary taxonomic framework for comprehensive virus studies. Here, we introduce VISTA (Virus Sequence-based Taxonomy Assignment), a computational tool that employs a novel pairwise sequence comparison system and an automatic demarcation threshold identification framework for virus taxonomy. Leveraging physio-chemical property sequences, k-mer profiles, and machine learning techniques, VISTA constructs a robust distance-based framework for taxonomic assignment. Functionally similar to PASC (Pairwise Sequence Comparison), a widely used virus assignment tool based on pairwise sequence comparison, VISTA demonstrates superior performance by providing significantly improved separation for taxonomic groups, more objective taxonomic demarcation thresholds, greatly enhanced speed, and a wider application scope. We successfully applied VISTA to 38 virus families, as well as to the class Caudoviricetes. This demonstrates VISTA's scalability, robustness, and ability to automatically and accurately assign taxonomy to both prokaryotic and eukaryotic viruses. Furthermore, the application of VISTA to 679 unclassified prokaryotic virus genomes recovered from metagenomic data identified 46 novel virus families. VISTA is available as both a command line tool and a user-friendly web portal at https://ngdc.cncb.ac.cn/vista.","citation-key</w:instrText>
            </w:r>
            <w:r w:rsidR="00301098">
              <w:rPr>
                <w:rFonts w:ascii="Aptos" w:eastAsia="DengXian" w:hAnsi="Aptos" w:cs="Arial" w:hint="eastAsia"/>
                <w:sz w:val="20"/>
                <w:szCs w:val="20"/>
                <w:lang w:eastAsia="zh-CN"/>
              </w:rPr>
              <w:instrText>":"zhangVISTAToolFast2024","container-title":"Genomics, Proteomics &amp; Bioinformatics","DOI":"10.1093/gpbjnl/qzae082","ISSN":"1672-0229","journalAbbreviation":"Genomics, Proteomics &amp; Bioinformatics","language":"en-US","note":"JCR</w:instrText>
            </w:r>
            <w:r w:rsidR="00301098">
              <w:rPr>
                <w:rFonts w:ascii="Aptos" w:eastAsia="DengXian" w:hAnsi="Aptos" w:cs="Arial" w:hint="eastAsia"/>
                <w:sz w:val="20"/>
                <w:szCs w:val="20"/>
                <w:lang w:eastAsia="zh-CN"/>
              </w:rPr>
              <w:instrText>分区</w:instrText>
            </w:r>
            <w:r w:rsidR="00301098">
              <w:rPr>
                <w:rFonts w:ascii="Aptos" w:eastAsia="DengXian" w:hAnsi="Aptos" w:cs="Arial" w:hint="eastAsia"/>
                <w:sz w:val="20"/>
                <w:szCs w:val="20"/>
                <w:lang w:eastAsia="zh-CN"/>
              </w:rPr>
              <w:instrText>: Q1\n</w:instrText>
            </w:r>
            <w:r w:rsidR="00301098">
              <w:rPr>
                <w:rFonts w:ascii="Aptos" w:eastAsia="DengXian" w:hAnsi="Aptos" w:cs="Arial" w:hint="eastAsia"/>
                <w:sz w:val="20"/>
                <w:szCs w:val="20"/>
                <w:lang w:eastAsia="zh-CN"/>
              </w:rPr>
              <w:instrText>中科院分区升级版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生物学</w:instrText>
            </w:r>
            <w:r w:rsidR="00301098">
              <w:rPr>
                <w:rFonts w:ascii="Aptos" w:eastAsia="DengXian" w:hAnsi="Aptos" w:cs="Arial" w:hint="eastAsia"/>
                <w:sz w:val="20"/>
                <w:szCs w:val="20"/>
                <w:lang w:eastAsia="zh-CN"/>
              </w:rPr>
              <w:instrText>2</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中科院分区基础版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生物</w:instrText>
            </w:r>
            <w:r w:rsidR="00301098">
              <w:rPr>
                <w:rFonts w:ascii="Aptos" w:eastAsia="DengXian" w:hAnsi="Aptos" w:cs="Arial" w:hint="eastAsia"/>
                <w:sz w:val="20"/>
                <w:szCs w:val="20"/>
                <w:lang w:eastAsia="zh-CN"/>
              </w:rPr>
              <w:instrText>1</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影响因子</w:instrText>
            </w:r>
            <w:r w:rsidR="00301098">
              <w:rPr>
                <w:rFonts w:ascii="Aptos" w:eastAsia="DengXian" w:hAnsi="Aptos" w:cs="Arial" w:hint="eastAsia"/>
                <w:sz w:val="20"/>
                <w:szCs w:val="20"/>
                <w:lang w:eastAsia="zh-CN"/>
              </w:rPr>
              <w:instrText>: 11.5\n5</w:instrText>
            </w:r>
            <w:r w:rsidR="00301098">
              <w:rPr>
                <w:rFonts w:ascii="Aptos" w:eastAsia="DengXian" w:hAnsi="Aptos" w:cs="Arial" w:hint="eastAsia"/>
                <w:sz w:val="20"/>
                <w:szCs w:val="20"/>
                <w:lang w:eastAsia="zh-CN"/>
              </w:rPr>
              <w:instrText>年影响因子</w:instrText>
            </w:r>
            <w:r w:rsidR="00301098">
              <w:rPr>
                <w:rFonts w:ascii="Aptos" w:eastAsia="DengXian" w:hAnsi="Aptos" w:cs="Arial" w:hint="eastAsia"/>
                <w:sz w:val="20"/>
                <w:szCs w:val="20"/>
                <w:lang w:eastAsia="zh-CN"/>
              </w:rPr>
              <w:instrText>: 10.3\n</w:instrText>
            </w:r>
            <w:r w:rsidR="00301098">
              <w:rPr>
                <w:rFonts w:ascii="Aptos" w:eastAsia="DengXian" w:hAnsi="Aptos" w:cs="Arial" w:hint="eastAsia"/>
                <w:sz w:val="20"/>
                <w:szCs w:val="20"/>
                <w:lang w:eastAsia="zh-CN"/>
              </w:rPr>
              <w:instrText>中国科技核心期刊</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是</w:instrText>
            </w:r>
            <w:r w:rsidR="00301098">
              <w:rPr>
                <w:rFonts w:ascii="Aptos" w:eastAsia="DengXian" w:hAnsi="Aptos" w:cs="Arial" w:hint="eastAsia"/>
                <w:sz w:val="20"/>
                <w:szCs w:val="20"/>
                <w:lang w:eastAsia="zh-CN"/>
              </w:rPr>
              <w:instrText>\nJCI: 2.58","page":"qzae082","source":"Silverchair","title":"VISTA: A Tool for Fast Taxonomic Assignment of Viral Genome Sequences","title-short":"VISTA","author":[{"family":"Zhang","given":"Tao"},{"famil</w:instrText>
            </w:r>
            <w:r w:rsidR="00301098">
              <w:rPr>
                <w:rFonts w:ascii="Aptos" w:eastAsia="DengXian" w:hAnsi="Aptos" w:cs="Arial"/>
                <w:sz w:val="20"/>
                <w:szCs w:val="20"/>
                <w:lang w:eastAsia="zh-CN"/>
              </w:rPr>
              <w:instrText xml:space="preserve">y":"Liu","given":"Yiyun"},{"family":"Guo","given":"Xutong"},{"family":"Zhang","given":"Xinran"},{"family":"Zheng","given":"Xinchang"},{"family":"Zhang","given":"Mochen"},{"family":"Bao","given":"Yiming"}],"issued":{"date-parts":[["2024",11,14]]}}}],"schema":"https://github.com/citation-style-language/schema/raw/master/csl-citation.json"} </w:instrText>
            </w:r>
            <w:r w:rsidRPr="00B7614E">
              <w:rPr>
                <w:rFonts w:ascii="Aptos" w:eastAsia="DengXian" w:hAnsi="Aptos" w:cs="Arial"/>
                <w:sz w:val="20"/>
                <w:szCs w:val="20"/>
                <w:lang w:eastAsia="zh-CN"/>
              </w:rPr>
              <w:fldChar w:fldCharType="separate"/>
            </w:r>
            <w:r w:rsidR="00301098" w:rsidRPr="00301098">
              <w:rPr>
                <w:rFonts w:ascii="Calibri" w:hAnsi="Calibri" w:cs="Calibri"/>
                <w:sz w:val="20"/>
              </w:rPr>
              <w:t>(Zhang et al. 2024)</w:t>
            </w:r>
            <w:r w:rsidRPr="00B7614E">
              <w:rPr>
                <w:rFonts w:ascii="Aptos" w:eastAsia="DengXian" w:hAnsi="Aptos" w:cs="Arial"/>
                <w:sz w:val="20"/>
                <w:szCs w:val="20"/>
                <w:lang w:eastAsia="zh-CN"/>
              </w:rPr>
              <w:fldChar w:fldCharType="end"/>
            </w:r>
            <w:r w:rsidRPr="00E80D96">
              <w:rPr>
                <w:rFonts w:ascii="Aptos" w:eastAsia="DengXian" w:hAnsi="Aptos" w:cs="Arial"/>
                <w:sz w:val="20"/>
                <w:szCs w:val="20"/>
                <w:lang w:eastAsia="zh-CN"/>
              </w:rPr>
              <w:t xml:space="preserve">. By training and validating on all available </w:t>
            </w:r>
            <w:proofErr w:type="spellStart"/>
            <w:r w:rsidRPr="00E80D96">
              <w:rPr>
                <w:rFonts w:ascii="Aptos" w:eastAsia="DengXian" w:hAnsi="Aptos" w:cs="Arial"/>
                <w:i/>
                <w:iCs/>
                <w:sz w:val="20"/>
                <w:szCs w:val="20"/>
                <w:lang w:eastAsia="zh-CN"/>
              </w:rPr>
              <w:t>Iflaviridae</w:t>
            </w:r>
            <w:proofErr w:type="spellEnd"/>
            <w:r w:rsidRPr="00E80D96">
              <w:rPr>
                <w:rFonts w:ascii="Aptos" w:eastAsia="DengXian" w:hAnsi="Aptos" w:cs="Arial"/>
                <w:sz w:val="20"/>
                <w:szCs w:val="20"/>
                <w:lang w:eastAsia="zh-CN"/>
              </w:rPr>
              <w:t xml:space="preserve"> genomes, VISTA determines an optimal species demarcation threshold (0.462) that provides clear separation between currently recognized species</w:t>
            </w:r>
            <w:r>
              <w:rPr>
                <w:rFonts w:ascii="Aptos" w:eastAsia="DengXian" w:hAnsi="Aptos" w:cs="Arial"/>
                <w:sz w:val="20"/>
                <w:szCs w:val="20"/>
                <w:lang w:eastAsia="zh-CN"/>
              </w:rPr>
              <w:t xml:space="preserve"> (Figure 1)</w:t>
            </w:r>
            <w:r w:rsidRPr="00E80D96">
              <w:rPr>
                <w:rFonts w:ascii="Aptos" w:eastAsia="DengXian" w:hAnsi="Aptos" w:cs="Arial"/>
                <w:sz w:val="20"/>
                <w:szCs w:val="20"/>
                <w:lang w:eastAsia="zh-CN"/>
              </w:rPr>
              <w:t>.</w:t>
            </w:r>
            <w:r>
              <w:rPr>
                <w:rFonts w:ascii="Aptos" w:eastAsia="DengXian" w:hAnsi="Aptos" w:cs="Arial"/>
                <w:sz w:val="20"/>
                <w:szCs w:val="20"/>
                <w:lang w:eastAsia="zh-CN"/>
              </w:rPr>
              <w:t xml:space="preserve"> The demarcation value of 0.462 for species indicates that sequences with genetic distances greater than this value belong to different species. Conversely, sequences with distances below this value are classified within the same species.</w:t>
            </w:r>
          </w:p>
          <w:p w14:paraId="70F073F1" w14:textId="77777777" w:rsidR="00304415" w:rsidRPr="00E80D96" w:rsidRDefault="00304415" w:rsidP="00304415">
            <w:pPr>
              <w:rPr>
                <w:rFonts w:ascii="Aptos" w:eastAsia="DengXian" w:hAnsi="Aptos" w:cs="Arial"/>
                <w:sz w:val="20"/>
                <w:szCs w:val="20"/>
                <w:lang w:eastAsia="zh-CN"/>
              </w:rPr>
            </w:pPr>
          </w:p>
          <w:p w14:paraId="539CE1E8" w14:textId="54E02223" w:rsidR="00304415" w:rsidRDefault="00304415" w:rsidP="00304415">
            <w:pPr>
              <w:rPr>
                <w:rFonts w:ascii="Aptos" w:eastAsia="DengXian" w:hAnsi="Aptos" w:cs="Arial"/>
                <w:sz w:val="20"/>
                <w:szCs w:val="20"/>
                <w:lang w:eastAsia="zh-CN"/>
              </w:rPr>
            </w:pPr>
            <w:r>
              <w:rPr>
                <w:rFonts w:ascii="Aptos" w:eastAsia="DengXian" w:hAnsi="Aptos" w:cs="Arial"/>
                <w:sz w:val="20"/>
                <w:szCs w:val="20"/>
                <w:lang w:eastAsia="zh-CN"/>
              </w:rPr>
              <w:t>The</w:t>
            </w:r>
            <w:r w:rsidRPr="00E80D96">
              <w:rPr>
                <w:rFonts w:ascii="Aptos" w:eastAsia="DengXian" w:hAnsi="Aptos" w:cs="Arial"/>
                <w:sz w:val="20"/>
                <w:szCs w:val="20"/>
                <w:lang w:eastAsia="zh-CN"/>
              </w:rPr>
              <w:t xml:space="preserve"> analysis of </w:t>
            </w:r>
            <w:proofErr w:type="spellStart"/>
            <w:r w:rsidRPr="00E80D96">
              <w:rPr>
                <w:rFonts w:ascii="Aptos" w:eastAsia="DengXian" w:hAnsi="Aptos" w:cs="Arial"/>
                <w:i/>
                <w:iCs/>
                <w:sz w:val="20"/>
                <w:szCs w:val="20"/>
                <w:lang w:eastAsia="zh-CN"/>
              </w:rPr>
              <w:t>Iflaviridae</w:t>
            </w:r>
            <w:proofErr w:type="spellEnd"/>
            <w:r w:rsidRPr="00E80D96">
              <w:rPr>
                <w:rFonts w:ascii="Aptos" w:eastAsia="DengXian" w:hAnsi="Aptos" w:cs="Arial"/>
                <w:sz w:val="20"/>
                <w:szCs w:val="20"/>
                <w:lang w:eastAsia="zh-CN"/>
              </w:rPr>
              <w:t xml:space="preserve"> genomes using VISTA shows that this threshold is fully consistent with the existing taxonomy based on the capsid protein identity</w:t>
            </w:r>
            <w:r>
              <w:rPr>
                <w:rFonts w:ascii="Aptos" w:eastAsia="DengXian" w:hAnsi="Aptos" w:cs="Arial"/>
                <w:sz w:val="20"/>
                <w:szCs w:val="20"/>
                <w:lang w:eastAsia="zh-CN"/>
              </w:rPr>
              <w:t xml:space="preserve"> </w:t>
            </w:r>
            <w:r>
              <w:rPr>
                <w:rFonts w:ascii="Aptos" w:eastAsia="DengXian" w:hAnsi="Aptos" w:cs="Arial"/>
                <w:sz w:val="20"/>
                <w:szCs w:val="20"/>
                <w:lang w:eastAsia="zh-CN"/>
              </w:rPr>
              <w:fldChar w:fldCharType="begin"/>
            </w:r>
            <w:r w:rsidR="00301098">
              <w:rPr>
                <w:rFonts w:ascii="Aptos" w:eastAsia="DengXian" w:hAnsi="Aptos" w:cs="Arial"/>
                <w:sz w:val="20"/>
                <w:szCs w:val="20"/>
                <w:lang w:eastAsia="zh-CN"/>
              </w:rPr>
              <w:instrText xml:space="preserve"> ADDIN ZOTERO_ITEM CSL_CITATION {"citationID":"egarboFI","properties":{"formattedCitation":"(Valles et al. 2017)","plainCitation":"(Valles et al. 2017)","noteIndex":0},"citationItems":[{"id":1558,"uris":["http://zotero.org/users/12650946/items/NVYJ3HLT"],"itemData":{"id":1558,"type":"article-journal","abstract":"Iflaviridae is a family of small non-enveloped viruses with monopartite, positive-stranded RNA genomes of approximately 9–11 kilobases. Viruses of all classified species infect arthropod hosts, with the majority infecting insects. Both beneficial and pest insects serve as hosts, and infections can be symptomless (Nilaparvatalugens honeydew virus 1) or cause developmental abnormalities (deformed wing virus), behavioural changes (sacbrood virus) and premature mortality (infectious flacherie virus). The host range has not been examined for most members. The most common route of infection for iflaviruses is the ingestion of virus-contaminated food sources. This is a summary of the International Committee on Taxonomy of Viruses (ICTV) Report on the taxonomy of the Iflaviridae, which is available at www.ictv.global/report/iflaviridae.","citation-key":"vallesICTVVirusTaxonomy2017a","container-title":"Journal of General Virology","DOI":"10.1099/jgv.0.0007</w:instrText>
            </w:r>
            <w:r w:rsidR="00301098">
              <w:rPr>
                <w:rFonts w:ascii="Aptos" w:eastAsia="DengXian" w:hAnsi="Aptos" w:cs="Arial" w:hint="eastAsia"/>
                <w:sz w:val="20"/>
                <w:szCs w:val="20"/>
                <w:lang w:eastAsia="zh-CN"/>
              </w:rPr>
              <w:instrText>57","ISSN":"1465-2099","issue":"4","note":"JCR</w:instrText>
            </w:r>
            <w:r w:rsidR="00301098">
              <w:rPr>
                <w:rFonts w:ascii="Aptos" w:eastAsia="DengXian" w:hAnsi="Aptos" w:cs="Arial" w:hint="eastAsia"/>
                <w:sz w:val="20"/>
                <w:szCs w:val="20"/>
                <w:lang w:eastAsia="zh-CN"/>
              </w:rPr>
              <w:instrText>分区</w:instrText>
            </w:r>
            <w:r w:rsidR="00301098">
              <w:rPr>
                <w:rFonts w:ascii="Aptos" w:eastAsia="DengXian" w:hAnsi="Aptos" w:cs="Arial" w:hint="eastAsia"/>
                <w:sz w:val="20"/>
                <w:szCs w:val="20"/>
                <w:lang w:eastAsia="zh-CN"/>
              </w:rPr>
              <w:instrText>: Q2\n</w:instrText>
            </w:r>
            <w:r w:rsidR="00301098">
              <w:rPr>
                <w:rFonts w:ascii="Aptos" w:eastAsia="DengXian" w:hAnsi="Aptos" w:cs="Arial" w:hint="eastAsia"/>
                <w:sz w:val="20"/>
                <w:szCs w:val="20"/>
                <w:lang w:eastAsia="zh-CN"/>
              </w:rPr>
              <w:instrText>中科院分区升级版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医学</w:instrText>
            </w:r>
            <w:r w:rsidR="00301098">
              <w:rPr>
                <w:rFonts w:ascii="Aptos" w:eastAsia="DengXian" w:hAnsi="Aptos" w:cs="Arial" w:hint="eastAsia"/>
                <w:sz w:val="20"/>
                <w:szCs w:val="20"/>
                <w:lang w:eastAsia="zh-CN"/>
              </w:rPr>
              <w:instrText>4</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中科院分区基础版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医学</w:instrText>
            </w:r>
            <w:r w:rsidR="00301098">
              <w:rPr>
                <w:rFonts w:ascii="Aptos" w:eastAsia="DengXian" w:hAnsi="Aptos" w:cs="Arial" w:hint="eastAsia"/>
                <w:sz w:val="20"/>
                <w:szCs w:val="20"/>
                <w:lang w:eastAsia="zh-CN"/>
              </w:rPr>
              <w:instrText>3</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影响因子</w:instrText>
            </w:r>
            <w:r w:rsidR="00301098">
              <w:rPr>
                <w:rFonts w:ascii="Aptos" w:eastAsia="DengXian" w:hAnsi="Aptos" w:cs="Arial" w:hint="eastAsia"/>
                <w:sz w:val="20"/>
                <w:szCs w:val="20"/>
                <w:lang w:eastAsia="zh-CN"/>
              </w:rPr>
              <w:instrText>: 3.6\n5</w:instrText>
            </w:r>
            <w:r w:rsidR="00301098">
              <w:rPr>
                <w:rFonts w:ascii="Aptos" w:eastAsia="DengXian" w:hAnsi="Aptos" w:cs="Arial" w:hint="eastAsia"/>
                <w:sz w:val="20"/>
                <w:szCs w:val="20"/>
                <w:lang w:eastAsia="zh-CN"/>
              </w:rPr>
              <w:instrText>年影响因子</w:instrText>
            </w:r>
            <w:r w:rsidR="00301098">
              <w:rPr>
                <w:rFonts w:ascii="Aptos" w:eastAsia="DengXian" w:hAnsi="Aptos" w:cs="Arial" w:hint="eastAsia"/>
                <w:sz w:val="20"/>
                <w:szCs w:val="20"/>
                <w:lang w:eastAsia="zh-CN"/>
              </w:rPr>
              <w:instrText>: 3.6\nJCI: 0.76\n</w:instrText>
            </w:r>
            <w:r w:rsidR="00301098">
              <w:rPr>
                <w:rFonts w:ascii="Aptos" w:eastAsia="DengXian" w:hAnsi="Aptos" w:cs="Arial" w:hint="eastAsia"/>
                <w:sz w:val="20"/>
                <w:szCs w:val="20"/>
                <w:lang w:eastAsia="zh-CN"/>
              </w:rPr>
              <w:instrText>南农高质量</w:instrText>
            </w:r>
            <w:r w:rsidR="00301098">
              <w:rPr>
                <w:rFonts w:ascii="Aptos" w:eastAsia="DengXian" w:hAnsi="Aptos" w:cs="Arial" w:hint="eastAsia"/>
                <w:sz w:val="20"/>
                <w:szCs w:val="20"/>
                <w:lang w:eastAsia="zh-CN"/>
              </w:rPr>
              <w:instrText>: B","page":"527-528","publisher":"Microbiology Society,","source":"Microbiology Society Journals","title":"ICTV Virus Taxonomy P</w:instrText>
            </w:r>
            <w:r w:rsidR="00301098">
              <w:rPr>
                <w:rFonts w:ascii="Aptos" w:eastAsia="DengXian" w:hAnsi="Aptos" w:cs="Arial"/>
                <w:sz w:val="20"/>
                <w:szCs w:val="20"/>
                <w:lang w:eastAsia="zh-CN"/>
              </w:rPr>
              <w:instrText xml:space="preserve">rofile: Iflaviridae","title-short":"ICTV Virus Taxonomy Profile","volume":"98","author":[{"family":"Valles","given":"S. M"},{"family":"Chen","given":"Y"},{"family":"Firth","given":"A. E"},{"family":"Guérin","given":"D. M. A"},{"family":"Hashimoto","given":"Y"},{"family":"Herrero","given":"S"},{"family":"Miranda","given":"J. R","non-dropping-particle":"de"},{"family":"Ryabov","given":"E"},{"family":"ICTV Report Consortium","given":""}],"issued":{"date-parts":[["2017"]]}}}],"schema":"https://github.com/citation-style-language/schema/raw/master/csl-citation.json"} </w:instrText>
            </w:r>
            <w:r>
              <w:rPr>
                <w:rFonts w:ascii="Aptos" w:eastAsia="DengXian" w:hAnsi="Aptos" w:cs="Arial"/>
                <w:sz w:val="20"/>
                <w:szCs w:val="20"/>
                <w:lang w:eastAsia="zh-CN"/>
              </w:rPr>
              <w:fldChar w:fldCharType="separate"/>
            </w:r>
            <w:r w:rsidR="00301098" w:rsidRPr="00301098">
              <w:rPr>
                <w:rFonts w:ascii="Calibri" w:hAnsi="Calibri" w:cs="Calibri"/>
                <w:sz w:val="20"/>
              </w:rPr>
              <w:t>(Valles et al. 2017)</w:t>
            </w:r>
            <w:r>
              <w:rPr>
                <w:rFonts w:ascii="Aptos" w:eastAsia="DengXian" w:hAnsi="Aptos" w:cs="Arial"/>
                <w:sz w:val="20"/>
                <w:szCs w:val="20"/>
                <w:lang w:eastAsia="zh-CN"/>
              </w:rPr>
              <w:fldChar w:fldCharType="end"/>
            </w:r>
            <w:r w:rsidRPr="00E80D96">
              <w:rPr>
                <w:rFonts w:ascii="Aptos" w:eastAsia="DengXian" w:hAnsi="Aptos" w:cs="Arial"/>
                <w:sz w:val="20"/>
                <w:szCs w:val="20"/>
                <w:lang w:eastAsia="zh-CN"/>
              </w:rPr>
              <w:t xml:space="preserve">, and confidently reproduces the current species structure without introducing inconsistencies or misclassifications. In particular, </w:t>
            </w:r>
            <w:r w:rsidRPr="00E80D96">
              <w:rPr>
                <w:rFonts w:ascii="Aptos" w:eastAsia="DengXian" w:hAnsi="Aptos" w:cs="Arial"/>
                <w:sz w:val="20"/>
                <w:szCs w:val="20"/>
                <w:lang w:eastAsia="zh-CN"/>
              </w:rPr>
              <w:lastRenderedPageBreak/>
              <w:t>VISTA’s whole-genome approach offers greater robustness and reproducibility than criteria based solely on a single protein.</w:t>
            </w:r>
          </w:p>
          <w:p w14:paraId="449356C6" w14:textId="77777777" w:rsidR="00304415" w:rsidRDefault="00304415" w:rsidP="00304415">
            <w:pPr>
              <w:rPr>
                <w:rFonts w:ascii="Aptos" w:eastAsia="DengXian" w:hAnsi="Aptos" w:cs="Arial"/>
                <w:sz w:val="20"/>
                <w:szCs w:val="20"/>
                <w:lang w:eastAsia="zh-CN"/>
              </w:rPr>
            </w:pPr>
          </w:p>
          <w:p w14:paraId="6374CD6F" w14:textId="43B7CBCF" w:rsidR="00304415" w:rsidRPr="0058474B" w:rsidRDefault="00304415" w:rsidP="00304415">
            <w:pPr>
              <w:rPr>
                <w:rFonts w:ascii="Aptos" w:eastAsia="DengXian" w:hAnsi="Aptos" w:cs="Arial"/>
                <w:color w:val="000000"/>
                <w:sz w:val="20"/>
                <w:lang w:eastAsia="zh-CN"/>
              </w:rPr>
            </w:pPr>
            <w:r>
              <w:rPr>
                <w:rFonts w:ascii="Aptos" w:eastAsia="DengXian" w:hAnsi="Aptos" w:cs="Arial" w:hint="eastAsia"/>
                <w:bCs/>
                <w:sz w:val="20"/>
                <w:szCs w:val="20"/>
                <w:lang w:eastAsia="zh-CN"/>
              </w:rPr>
              <w:t>B</w:t>
            </w:r>
            <w:r>
              <w:rPr>
                <w:rFonts w:ascii="Aptos" w:eastAsia="DengXian" w:hAnsi="Aptos" w:cs="Arial"/>
                <w:bCs/>
                <w:sz w:val="20"/>
                <w:szCs w:val="20"/>
                <w:lang w:eastAsia="zh-CN"/>
              </w:rPr>
              <w:t xml:space="preserve">y applying these thresholds, unassigned </w:t>
            </w:r>
            <w:proofErr w:type="spellStart"/>
            <w:r>
              <w:rPr>
                <w:rFonts w:ascii="Aptos" w:eastAsia="DengXian" w:hAnsi="Aptos" w:cs="Arial"/>
                <w:bCs/>
                <w:sz w:val="20"/>
                <w:szCs w:val="20"/>
                <w:lang w:eastAsia="zh-CN"/>
              </w:rPr>
              <w:t>iflavirus</w:t>
            </w:r>
            <w:proofErr w:type="spellEnd"/>
            <w:r>
              <w:rPr>
                <w:rFonts w:ascii="Aptos" w:eastAsia="DengXian" w:hAnsi="Aptos" w:cs="Arial"/>
                <w:bCs/>
                <w:sz w:val="20"/>
                <w:szCs w:val="20"/>
                <w:lang w:eastAsia="zh-CN"/>
              </w:rPr>
              <w:t xml:space="preserve"> genomes were able to be classified by VISTA. Published analysis of these genomes show them to have organizations that would place them within the </w:t>
            </w:r>
            <w:proofErr w:type="spellStart"/>
            <w:r>
              <w:rPr>
                <w:rFonts w:ascii="Aptos" w:eastAsia="DengXian" w:hAnsi="Aptos" w:cs="Arial"/>
                <w:bCs/>
                <w:i/>
                <w:iCs/>
                <w:sz w:val="20"/>
                <w:szCs w:val="20"/>
                <w:lang w:eastAsia="zh-CN"/>
              </w:rPr>
              <w:t>Ifla</w:t>
            </w:r>
            <w:r w:rsidRPr="00211524">
              <w:rPr>
                <w:rFonts w:ascii="Aptos" w:eastAsia="DengXian" w:hAnsi="Aptos" w:cs="Arial"/>
                <w:bCs/>
                <w:i/>
                <w:iCs/>
                <w:sz w:val="20"/>
                <w:szCs w:val="20"/>
                <w:lang w:eastAsia="zh-CN"/>
              </w:rPr>
              <w:t>viridae</w:t>
            </w:r>
            <w:proofErr w:type="spellEnd"/>
            <w:r>
              <w:rPr>
                <w:rFonts w:ascii="Aptos" w:eastAsia="DengXian" w:hAnsi="Aptos" w:cs="Arial"/>
                <w:bCs/>
                <w:sz w:val="20"/>
                <w:szCs w:val="20"/>
                <w:lang w:eastAsia="zh-CN"/>
              </w:rPr>
              <w:t xml:space="preserve">. In general, 16 new species in </w:t>
            </w:r>
            <w:proofErr w:type="spellStart"/>
            <w:r w:rsidRPr="0058474B">
              <w:rPr>
                <w:rFonts w:ascii="Aptos" w:eastAsia="DengXian" w:hAnsi="Aptos" w:cs="Arial"/>
                <w:bCs/>
                <w:i/>
                <w:iCs/>
                <w:sz w:val="20"/>
                <w:szCs w:val="20"/>
                <w:lang w:eastAsia="zh-CN"/>
              </w:rPr>
              <w:t>Iflavirus</w:t>
            </w:r>
            <w:proofErr w:type="spellEnd"/>
            <w:r>
              <w:rPr>
                <w:rFonts w:ascii="Aptos" w:eastAsia="DengXian" w:hAnsi="Aptos" w:cs="Arial"/>
                <w:i/>
                <w:iCs/>
                <w:sz w:val="20"/>
                <w:szCs w:val="20"/>
                <w:lang w:eastAsia="zh-CN"/>
              </w:rPr>
              <w:t xml:space="preserve"> </w:t>
            </w:r>
            <w:r w:rsidRPr="00421D8B">
              <w:rPr>
                <w:rFonts w:ascii="Aptos" w:eastAsia="DengXian" w:hAnsi="Aptos" w:cs="Arial"/>
                <w:sz w:val="20"/>
                <w:szCs w:val="20"/>
                <w:lang w:eastAsia="zh-CN"/>
              </w:rPr>
              <w:t>are recognized</w:t>
            </w:r>
            <w:r>
              <w:rPr>
                <w:rFonts w:ascii="Aptos" w:eastAsia="DengXian" w:hAnsi="Aptos" w:cs="Arial"/>
                <w:sz w:val="20"/>
                <w:szCs w:val="20"/>
                <w:lang w:eastAsia="zh-CN"/>
              </w:rPr>
              <w:t xml:space="preserve">, like </w:t>
            </w:r>
            <w:proofErr w:type="spellStart"/>
            <w:r w:rsidRPr="001263FB">
              <w:rPr>
                <w:rFonts w:ascii="Aptos" w:hAnsi="Aptos" w:cs="Arial"/>
                <w:sz w:val="20"/>
                <w:szCs w:val="20"/>
              </w:rPr>
              <w:t>Laodelphax</w:t>
            </w:r>
            <w:proofErr w:type="spellEnd"/>
            <w:r w:rsidRPr="001263FB">
              <w:rPr>
                <w:rFonts w:ascii="Aptos" w:hAnsi="Aptos" w:cs="Arial"/>
                <w:sz w:val="20"/>
                <w:szCs w:val="20"/>
              </w:rPr>
              <w:t xml:space="preserve"> </w:t>
            </w:r>
            <w:proofErr w:type="spellStart"/>
            <w:r w:rsidRPr="001263FB">
              <w:rPr>
                <w:rFonts w:ascii="Aptos" w:hAnsi="Aptos" w:cs="Arial"/>
                <w:sz w:val="20"/>
                <w:szCs w:val="20"/>
              </w:rPr>
              <w:t>striatella</w:t>
            </w:r>
            <w:proofErr w:type="spellEnd"/>
            <w:r w:rsidRPr="001263FB">
              <w:rPr>
                <w:rFonts w:ascii="Aptos" w:hAnsi="Aptos" w:cs="Arial"/>
                <w:sz w:val="20"/>
                <w:szCs w:val="20"/>
              </w:rPr>
              <w:t xml:space="preserve"> honeydew virus 1</w:t>
            </w:r>
            <w:r>
              <w:rPr>
                <w:rFonts w:ascii="Aptos" w:hAnsi="Aptos" w:cs="Arial"/>
                <w:sz w:val="20"/>
                <w:szCs w:val="20"/>
              </w:rPr>
              <w:t xml:space="preserve"> </w:t>
            </w:r>
            <w:r>
              <w:rPr>
                <w:rFonts w:ascii="Aptos" w:eastAsia="DengXian" w:hAnsi="Aptos" w:cs="Arial"/>
                <w:color w:val="000000"/>
                <w:sz w:val="20"/>
                <w:lang w:eastAsia="zh-CN"/>
              </w:rPr>
              <w:t xml:space="preserve">(LsHV1; GenBank: </w:t>
            </w:r>
            <w:hyperlink r:id="rId13" w:history="1">
              <w:r w:rsidRPr="001263FB">
                <w:rPr>
                  <w:rStyle w:val="Hyperlink"/>
                  <w:rFonts w:ascii="Aptos" w:eastAsia="DengXian" w:hAnsi="Aptos" w:cs="Arial"/>
                  <w:sz w:val="20"/>
                  <w:lang w:eastAsia="zh-CN"/>
                </w:rPr>
                <w:t>KF934491</w:t>
              </w:r>
            </w:hyperlink>
            <w:r>
              <w:rPr>
                <w:rFonts w:ascii="Aptos" w:eastAsia="DengXian" w:hAnsi="Aptos" w:cs="Arial"/>
                <w:color w:val="000000"/>
                <w:sz w:val="20"/>
                <w:lang w:eastAsia="zh-CN"/>
              </w:rPr>
              <w:t xml:space="preserve">), </w:t>
            </w:r>
            <w:proofErr w:type="spellStart"/>
            <w:r w:rsidRPr="0058474B">
              <w:rPr>
                <w:rFonts w:ascii="Aptos" w:eastAsia="DengXian" w:hAnsi="Aptos" w:cs="Arial" w:hint="eastAsia"/>
                <w:color w:val="000000"/>
                <w:sz w:val="20"/>
                <w:lang w:eastAsia="zh-CN"/>
              </w:rPr>
              <w:t>Nilaparvata</w:t>
            </w:r>
            <w:proofErr w:type="spellEnd"/>
            <w:r w:rsidRPr="0058474B">
              <w:rPr>
                <w:rFonts w:ascii="Aptos" w:eastAsia="DengXian" w:hAnsi="Aptos" w:cs="Arial" w:hint="eastAsia"/>
                <w:color w:val="000000"/>
                <w:sz w:val="20"/>
                <w:lang w:eastAsia="zh-CN"/>
              </w:rPr>
              <w:t xml:space="preserve"> </w:t>
            </w:r>
            <w:proofErr w:type="spellStart"/>
            <w:r w:rsidRPr="0058474B">
              <w:rPr>
                <w:rFonts w:ascii="Aptos" w:eastAsia="DengXian" w:hAnsi="Aptos" w:cs="Arial" w:hint="eastAsia"/>
                <w:color w:val="000000"/>
                <w:sz w:val="20"/>
                <w:lang w:eastAsia="zh-CN"/>
              </w:rPr>
              <w:t>lugens</w:t>
            </w:r>
            <w:proofErr w:type="spellEnd"/>
            <w:r w:rsidRPr="0058474B">
              <w:rPr>
                <w:rFonts w:ascii="Aptos" w:eastAsia="DengXian" w:hAnsi="Aptos" w:cs="Arial" w:hint="eastAsia"/>
                <w:color w:val="000000"/>
                <w:sz w:val="20"/>
                <w:lang w:eastAsia="zh-CN"/>
              </w:rPr>
              <w:t xml:space="preserve"> honeydew virus 2</w:t>
            </w:r>
            <w:r>
              <w:rPr>
                <w:rFonts w:ascii="Aptos" w:eastAsia="DengXian" w:hAnsi="Aptos" w:cs="Arial"/>
                <w:color w:val="000000"/>
                <w:sz w:val="20"/>
                <w:lang w:eastAsia="zh-CN"/>
              </w:rPr>
              <w:t xml:space="preserve"> (</w:t>
            </w:r>
            <w:r w:rsidRPr="0058474B">
              <w:rPr>
                <w:rFonts w:ascii="Aptos" w:eastAsia="DengXian" w:hAnsi="Aptos" w:cs="Arial" w:hint="eastAsia"/>
                <w:color w:val="000000"/>
                <w:sz w:val="20"/>
                <w:lang w:eastAsia="zh-CN"/>
              </w:rPr>
              <w:t>NlHV2</w:t>
            </w:r>
            <w:r>
              <w:rPr>
                <w:rFonts w:ascii="Aptos" w:eastAsia="DengXian" w:hAnsi="Aptos" w:cs="Arial"/>
                <w:color w:val="000000"/>
                <w:sz w:val="20"/>
                <w:lang w:eastAsia="zh-CN"/>
              </w:rPr>
              <w:t>; GenBank:</w:t>
            </w:r>
            <w:r>
              <w:t xml:space="preserve"> </w:t>
            </w:r>
            <w:hyperlink r:id="rId14" w:history="1">
              <w:r w:rsidRPr="0058474B">
                <w:rPr>
                  <w:rStyle w:val="Hyperlink"/>
                  <w:rFonts w:ascii="Aptos" w:eastAsia="DengXian" w:hAnsi="Aptos" w:cs="Arial"/>
                  <w:sz w:val="20"/>
                  <w:lang w:eastAsia="zh-CN"/>
                </w:rPr>
                <w:t>AB826459</w:t>
              </w:r>
            </w:hyperlink>
            <w:r>
              <w:rPr>
                <w:rFonts w:ascii="Aptos" w:eastAsia="DengXian" w:hAnsi="Aptos" w:cs="Arial"/>
                <w:color w:val="000000"/>
                <w:sz w:val="20"/>
                <w:lang w:eastAsia="zh-CN"/>
              </w:rPr>
              <w:t xml:space="preserve">) </w:t>
            </w:r>
            <w:r>
              <w:rPr>
                <w:rFonts w:ascii="Aptos" w:eastAsia="DengXian" w:hAnsi="Aptos" w:cs="Arial"/>
                <w:color w:val="000000"/>
                <w:sz w:val="20"/>
                <w:lang w:eastAsia="zh-CN"/>
              </w:rPr>
              <w:fldChar w:fldCharType="begin"/>
            </w:r>
            <w:r w:rsidR="00301098">
              <w:rPr>
                <w:rFonts w:ascii="Aptos" w:eastAsia="DengXian" w:hAnsi="Aptos" w:cs="Arial"/>
                <w:color w:val="000000"/>
                <w:sz w:val="20"/>
                <w:lang w:eastAsia="zh-CN"/>
              </w:rPr>
              <w:instrText xml:space="preserve"> ADDIN ZOTERO_ITEM CSL_CITATION {"citationID":"S6yf7DXO","properties":{"formattedCitation":"(Murakami et al. 2014)","plainCitation":"(Murakami et al. 2014)","noteIndex":0},"citationItems":[{"id":1550,"uris":["http://zotero.org/users/12650946/items/LYQZJ5LJ"],"itemData":{"id":1550,"type":"article-journal","abstract":"The complete genome sequences of two new iflaviruses (genus Iflavirus, family Iflaviridae) were determined. These viral sequences were first identified in RNA-seq contig sequences of Nilaparvata lugens in two distinct colonies: Izumo and Kagoshima. The accuracy of the contig sequences of the two viruses was verified by restriction enzyme digestion of RT-PCR products from viruliferous insects. RT-PCR of RNA extracted from honeydews after viruliferous insect feeding detected the expected viral products, which suggested that viruses were excreted into the honeydews by the insects. Since we previously designated a similar iflavirus as “Nilaparvata lugens honeydew virus 1”, the two new viruses have been tentatively named “Nilaparvata lugens honeydew virus 2” and “Nilaparvata lugens honeydew virus 3”. The identity of the putative amino acid sequences of the capsid proteins of these viruses met the criterion for iflavirus species demarcation. Therefore, these two viruses are suggested to be members of distinct species in the genus Iflavirus.","citation-key":"murakamiCompleteGenomeSequences2014","container-title":"Archives of Virology","DOI":"10.1007/s00705-013-1850-0","ISSN":"1432-8798","issue":"3","journalAbbreviation":"Arch Virol","language":"en","page":"585-588","source":"Springer Link","title":"Complete genome sequences of two iflaviruses from the brown planthopper, Nilaparvata lugens","volume":"159","author":[{"family":"Murakami","given":"Ritsuko"},{"family":"Suetsugu","given":"Yoshitaka"},{"family":"Nakashima","given":"Nobuhiko"}],"issued":{"date-parts":[["2014",3,1]]}}}],"schema":"https://github.com/citation-style-language/schema/raw/master/csl-citation.json"} </w:instrText>
            </w:r>
            <w:r>
              <w:rPr>
                <w:rFonts w:ascii="Aptos" w:eastAsia="DengXian" w:hAnsi="Aptos" w:cs="Arial"/>
                <w:color w:val="000000"/>
                <w:sz w:val="20"/>
                <w:lang w:eastAsia="zh-CN"/>
              </w:rPr>
              <w:fldChar w:fldCharType="separate"/>
            </w:r>
            <w:r w:rsidR="00301098" w:rsidRPr="00301098">
              <w:rPr>
                <w:rFonts w:ascii="Calibri" w:hAnsi="Calibri" w:cs="Calibri"/>
                <w:sz w:val="20"/>
              </w:rPr>
              <w:t>(Murakami et al. 2014)</w:t>
            </w:r>
            <w:r>
              <w:rPr>
                <w:rFonts w:ascii="Aptos" w:eastAsia="DengXian" w:hAnsi="Aptos" w:cs="Arial"/>
                <w:color w:val="000000"/>
                <w:sz w:val="20"/>
                <w:lang w:eastAsia="zh-CN"/>
              </w:rPr>
              <w:fldChar w:fldCharType="end"/>
            </w:r>
            <w:r>
              <w:rPr>
                <w:rFonts w:ascii="Aptos" w:eastAsia="DengXian" w:hAnsi="Aptos" w:cs="Arial"/>
                <w:color w:val="000000"/>
                <w:sz w:val="20"/>
                <w:lang w:eastAsia="zh-CN"/>
              </w:rPr>
              <w:t xml:space="preserve">, </w:t>
            </w:r>
            <w:r w:rsidRPr="0058474B">
              <w:rPr>
                <w:rFonts w:ascii="Aptos" w:eastAsia="DengXian" w:hAnsi="Aptos" w:cs="Arial"/>
                <w:i/>
                <w:iCs/>
                <w:color w:val="000000"/>
                <w:sz w:val="20"/>
                <w:lang w:eastAsia="zh-CN"/>
              </w:rPr>
              <w:t>et al.</w:t>
            </w:r>
            <w:r>
              <w:rPr>
                <w:rFonts w:ascii="Aptos" w:eastAsia="DengXian" w:hAnsi="Aptos" w:cs="Arial"/>
                <w:color w:val="000000"/>
                <w:sz w:val="20"/>
                <w:lang w:eastAsia="zh-CN"/>
              </w:rPr>
              <w:t xml:space="preserve"> </w:t>
            </w:r>
            <w:r w:rsidRPr="008D3B6B">
              <w:rPr>
                <w:rFonts w:ascii="Aptos" w:eastAsia="DengXian" w:hAnsi="Aptos" w:cs="Arial"/>
                <w:color w:val="000000"/>
                <w:sz w:val="20"/>
                <w:lang w:eastAsia="zh-CN"/>
              </w:rPr>
              <w:t>All propose new species are represented by publicly available, coding-complete sequences, as detailed in the accompanying Excel file.</w:t>
            </w:r>
          </w:p>
          <w:p w14:paraId="12F9FD8F" w14:textId="77777777" w:rsidR="00304415" w:rsidRDefault="00304415" w:rsidP="00304415">
            <w:pPr>
              <w:rPr>
                <w:rFonts w:ascii="Aptos" w:eastAsia="DengXian" w:hAnsi="Aptos" w:cs="Arial"/>
                <w:sz w:val="20"/>
                <w:szCs w:val="20"/>
                <w:lang w:eastAsia="zh-CN"/>
              </w:rPr>
            </w:pPr>
          </w:p>
          <w:p w14:paraId="79F0111D" w14:textId="39DABF3F" w:rsidR="00A77B8E" w:rsidRPr="001303D3" w:rsidRDefault="00304415" w:rsidP="00304415">
            <w:pPr>
              <w:rPr>
                <w:rFonts w:ascii="Aptos" w:eastAsia="DengXian" w:hAnsi="Aptos" w:cs="Arial"/>
                <w:sz w:val="20"/>
                <w:szCs w:val="20"/>
                <w:lang w:eastAsia="zh-CN"/>
              </w:rPr>
            </w:pPr>
            <w:r>
              <w:rPr>
                <w:rFonts w:ascii="Aptos" w:eastAsia="DengXian" w:hAnsi="Aptos" w:cs="Arial"/>
                <w:sz w:val="20"/>
                <w:szCs w:val="20"/>
                <w:lang w:eastAsia="zh-CN"/>
              </w:rPr>
              <w:t xml:space="preserve">This proposal also aligns with the principles for universal virus classification published by ICTV members in 2023, which emphasizes that </w:t>
            </w:r>
            <w:r w:rsidRPr="000E7A36">
              <w:rPr>
                <w:rFonts w:ascii="Aptos" w:eastAsia="DengXian" w:hAnsi="Aptos" w:cs="Arial"/>
                <w:sz w:val="20"/>
                <w:szCs w:val="20"/>
                <w:lang w:eastAsia="zh-CN"/>
              </w:rPr>
              <w:t>only reliable, coding-complete viral genomes from metagenomic studies should be recognized as genuine viruses</w:t>
            </w:r>
            <w:r>
              <w:rPr>
                <w:rFonts w:ascii="Aptos" w:eastAsia="DengXian" w:hAnsi="Aptos" w:cs="Arial"/>
                <w:sz w:val="20"/>
                <w:szCs w:val="20"/>
                <w:lang w:eastAsia="zh-CN"/>
              </w:rPr>
              <w:t xml:space="preserve"> </w:t>
            </w:r>
            <w:r>
              <w:rPr>
                <w:rFonts w:ascii="Aptos" w:eastAsia="DengXian" w:hAnsi="Aptos" w:cs="Arial"/>
                <w:sz w:val="20"/>
                <w:szCs w:val="20"/>
                <w:lang w:eastAsia="zh-CN"/>
              </w:rPr>
              <w:fldChar w:fldCharType="begin"/>
            </w:r>
            <w:r w:rsidR="00301098">
              <w:rPr>
                <w:rFonts w:ascii="Aptos" w:eastAsia="DengXian" w:hAnsi="Aptos" w:cs="Arial"/>
                <w:sz w:val="20"/>
                <w:szCs w:val="20"/>
                <w:lang w:eastAsia="zh-CN"/>
              </w:rPr>
              <w:instrText xml:space="preserve"> ADDIN ZOTERO_ITEM CSL_CITATION {"citationID":"Fxaa2oMC","properties":{"formattedCitation":"(Simmonds et al. 2023)","plainCitation":"(Simmonds et al. 2023)","noteIndex":0},"citationItems":[{"id":264,"uris":["http://zotero.org/users/12650946/items/H2QA8YYF"],"itemData":{"id":264,"type":"article-journal","abstract":"A universal taxonomy of viruses is essential for a comprehensive view of the virus world and for communicating the complicated evolutionary relationships among viruses. However, there are major differences in the conceptualisation and approaches to virus ...","citation-key":"simmondsFourPrinciplesEstablish2023","container-title":"PLOS Biology","DOI":"10.1371/journal.pbio.3001922","issue":"2","journalAbbreviation":"Plos Biol.","language":"en","no</w:instrText>
            </w:r>
            <w:r w:rsidR="00301098">
              <w:rPr>
                <w:rFonts w:ascii="Aptos" w:eastAsia="DengXian" w:hAnsi="Aptos" w:cs="Arial" w:hint="eastAsia"/>
                <w:sz w:val="20"/>
                <w:szCs w:val="20"/>
                <w:lang w:eastAsia="zh-CN"/>
              </w:rPr>
              <w:instrText>te":"JCR</w:instrText>
            </w:r>
            <w:r w:rsidR="00301098">
              <w:rPr>
                <w:rFonts w:ascii="Aptos" w:eastAsia="DengXian" w:hAnsi="Aptos" w:cs="Arial" w:hint="eastAsia"/>
                <w:sz w:val="20"/>
                <w:szCs w:val="20"/>
                <w:lang w:eastAsia="zh-CN"/>
              </w:rPr>
              <w:instrText>分区</w:instrText>
            </w:r>
            <w:r w:rsidR="00301098">
              <w:rPr>
                <w:rFonts w:ascii="Aptos" w:eastAsia="DengXian" w:hAnsi="Aptos" w:cs="Arial" w:hint="eastAsia"/>
                <w:sz w:val="20"/>
                <w:szCs w:val="20"/>
                <w:lang w:eastAsia="zh-CN"/>
              </w:rPr>
              <w:instrText>: Q1\n</w:instrText>
            </w:r>
            <w:r w:rsidR="00301098">
              <w:rPr>
                <w:rFonts w:ascii="Aptos" w:eastAsia="DengXian" w:hAnsi="Aptos" w:cs="Arial" w:hint="eastAsia"/>
                <w:sz w:val="20"/>
                <w:szCs w:val="20"/>
                <w:lang w:eastAsia="zh-CN"/>
              </w:rPr>
              <w:instrText>中科院分区升级版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生物学</w:instrText>
            </w:r>
            <w:r w:rsidR="00301098">
              <w:rPr>
                <w:rFonts w:ascii="Aptos" w:eastAsia="DengXian" w:hAnsi="Aptos" w:cs="Arial" w:hint="eastAsia"/>
                <w:sz w:val="20"/>
                <w:szCs w:val="20"/>
                <w:lang w:eastAsia="zh-CN"/>
              </w:rPr>
              <w:instrText>1</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中科院分区基础版</w:instrText>
            </w:r>
            <w:r w:rsidR="00301098">
              <w:rPr>
                <w:rFonts w:ascii="Aptos" w:eastAsia="DengXian" w:hAnsi="Aptos" w:cs="Arial" w:hint="eastAsia"/>
                <w:sz w:val="20"/>
                <w:szCs w:val="20"/>
                <w:lang w:eastAsia="zh-CN"/>
              </w:rPr>
              <w:instrText xml:space="preserve">: </w:instrText>
            </w:r>
            <w:r w:rsidR="00301098">
              <w:rPr>
                <w:rFonts w:ascii="Aptos" w:eastAsia="DengXian" w:hAnsi="Aptos" w:cs="Arial" w:hint="eastAsia"/>
                <w:sz w:val="20"/>
                <w:szCs w:val="20"/>
                <w:lang w:eastAsia="zh-CN"/>
              </w:rPr>
              <w:instrText>生物</w:instrText>
            </w:r>
            <w:r w:rsidR="00301098">
              <w:rPr>
                <w:rFonts w:ascii="Aptos" w:eastAsia="DengXian" w:hAnsi="Aptos" w:cs="Arial" w:hint="eastAsia"/>
                <w:sz w:val="20"/>
                <w:szCs w:val="20"/>
                <w:lang w:eastAsia="zh-CN"/>
              </w:rPr>
              <w:instrText>2</w:instrText>
            </w:r>
            <w:r w:rsidR="00301098">
              <w:rPr>
                <w:rFonts w:ascii="Aptos" w:eastAsia="DengXian" w:hAnsi="Aptos" w:cs="Arial" w:hint="eastAsia"/>
                <w:sz w:val="20"/>
                <w:szCs w:val="20"/>
                <w:lang w:eastAsia="zh-CN"/>
              </w:rPr>
              <w:instrText>区</w:instrText>
            </w:r>
            <w:r w:rsidR="00301098">
              <w:rPr>
                <w:rFonts w:ascii="Aptos" w:eastAsia="DengXian" w:hAnsi="Aptos" w:cs="Arial" w:hint="eastAsia"/>
                <w:sz w:val="20"/>
                <w:szCs w:val="20"/>
                <w:lang w:eastAsia="zh-CN"/>
              </w:rPr>
              <w:instrText>\n</w:instrText>
            </w:r>
            <w:r w:rsidR="00301098">
              <w:rPr>
                <w:rFonts w:ascii="Aptos" w:eastAsia="DengXian" w:hAnsi="Aptos" w:cs="Arial" w:hint="eastAsia"/>
                <w:sz w:val="20"/>
                <w:szCs w:val="20"/>
                <w:lang w:eastAsia="zh-CN"/>
              </w:rPr>
              <w:instrText>影响因子</w:instrText>
            </w:r>
            <w:r w:rsidR="00301098">
              <w:rPr>
                <w:rFonts w:ascii="Aptos" w:eastAsia="DengXian" w:hAnsi="Aptos" w:cs="Arial" w:hint="eastAsia"/>
                <w:sz w:val="20"/>
                <w:szCs w:val="20"/>
                <w:lang w:eastAsia="zh-CN"/>
              </w:rPr>
              <w:instrText>: 9.8\n5</w:instrText>
            </w:r>
            <w:r w:rsidR="00301098">
              <w:rPr>
                <w:rFonts w:ascii="Aptos" w:eastAsia="DengXian" w:hAnsi="Aptos" w:cs="Arial" w:hint="eastAsia"/>
                <w:sz w:val="20"/>
                <w:szCs w:val="20"/>
                <w:lang w:eastAsia="zh-CN"/>
              </w:rPr>
              <w:instrText>年影响因子</w:instrText>
            </w:r>
            <w:r w:rsidR="00301098">
              <w:rPr>
                <w:rFonts w:ascii="Aptos" w:eastAsia="DengXian" w:hAnsi="Aptos" w:cs="Arial" w:hint="eastAsia"/>
                <w:sz w:val="20"/>
                <w:szCs w:val="20"/>
                <w:lang w:eastAsia="zh-CN"/>
              </w:rPr>
              <w:instrText>: 9.2\nJCI: 1.97\n</w:instrText>
            </w:r>
            <w:r w:rsidR="00301098">
              <w:rPr>
                <w:rFonts w:ascii="Aptos" w:eastAsia="DengXian" w:hAnsi="Aptos" w:cs="Arial" w:hint="eastAsia"/>
                <w:sz w:val="20"/>
                <w:szCs w:val="20"/>
                <w:lang w:eastAsia="zh-CN"/>
              </w:rPr>
              <w:instrText>南农高质量</w:instrText>
            </w:r>
            <w:r w:rsidR="00301098">
              <w:rPr>
                <w:rFonts w:ascii="Aptos" w:eastAsia="DengXian" w:hAnsi="Aptos" w:cs="Arial" w:hint="eastAsia"/>
                <w:sz w:val="20"/>
                <w:szCs w:val="20"/>
                <w:lang w:eastAsia="zh-CN"/>
              </w:rPr>
              <w:instrText>: A","PMID":"36780432","publisher":"PLOS","source":"www.ncbi.nlm.nih.gov","title":"Four principles to establish a universal virus taxonomy","URL":"https://www.ncbi.nl</w:instrText>
            </w:r>
            <w:r w:rsidR="00301098">
              <w:rPr>
                <w:rFonts w:ascii="Aptos" w:eastAsia="DengXian" w:hAnsi="Aptos" w:cs="Arial"/>
                <w:sz w:val="20"/>
                <w:szCs w:val="20"/>
                <w:lang w:eastAsia="zh-CN"/>
              </w:rPr>
              <w:instrText xml:space="preserve">m.nih.gov/pmc/articles/PMC9925010/","volume":"21","author":[{"family":"Simmonds","given":"Peter"},{"family":"Adriaenssens","given":"Evelien M."},{"family":"Zerbini","given":"F. Murilo"},{"family":"Abrescia","given":"Nicola G. A."},{"family":"Aiewsakun","given":"Pakorn"},{"family":"Alfenas-Zerbini","given":"Poliane"},{"family":"Bao","given":"Yiming"},{"family":"Barylski","given":"Jakub"},{"family":"Drosten","given":"Christian"},{"family":"Duffy","given":"Siobain"},{"family":"Duprex","given":"W. Paul"},{"family":"Dutilh","given":"Bas E."},{"family":"Elena","given":"Santiago F."},{"family":"García","given":"Maria Laura"},{"family":"Junglen","given":"Sandra"},{"family":"Katzourakis","given":"Aris"},{"family":"Koonin","given":"Eugene V."},{"family":"Krupovic","given":"Mart"},{"family":"Kuhn","given":"Jens H."},{"family":"Lambert","given":"Amy J."},{"family":"Lefkowitz","given":"Elliot J."},{"family":"Łobocka","given":"Małgorzata"},{"family":"Lood","given":"Cédric"},{"family":"Mahony","given":"Jennifer"},{"family":"Meier-Kolthoff","given":"Jan P."},{"family":"Mushegian","given":"Arcady R."},{"family":"Oksanen","given":"Hanna M."},{"family":"Poranen","given":"Minna M."},{"family":"Reyes-Muñoz","given":"Alejandro"},{"family":"Robertson","given":"David L."},{"family":"Roux","given":"Simon"},{"family":"Rubino","given":"Luisa"},{"family":"Sabanadzovic","given":"Sead"},{"family":"Siddell","given":"Stuart"},{"family":"Skern","given":"Tim"},{"family":"Smith","given":"Donald B."},{"family":"Sullivan","given":"Matthew B."},{"family":"Suzuki","given":"Nobuhiro"},{"family":"Turner","given":"Dann"},{"family":"Doorslaer","given":"Koenraad Van"},{"family":"Vandamme","given":"Anne-Mieke"},{"family":"Varsani","given":"Arvind"},{"family":"Vasilakis","given":"Nikos"}],"accessed":{"date-parts":[["2023",11,21]]},"issued":{"date-parts":[["2023",2]]}}}],"schema":"https://github.com/citation-style-language/schema/raw/master/csl-citation.json"} </w:instrText>
            </w:r>
            <w:r>
              <w:rPr>
                <w:rFonts w:ascii="Aptos" w:eastAsia="DengXian" w:hAnsi="Aptos" w:cs="Arial"/>
                <w:sz w:val="20"/>
                <w:szCs w:val="20"/>
                <w:lang w:eastAsia="zh-CN"/>
              </w:rPr>
              <w:fldChar w:fldCharType="separate"/>
            </w:r>
            <w:r w:rsidR="00301098" w:rsidRPr="00301098">
              <w:rPr>
                <w:rFonts w:ascii="Calibri" w:hAnsi="Calibri" w:cs="Calibri"/>
                <w:sz w:val="20"/>
              </w:rPr>
              <w:t>(Simmonds et al. 2023)</w:t>
            </w:r>
            <w:r>
              <w:rPr>
                <w:rFonts w:ascii="Aptos" w:eastAsia="DengXian" w:hAnsi="Aptos" w:cs="Arial"/>
                <w:sz w:val="20"/>
                <w:szCs w:val="20"/>
                <w:lang w:eastAsia="zh-CN"/>
              </w:rPr>
              <w:fldChar w:fldCharType="end"/>
            </w:r>
            <w:r>
              <w:rPr>
                <w:rFonts w:ascii="Aptos" w:eastAsia="DengXian" w:hAnsi="Aptos" w:cs="Arial"/>
                <w:sz w:val="20"/>
                <w:szCs w:val="20"/>
                <w:lang w:eastAsia="zh-CN"/>
              </w:rPr>
              <w:t xml:space="preserve">. By basing species demarcation on these standards, </w:t>
            </w:r>
            <w:r w:rsidRPr="000E7A36">
              <w:rPr>
                <w:rFonts w:ascii="Aptos" w:eastAsia="DengXian" w:hAnsi="Aptos" w:cs="Arial"/>
                <w:sz w:val="20"/>
                <w:szCs w:val="20"/>
                <w:lang w:eastAsia="zh-CN"/>
              </w:rPr>
              <w:t xml:space="preserve">and leveraging VISTA’s automated and reproducible approach, this criterion enhances the credibility, consistency, and scalability of </w:t>
            </w:r>
            <w:proofErr w:type="spellStart"/>
            <w:r w:rsidRPr="000E7A36">
              <w:rPr>
                <w:rFonts w:ascii="Aptos" w:eastAsia="DengXian" w:hAnsi="Aptos" w:cs="Arial"/>
                <w:i/>
                <w:iCs/>
                <w:sz w:val="20"/>
                <w:szCs w:val="20"/>
                <w:lang w:eastAsia="zh-CN"/>
              </w:rPr>
              <w:t>Iflaviridae</w:t>
            </w:r>
            <w:proofErr w:type="spellEnd"/>
            <w:r w:rsidRPr="000E7A36">
              <w:rPr>
                <w:rFonts w:ascii="Aptos" w:eastAsia="DengXian" w:hAnsi="Aptos" w:cs="Arial"/>
                <w:sz w:val="20"/>
                <w:szCs w:val="20"/>
                <w:lang w:eastAsia="zh-CN"/>
              </w:rPr>
              <w:t xml:space="preserve"> taxonomy, and harmonizes classification practices with other viral families where genome-wide approaches are now standard.</w:t>
            </w:r>
          </w:p>
          <w:p w14:paraId="6439F55D" w14:textId="77777777" w:rsidR="00A77B8E" w:rsidRPr="001303D3" w:rsidRDefault="00A77B8E" w:rsidP="00DD58AA">
            <w:pPr>
              <w:rPr>
                <w:rFonts w:ascii="Aptos" w:eastAsia="DengXian" w:hAnsi="Aptos" w:cs="Arial"/>
                <w:color w:val="0000FF"/>
                <w:sz w:val="20"/>
                <w:szCs w:val="20"/>
                <w:lang w:eastAsia="zh-CN"/>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0EBA9B59" w14:textId="77777777" w:rsidR="00301098" w:rsidRPr="00301098" w:rsidRDefault="00301098" w:rsidP="00301098">
            <w:pPr>
              <w:pStyle w:val="Bibliography"/>
              <w:rPr>
                <w:rFonts w:ascii="Aptos" w:hAnsi="Aptos"/>
                <w:sz w:val="20"/>
                <w:szCs w:val="20"/>
              </w:rPr>
            </w:pPr>
            <w:r w:rsidRPr="00301098">
              <w:rPr>
                <w:rFonts w:ascii="Aptos" w:eastAsia="DengXian" w:hAnsi="Aptos"/>
                <w:sz w:val="20"/>
                <w:szCs w:val="20"/>
                <w:lang w:eastAsia="zh-CN"/>
              </w:rPr>
              <w:fldChar w:fldCharType="begin"/>
            </w:r>
            <w:r w:rsidRPr="00301098">
              <w:rPr>
                <w:rFonts w:ascii="Aptos" w:eastAsia="DengXian" w:hAnsi="Aptos"/>
                <w:sz w:val="20"/>
                <w:szCs w:val="20"/>
                <w:lang w:eastAsia="zh-CN"/>
              </w:rPr>
              <w:instrText xml:space="preserve"> ADDIN ZOTERO_BIBL {"uncited":[],"omitted":[],"custom":[]} CSL_BIBLIOGRAPHY </w:instrText>
            </w:r>
            <w:r w:rsidRPr="00301098">
              <w:rPr>
                <w:rFonts w:ascii="Aptos" w:eastAsia="DengXian" w:hAnsi="Aptos"/>
                <w:sz w:val="20"/>
                <w:szCs w:val="20"/>
                <w:lang w:eastAsia="zh-CN"/>
              </w:rPr>
              <w:fldChar w:fldCharType="separate"/>
            </w:r>
            <w:r w:rsidRPr="00301098">
              <w:rPr>
                <w:rFonts w:ascii="Aptos" w:hAnsi="Aptos"/>
                <w:sz w:val="20"/>
                <w:szCs w:val="20"/>
              </w:rPr>
              <w:t xml:space="preserve">Murakami, </w:t>
            </w:r>
            <w:proofErr w:type="spellStart"/>
            <w:r w:rsidRPr="00301098">
              <w:rPr>
                <w:rFonts w:ascii="Aptos" w:hAnsi="Aptos"/>
                <w:sz w:val="20"/>
                <w:szCs w:val="20"/>
              </w:rPr>
              <w:t>Ritsuko</w:t>
            </w:r>
            <w:proofErr w:type="spellEnd"/>
            <w:r w:rsidRPr="00301098">
              <w:rPr>
                <w:rFonts w:ascii="Aptos" w:hAnsi="Aptos"/>
                <w:sz w:val="20"/>
                <w:szCs w:val="20"/>
              </w:rPr>
              <w:t xml:space="preserve">, Yoshitaka </w:t>
            </w:r>
            <w:proofErr w:type="spellStart"/>
            <w:r w:rsidRPr="00301098">
              <w:rPr>
                <w:rFonts w:ascii="Aptos" w:hAnsi="Aptos"/>
                <w:sz w:val="20"/>
                <w:szCs w:val="20"/>
              </w:rPr>
              <w:t>Suetsugu</w:t>
            </w:r>
            <w:proofErr w:type="spellEnd"/>
            <w:r w:rsidRPr="00301098">
              <w:rPr>
                <w:rFonts w:ascii="Aptos" w:hAnsi="Aptos"/>
                <w:sz w:val="20"/>
                <w:szCs w:val="20"/>
              </w:rPr>
              <w:t xml:space="preserve">, and Nobuhiko Nakashima. 2014. “Complete Genome Sequences of Two </w:t>
            </w:r>
            <w:proofErr w:type="spellStart"/>
            <w:r w:rsidRPr="00301098">
              <w:rPr>
                <w:rFonts w:ascii="Aptos" w:hAnsi="Aptos"/>
                <w:sz w:val="20"/>
                <w:szCs w:val="20"/>
              </w:rPr>
              <w:t>Iflaviruses</w:t>
            </w:r>
            <w:proofErr w:type="spellEnd"/>
            <w:r w:rsidRPr="00301098">
              <w:rPr>
                <w:rFonts w:ascii="Aptos" w:hAnsi="Aptos"/>
                <w:sz w:val="20"/>
                <w:szCs w:val="20"/>
              </w:rPr>
              <w:t xml:space="preserve"> from the Brown Planthopper, </w:t>
            </w:r>
            <w:proofErr w:type="spellStart"/>
            <w:r w:rsidRPr="00301098">
              <w:rPr>
                <w:rFonts w:ascii="Aptos" w:hAnsi="Aptos"/>
                <w:sz w:val="20"/>
                <w:szCs w:val="20"/>
              </w:rPr>
              <w:t>Nilaparvata</w:t>
            </w:r>
            <w:proofErr w:type="spellEnd"/>
            <w:r w:rsidRPr="00301098">
              <w:rPr>
                <w:rFonts w:ascii="Aptos" w:hAnsi="Aptos"/>
                <w:sz w:val="20"/>
                <w:szCs w:val="20"/>
              </w:rPr>
              <w:t xml:space="preserve"> </w:t>
            </w:r>
            <w:proofErr w:type="spellStart"/>
            <w:r w:rsidRPr="00301098">
              <w:rPr>
                <w:rFonts w:ascii="Aptos" w:hAnsi="Aptos"/>
                <w:sz w:val="20"/>
                <w:szCs w:val="20"/>
              </w:rPr>
              <w:t>Lugens</w:t>
            </w:r>
            <w:proofErr w:type="spellEnd"/>
            <w:r w:rsidRPr="00301098">
              <w:rPr>
                <w:rFonts w:ascii="Aptos" w:hAnsi="Aptos"/>
                <w:sz w:val="20"/>
                <w:szCs w:val="20"/>
              </w:rPr>
              <w:t xml:space="preserve">.” </w:t>
            </w:r>
            <w:r w:rsidRPr="00301098">
              <w:rPr>
                <w:rFonts w:ascii="Aptos" w:hAnsi="Aptos"/>
                <w:i/>
                <w:iCs/>
                <w:sz w:val="20"/>
                <w:szCs w:val="20"/>
              </w:rPr>
              <w:t>Archives of Virology</w:t>
            </w:r>
            <w:r w:rsidRPr="00301098">
              <w:rPr>
                <w:rFonts w:ascii="Aptos" w:hAnsi="Aptos"/>
                <w:sz w:val="20"/>
                <w:szCs w:val="20"/>
              </w:rPr>
              <w:t xml:space="preserve"> 159 (3): 585–88. https://doi.org/10.1007/s00705-013-1850-0.</w:t>
            </w:r>
          </w:p>
          <w:p w14:paraId="27E6548A" w14:textId="77777777" w:rsidR="00301098" w:rsidRPr="00301098" w:rsidRDefault="00301098" w:rsidP="00301098">
            <w:pPr>
              <w:pStyle w:val="Bibliography"/>
              <w:rPr>
                <w:rFonts w:ascii="Aptos" w:hAnsi="Aptos"/>
                <w:sz w:val="20"/>
                <w:szCs w:val="20"/>
              </w:rPr>
            </w:pPr>
            <w:r w:rsidRPr="00301098">
              <w:rPr>
                <w:rFonts w:ascii="Aptos" w:hAnsi="Aptos"/>
                <w:sz w:val="20"/>
                <w:szCs w:val="20"/>
              </w:rPr>
              <w:t xml:space="preserve">Simmonds, Peter, Evelien M. Adriaenssens, F. Murilo Zerbini, et al. 2023. “Four Principles to Establish a Universal Virus Taxonomy.” </w:t>
            </w:r>
            <w:r w:rsidRPr="00301098">
              <w:rPr>
                <w:rFonts w:ascii="Aptos" w:hAnsi="Aptos"/>
                <w:i/>
                <w:iCs/>
                <w:sz w:val="20"/>
                <w:szCs w:val="20"/>
              </w:rPr>
              <w:t>PLOS Biology</w:t>
            </w:r>
            <w:r w:rsidRPr="00301098">
              <w:rPr>
                <w:rFonts w:ascii="Aptos" w:hAnsi="Aptos"/>
                <w:sz w:val="20"/>
                <w:szCs w:val="20"/>
              </w:rPr>
              <w:t xml:space="preserve"> 21 (2). https://doi.org/10.1371/journal.pbio.3001922.</w:t>
            </w:r>
          </w:p>
          <w:p w14:paraId="4A45F63E" w14:textId="77777777" w:rsidR="00301098" w:rsidRPr="00301098" w:rsidRDefault="00301098" w:rsidP="00301098">
            <w:pPr>
              <w:pStyle w:val="Bibliography"/>
              <w:rPr>
                <w:rFonts w:ascii="Aptos" w:hAnsi="Aptos"/>
                <w:sz w:val="20"/>
                <w:szCs w:val="20"/>
              </w:rPr>
            </w:pPr>
            <w:r w:rsidRPr="00301098">
              <w:rPr>
                <w:rFonts w:ascii="Aptos" w:hAnsi="Aptos"/>
                <w:sz w:val="20"/>
                <w:szCs w:val="20"/>
              </w:rPr>
              <w:t xml:space="preserve">Valles, S. M., Y. Chen, A. E. Firth, et al. 2017. “ICTV Virus Taxonomy Profile: </w:t>
            </w:r>
            <w:proofErr w:type="spellStart"/>
            <w:r w:rsidRPr="00301098">
              <w:rPr>
                <w:rFonts w:ascii="Aptos" w:hAnsi="Aptos"/>
                <w:sz w:val="20"/>
                <w:szCs w:val="20"/>
              </w:rPr>
              <w:t>Iflaviridae</w:t>
            </w:r>
            <w:proofErr w:type="spellEnd"/>
            <w:r w:rsidRPr="00301098">
              <w:rPr>
                <w:rFonts w:ascii="Aptos" w:hAnsi="Aptos"/>
                <w:sz w:val="20"/>
                <w:szCs w:val="20"/>
              </w:rPr>
              <w:t xml:space="preserve">.” </w:t>
            </w:r>
            <w:r w:rsidRPr="00301098">
              <w:rPr>
                <w:rFonts w:ascii="Aptos" w:hAnsi="Aptos"/>
                <w:i/>
                <w:iCs/>
                <w:sz w:val="20"/>
                <w:szCs w:val="20"/>
              </w:rPr>
              <w:t>Journal of General Virology</w:t>
            </w:r>
            <w:r w:rsidRPr="00301098">
              <w:rPr>
                <w:rFonts w:ascii="Aptos" w:hAnsi="Aptos"/>
                <w:sz w:val="20"/>
                <w:szCs w:val="20"/>
              </w:rPr>
              <w:t xml:space="preserve"> 98 (4): 527–28. https://doi.org/10.1099/jgv.0.000757.</w:t>
            </w:r>
          </w:p>
          <w:p w14:paraId="790486A1" w14:textId="77777777" w:rsidR="00301098" w:rsidRPr="00301098" w:rsidRDefault="00301098" w:rsidP="00301098">
            <w:pPr>
              <w:pStyle w:val="Bibliography"/>
              <w:rPr>
                <w:rFonts w:ascii="Aptos" w:hAnsi="Aptos"/>
                <w:sz w:val="20"/>
                <w:szCs w:val="20"/>
              </w:rPr>
            </w:pPr>
            <w:r w:rsidRPr="00301098">
              <w:rPr>
                <w:rFonts w:ascii="Aptos" w:hAnsi="Aptos"/>
                <w:sz w:val="20"/>
                <w:szCs w:val="20"/>
              </w:rPr>
              <w:t xml:space="preserve">Zhang, Tao, </w:t>
            </w:r>
            <w:proofErr w:type="spellStart"/>
            <w:r w:rsidRPr="00301098">
              <w:rPr>
                <w:rFonts w:ascii="Aptos" w:hAnsi="Aptos"/>
                <w:sz w:val="20"/>
                <w:szCs w:val="20"/>
              </w:rPr>
              <w:t>Yiyun</w:t>
            </w:r>
            <w:proofErr w:type="spellEnd"/>
            <w:r w:rsidRPr="00301098">
              <w:rPr>
                <w:rFonts w:ascii="Aptos" w:hAnsi="Aptos"/>
                <w:sz w:val="20"/>
                <w:szCs w:val="20"/>
              </w:rPr>
              <w:t xml:space="preserve"> Liu, </w:t>
            </w:r>
            <w:proofErr w:type="spellStart"/>
            <w:r w:rsidRPr="00301098">
              <w:rPr>
                <w:rFonts w:ascii="Aptos" w:hAnsi="Aptos"/>
                <w:sz w:val="20"/>
                <w:szCs w:val="20"/>
              </w:rPr>
              <w:t>Xutong</w:t>
            </w:r>
            <w:proofErr w:type="spellEnd"/>
            <w:r w:rsidRPr="00301098">
              <w:rPr>
                <w:rFonts w:ascii="Aptos" w:hAnsi="Aptos"/>
                <w:sz w:val="20"/>
                <w:szCs w:val="20"/>
              </w:rPr>
              <w:t xml:space="preserve"> Guo, et al. 2024. “VISTA: A Tool for Fast Taxonomic Assignment of Viral Genome Sequences.” </w:t>
            </w:r>
            <w:r w:rsidRPr="00301098">
              <w:rPr>
                <w:rFonts w:ascii="Aptos" w:hAnsi="Aptos"/>
                <w:i/>
                <w:iCs/>
                <w:sz w:val="20"/>
                <w:szCs w:val="20"/>
              </w:rPr>
              <w:t>Genomics, Proteomics &amp; Bioinformatics</w:t>
            </w:r>
            <w:r w:rsidRPr="00301098">
              <w:rPr>
                <w:rFonts w:ascii="Aptos" w:hAnsi="Aptos"/>
                <w:sz w:val="20"/>
                <w:szCs w:val="20"/>
              </w:rPr>
              <w:t>, November 14, qzae082. https://doi.org/10.1093/gpbjnl/qzae082.</w:t>
            </w:r>
          </w:p>
          <w:p w14:paraId="7D1B1CCD" w14:textId="43C42AD8" w:rsidR="00304415" w:rsidRPr="00304415" w:rsidRDefault="00301098" w:rsidP="00301098">
            <w:pPr>
              <w:rPr>
                <w:rFonts w:ascii="Aptos" w:eastAsia="DengXian" w:hAnsi="Aptos"/>
                <w:sz w:val="20"/>
                <w:lang w:eastAsia="zh-CN"/>
              </w:rPr>
            </w:pPr>
            <w:r w:rsidRPr="00301098">
              <w:rPr>
                <w:rFonts w:ascii="Aptos" w:eastAsia="DengXian" w:hAnsi="Aptos"/>
                <w:sz w:val="20"/>
                <w:szCs w:val="20"/>
                <w:lang w:eastAsia="zh-CN"/>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523"/>
        <w:gridCol w:w="540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594BE6F"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304415">
        <w:trPr>
          <w:trHeight w:val="73"/>
        </w:trPr>
        <w:tc>
          <w:tcPr>
            <w:tcW w:w="2864"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062"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304415" w:rsidRPr="009F7856" w14:paraId="206A5E9E" w14:textId="77777777" w:rsidTr="00304415">
        <w:trPr>
          <w:trHeight w:val="71"/>
        </w:trPr>
        <w:tc>
          <w:tcPr>
            <w:tcW w:w="2864" w:type="dxa"/>
          </w:tcPr>
          <w:p w14:paraId="1EBF10D0" w14:textId="675C653B" w:rsidR="00304415" w:rsidRPr="00CF59EA" w:rsidRDefault="0054331A" w:rsidP="00304415">
            <w:pPr>
              <w:rPr>
                <w:rFonts w:ascii="Aptos" w:hAnsi="Aptos" w:cs="Arial"/>
                <w:b/>
                <w:sz w:val="20"/>
                <w:szCs w:val="20"/>
              </w:rPr>
            </w:pPr>
            <w:r w:rsidRPr="0054331A">
              <w:rPr>
                <w:rFonts w:ascii="Aptos" w:eastAsia="DengXian" w:hAnsi="Aptos" w:cs="Arial"/>
                <w:bCs/>
                <w:sz w:val="20"/>
                <w:szCs w:val="20"/>
                <w:lang w:eastAsia="zh-CN"/>
              </w:rPr>
              <w:t>2026.</w:t>
            </w:r>
            <w:proofErr w:type="gramStart"/>
            <w:r w:rsidRPr="0054331A">
              <w:rPr>
                <w:rFonts w:ascii="Aptos" w:eastAsia="DengXian" w:hAnsi="Aptos" w:cs="Arial"/>
                <w:bCs/>
                <w:sz w:val="20"/>
                <w:szCs w:val="20"/>
                <w:lang w:eastAsia="zh-CN"/>
              </w:rPr>
              <w:t>0</w:t>
            </w:r>
            <w:r w:rsidR="009F6071">
              <w:rPr>
                <w:rFonts w:ascii="Aptos" w:eastAsia="DengXian" w:hAnsi="Aptos" w:cs="Arial"/>
                <w:bCs/>
                <w:sz w:val="20"/>
                <w:szCs w:val="20"/>
                <w:lang w:eastAsia="zh-CN"/>
              </w:rPr>
              <w:t>02</w:t>
            </w:r>
            <w:r w:rsidRPr="0054331A">
              <w:rPr>
                <w:rFonts w:ascii="Aptos" w:eastAsia="DengXian" w:hAnsi="Aptos" w:cs="Arial"/>
                <w:bCs/>
                <w:sz w:val="20"/>
                <w:szCs w:val="20"/>
                <w:lang w:eastAsia="zh-CN"/>
              </w:rPr>
              <w:t>S.N.v</w:t>
            </w:r>
            <w:proofErr w:type="gramEnd"/>
            <w:r w:rsidRPr="0054331A">
              <w:rPr>
                <w:rFonts w:ascii="Aptos" w:eastAsia="DengXian" w:hAnsi="Aptos" w:cs="Arial"/>
                <w:bCs/>
                <w:sz w:val="20"/>
                <w:szCs w:val="20"/>
                <w:lang w:eastAsia="zh-CN"/>
              </w:rPr>
              <w:t>1.Dicistroviridae_29nsp</w:t>
            </w:r>
            <w:r>
              <w:rPr>
                <w:rFonts w:ascii="Aptos" w:eastAsia="DengXian" w:hAnsi="Aptos" w:cs="Arial"/>
                <w:bCs/>
                <w:sz w:val="20"/>
                <w:szCs w:val="20"/>
                <w:lang w:eastAsia="zh-CN"/>
              </w:rPr>
              <w:t xml:space="preserve"> </w:t>
            </w:r>
            <w:r w:rsidR="00304415" w:rsidRPr="00E959E8">
              <w:rPr>
                <w:rFonts w:ascii="Aptos" w:eastAsia="DengXian" w:hAnsi="Aptos" w:cs="Arial"/>
                <w:bCs/>
                <w:sz w:val="20"/>
                <w:szCs w:val="20"/>
                <w:lang w:eastAsia="zh-CN"/>
              </w:rPr>
              <w:t>Suppl_table_distances_Iflaviridae.</w:t>
            </w:r>
            <w:r>
              <w:rPr>
                <w:rFonts w:ascii="Aptos" w:eastAsia="DengXian" w:hAnsi="Aptos" w:cs="Arial"/>
                <w:bCs/>
                <w:sz w:val="20"/>
                <w:szCs w:val="20"/>
                <w:lang w:eastAsia="zh-CN"/>
              </w:rPr>
              <w:t>csv</w:t>
            </w:r>
          </w:p>
        </w:tc>
        <w:tc>
          <w:tcPr>
            <w:tcW w:w="6062" w:type="dxa"/>
          </w:tcPr>
          <w:p w14:paraId="22F4B256" w14:textId="53C24BD2" w:rsidR="00304415" w:rsidRPr="00CF59EA" w:rsidRDefault="00304415" w:rsidP="00304415">
            <w:pPr>
              <w:rPr>
                <w:rFonts w:ascii="Aptos" w:hAnsi="Aptos" w:cs="Arial"/>
                <w:b/>
                <w:sz w:val="20"/>
                <w:szCs w:val="20"/>
              </w:rPr>
            </w:pPr>
            <w:r w:rsidRPr="00125B46">
              <w:rPr>
                <w:rFonts w:ascii="Aptos" w:eastAsia="DengXian" w:hAnsi="Aptos" w:cs="Arial" w:hint="eastAsia"/>
                <w:bCs/>
                <w:sz w:val="20"/>
                <w:szCs w:val="20"/>
                <w:lang w:eastAsia="zh-CN"/>
              </w:rPr>
              <w:t>P</w:t>
            </w:r>
            <w:r w:rsidRPr="00125B46">
              <w:rPr>
                <w:rFonts w:ascii="Aptos" w:eastAsia="DengXian" w:hAnsi="Aptos" w:cs="Arial"/>
                <w:bCs/>
                <w:sz w:val="20"/>
                <w:szCs w:val="20"/>
                <w:lang w:eastAsia="zh-CN"/>
              </w:rPr>
              <w:t xml:space="preserve">airwise distances of coding-complete genomes within </w:t>
            </w:r>
            <w:proofErr w:type="spellStart"/>
            <w:r w:rsidRPr="00426BC8">
              <w:rPr>
                <w:rFonts w:ascii="Aptos" w:eastAsia="DengXian" w:hAnsi="Aptos" w:cs="Arial"/>
                <w:bCs/>
                <w:i/>
                <w:iCs/>
                <w:sz w:val="20"/>
                <w:szCs w:val="20"/>
                <w:lang w:eastAsia="zh-CN"/>
              </w:rPr>
              <w:t>Iflaviridae</w:t>
            </w:r>
            <w:proofErr w:type="spellEnd"/>
          </w:p>
        </w:tc>
      </w:tr>
      <w:tr w:rsidR="00304415" w:rsidRPr="009F7856" w14:paraId="1669401A" w14:textId="77777777" w:rsidTr="00304415">
        <w:trPr>
          <w:trHeight w:val="71"/>
        </w:trPr>
        <w:tc>
          <w:tcPr>
            <w:tcW w:w="2864" w:type="dxa"/>
          </w:tcPr>
          <w:p w14:paraId="2BBC90EB" w14:textId="4FBB846C" w:rsidR="00304415" w:rsidRPr="00CF59EA" w:rsidRDefault="0054331A" w:rsidP="00304415">
            <w:pPr>
              <w:rPr>
                <w:rFonts w:ascii="Aptos" w:hAnsi="Aptos" w:cs="Arial"/>
                <w:b/>
                <w:sz w:val="20"/>
                <w:szCs w:val="20"/>
              </w:rPr>
            </w:pPr>
            <w:r w:rsidRPr="0054331A">
              <w:rPr>
                <w:rFonts w:ascii="Aptos" w:hAnsi="Aptos" w:cs="Arial"/>
                <w:bCs/>
                <w:sz w:val="20"/>
                <w:szCs w:val="20"/>
              </w:rPr>
              <w:t>2026.</w:t>
            </w:r>
            <w:proofErr w:type="gramStart"/>
            <w:r w:rsidRPr="0054331A">
              <w:rPr>
                <w:rFonts w:ascii="Aptos" w:hAnsi="Aptos" w:cs="Arial"/>
                <w:bCs/>
                <w:sz w:val="20"/>
                <w:szCs w:val="20"/>
              </w:rPr>
              <w:t>0</w:t>
            </w:r>
            <w:r w:rsidR="009F6071">
              <w:rPr>
                <w:rFonts w:ascii="Aptos" w:hAnsi="Aptos" w:cs="Arial"/>
                <w:bCs/>
                <w:sz w:val="20"/>
                <w:szCs w:val="20"/>
              </w:rPr>
              <w:t>02</w:t>
            </w:r>
            <w:r w:rsidRPr="0054331A">
              <w:rPr>
                <w:rFonts w:ascii="Aptos" w:hAnsi="Aptos" w:cs="Arial"/>
                <w:bCs/>
                <w:sz w:val="20"/>
                <w:szCs w:val="20"/>
              </w:rPr>
              <w:t>S.N.v</w:t>
            </w:r>
            <w:proofErr w:type="gramEnd"/>
            <w:r w:rsidRPr="0054331A">
              <w:rPr>
                <w:rFonts w:ascii="Aptos" w:hAnsi="Aptos" w:cs="Arial"/>
                <w:bCs/>
                <w:sz w:val="20"/>
                <w:szCs w:val="20"/>
              </w:rPr>
              <w:t>1.Dicistroviridae_29nsp</w:t>
            </w:r>
            <w:r>
              <w:rPr>
                <w:rFonts w:ascii="Aptos" w:hAnsi="Aptos" w:cs="Arial"/>
                <w:bCs/>
                <w:sz w:val="20"/>
                <w:szCs w:val="20"/>
              </w:rPr>
              <w:t xml:space="preserve"> </w:t>
            </w:r>
            <w:proofErr w:type="spellStart"/>
            <w:r w:rsidR="00304415" w:rsidRPr="00E959E8">
              <w:rPr>
                <w:rFonts w:ascii="Aptos" w:hAnsi="Aptos" w:cs="Arial"/>
                <w:bCs/>
                <w:sz w:val="20"/>
                <w:szCs w:val="20"/>
              </w:rPr>
              <w:t>Suppl_table</w:t>
            </w:r>
            <w:proofErr w:type="spellEnd"/>
            <w:r w:rsidR="00304415" w:rsidRPr="00E959E8">
              <w:rPr>
                <w:rFonts w:ascii="Aptos" w:hAnsi="Aptos" w:cs="Arial"/>
                <w:bCs/>
                <w:sz w:val="20"/>
                <w:szCs w:val="20"/>
              </w:rPr>
              <w:t>_</w:t>
            </w:r>
            <w:r w:rsidR="00304415" w:rsidRPr="009C2343">
              <w:rPr>
                <w:rFonts w:ascii="Aptos" w:hAnsi="Aptos" w:cs="Arial"/>
                <w:bCs/>
                <w:sz w:val="20"/>
                <w:szCs w:val="20"/>
              </w:rPr>
              <w:t xml:space="preserve"> top_matches</w:t>
            </w:r>
            <w:r w:rsidR="00304415">
              <w:rPr>
                <w:rFonts w:ascii="Aptos" w:hAnsi="Aptos" w:cs="Arial"/>
                <w:bCs/>
                <w:sz w:val="20"/>
                <w:szCs w:val="20"/>
              </w:rPr>
              <w:t>.csv</w:t>
            </w:r>
          </w:p>
        </w:tc>
        <w:tc>
          <w:tcPr>
            <w:tcW w:w="6062" w:type="dxa"/>
          </w:tcPr>
          <w:p w14:paraId="7C103FB7" w14:textId="2ED5D06B" w:rsidR="00304415" w:rsidRPr="00CF59EA" w:rsidRDefault="00304415" w:rsidP="00304415">
            <w:pPr>
              <w:rPr>
                <w:rFonts w:ascii="Aptos" w:hAnsi="Aptos" w:cs="Arial"/>
                <w:b/>
                <w:sz w:val="20"/>
                <w:szCs w:val="20"/>
              </w:rPr>
            </w:pPr>
            <w:r w:rsidRPr="009C2343">
              <w:rPr>
                <w:rFonts w:ascii="Aptos" w:hAnsi="Aptos" w:cs="Arial"/>
                <w:bCs/>
                <w:sz w:val="20"/>
                <w:szCs w:val="20"/>
              </w:rPr>
              <w:t xml:space="preserve">Assignment of </w:t>
            </w:r>
            <w:r>
              <w:rPr>
                <w:rFonts w:ascii="Aptos" w:hAnsi="Aptos" w:cs="Arial"/>
                <w:bCs/>
                <w:sz w:val="20"/>
                <w:szCs w:val="20"/>
              </w:rPr>
              <w:t xml:space="preserve">proposed </w:t>
            </w:r>
            <w:r w:rsidRPr="009C2343">
              <w:rPr>
                <w:rFonts w:ascii="Aptos" w:hAnsi="Aptos" w:cs="Arial"/>
                <w:bCs/>
                <w:sz w:val="20"/>
                <w:szCs w:val="20"/>
              </w:rPr>
              <w:t xml:space="preserve">novel </w:t>
            </w:r>
            <w:proofErr w:type="spellStart"/>
            <w:r>
              <w:rPr>
                <w:rFonts w:ascii="Aptos" w:hAnsi="Aptos" w:cs="Arial"/>
                <w:bCs/>
                <w:sz w:val="20"/>
                <w:szCs w:val="20"/>
              </w:rPr>
              <w:t>ifla</w:t>
            </w:r>
            <w:r w:rsidRPr="009C2343">
              <w:rPr>
                <w:rFonts w:ascii="Aptos" w:hAnsi="Aptos" w:cs="Arial"/>
                <w:bCs/>
                <w:sz w:val="20"/>
                <w:szCs w:val="20"/>
              </w:rPr>
              <w:t>virus</w:t>
            </w:r>
            <w:proofErr w:type="spellEnd"/>
            <w:r w:rsidRPr="009C2343">
              <w:rPr>
                <w:rFonts w:ascii="Aptos" w:hAnsi="Aptos" w:cs="Arial"/>
                <w:bCs/>
                <w:sz w:val="20"/>
                <w:szCs w:val="20"/>
              </w:rPr>
              <w:t xml:space="preserve"> genomes to species and genera using VISTA analysis</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1967EB7"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82938DF" w14:textId="25880354" w:rsidR="00304415" w:rsidRDefault="00304415" w:rsidP="00304415">
      <w:pPr>
        <w:rPr>
          <w:rFonts w:ascii="Aptos" w:eastAsia="DengXian" w:hAnsi="Aptos"/>
          <w:color w:val="000000" w:themeColor="text1"/>
          <w:lang w:eastAsia="zh-CN"/>
        </w:rPr>
      </w:pPr>
      <w:r w:rsidRPr="00A263C6">
        <w:rPr>
          <w:rFonts w:ascii="Aptos" w:eastAsia="DengXian" w:hAnsi="Aptos" w:hint="eastAsia"/>
          <w:color w:val="000000" w:themeColor="text1"/>
          <w:lang w:eastAsia="zh-CN"/>
        </w:rPr>
        <w:t>F</w:t>
      </w:r>
      <w:r w:rsidRPr="00A263C6">
        <w:rPr>
          <w:rFonts w:ascii="Aptos" w:eastAsia="DengXian" w:hAnsi="Aptos"/>
          <w:color w:val="000000" w:themeColor="text1"/>
          <w:lang w:eastAsia="zh-CN"/>
        </w:rPr>
        <w:t>igure 1.</w:t>
      </w:r>
      <w:r>
        <w:rPr>
          <w:rFonts w:ascii="Aptos" w:eastAsia="DengXian" w:hAnsi="Aptos"/>
          <w:color w:val="000000" w:themeColor="text1"/>
          <w:lang w:eastAsia="zh-CN"/>
        </w:rPr>
        <w:t xml:space="preserve"> Distribution of VISTA pairwise distances among </w:t>
      </w:r>
      <w:proofErr w:type="spellStart"/>
      <w:r>
        <w:rPr>
          <w:rFonts w:ascii="Aptos" w:eastAsia="DengXian" w:hAnsi="Aptos"/>
          <w:i/>
          <w:iCs/>
          <w:color w:val="000000" w:themeColor="text1"/>
          <w:lang w:eastAsia="zh-CN"/>
        </w:rPr>
        <w:t>Iflaviridae</w:t>
      </w:r>
      <w:proofErr w:type="spellEnd"/>
      <w:r>
        <w:rPr>
          <w:rFonts w:ascii="Aptos" w:eastAsia="DengXian" w:hAnsi="Aptos"/>
          <w:i/>
          <w:iCs/>
          <w:color w:val="000000" w:themeColor="text1"/>
          <w:lang w:eastAsia="zh-CN"/>
        </w:rPr>
        <w:t xml:space="preserve"> </w:t>
      </w:r>
      <w:r>
        <w:rPr>
          <w:rFonts w:ascii="Aptos" w:eastAsia="DengXian" w:hAnsi="Aptos"/>
          <w:color w:val="000000" w:themeColor="text1"/>
          <w:lang w:eastAsia="zh-CN"/>
        </w:rPr>
        <w:t>genomes. The proposed taxonomy is identical to that established with the capsid protein identity.</w:t>
      </w:r>
      <w:r w:rsidRPr="00A263C6">
        <w:rPr>
          <w:rFonts w:ascii="Aptos" w:eastAsia="DengXian" w:hAnsi="Aptos"/>
          <w:noProof/>
          <w:color w:val="000000" w:themeColor="text1"/>
          <w:lang w:eastAsia="zh-CN"/>
        </w:rPr>
        <w:drawing>
          <wp:inline distT="0" distB="0" distL="0" distR="0" wp14:anchorId="50779848" wp14:editId="1719D0C2">
            <wp:extent cx="5864627" cy="227584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043"/>
                    <a:stretch/>
                  </pic:blipFill>
                  <pic:spPr bwMode="auto">
                    <a:xfrm>
                      <a:off x="0" y="0"/>
                      <a:ext cx="5864627" cy="2275840"/>
                    </a:xfrm>
                    <a:prstGeom prst="rect">
                      <a:avLst/>
                    </a:prstGeom>
                    <a:ln>
                      <a:noFill/>
                    </a:ln>
                    <a:extLst>
                      <a:ext uri="{53640926-AAD7-44D8-BBD7-CCE9431645EC}">
                        <a14:shadowObscured xmlns:a14="http://schemas.microsoft.com/office/drawing/2010/main"/>
                      </a:ext>
                    </a:extLst>
                  </pic:spPr>
                </pic:pic>
              </a:graphicData>
            </a:graphic>
          </wp:inline>
        </w:drawing>
      </w:r>
    </w:p>
    <w:p w14:paraId="5556E8C1" w14:textId="694A2037" w:rsidR="00A174CC" w:rsidRPr="00F110F7" w:rsidRDefault="00A174CC" w:rsidP="00304415">
      <w:pPr>
        <w:rPr>
          <w:rFonts w:ascii="Aptos" w:hAnsi="Aptos"/>
          <w:color w:val="0070C0"/>
        </w:rPr>
      </w:pPr>
    </w:p>
    <w:sectPr w:rsidR="00A174CC"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E5497" w14:textId="77777777" w:rsidR="004C043E" w:rsidRDefault="004C043E">
      <w:r>
        <w:separator/>
      </w:r>
    </w:p>
  </w:endnote>
  <w:endnote w:type="continuationSeparator" w:id="0">
    <w:p w14:paraId="24437EE8" w14:textId="77777777" w:rsidR="004C043E" w:rsidRDefault="004C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3AFAC" w14:textId="77777777" w:rsidR="004C043E" w:rsidRDefault="004C043E">
      <w:r>
        <w:separator/>
      </w:r>
    </w:p>
  </w:footnote>
  <w:footnote w:type="continuationSeparator" w:id="0">
    <w:p w14:paraId="06FDF57C" w14:textId="77777777" w:rsidR="004C043E" w:rsidRDefault="004C0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20D1"/>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07F4E"/>
    <w:rsid w:val="0011008F"/>
    <w:rsid w:val="00117C72"/>
    <w:rsid w:val="001303D3"/>
    <w:rsid w:val="0013113D"/>
    <w:rsid w:val="001322FC"/>
    <w:rsid w:val="00171083"/>
    <w:rsid w:val="00172351"/>
    <w:rsid w:val="001C3897"/>
    <w:rsid w:val="001D0007"/>
    <w:rsid w:val="001D3E3E"/>
    <w:rsid w:val="00206BDB"/>
    <w:rsid w:val="00220A26"/>
    <w:rsid w:val="002312CE"/>
    <w:rsid w:val="0023149A"/>
    <w:rsid w:val="0023696B"/>
    <w:rsid w:val="0024086E"/>
    <w:rsid w:val="0025498B"/>
    <w:rsid w:val="00273642"/>
    <w:rsid w:val="00296DA3"/>
    <w:rsid w:val="002A0F39"/>
    <w:rsid w:val="002A5A83"/>
    <w:rsid w:val="002D333B"/>
    <w:rsid w:val="002D4340"/>
    <w:rsid w:val="00301098"/>
    <w:rsid w:val="00304415"/>
    <w:rsid w:val="00327E73"/>
    <w:rsid w:val="00333392"/>
    <w:rsid w:val="00343339"/>
    <w:rsid w:val="00355CE0"/>
    <w:rsid w:val="00363A30"/>
    <w:rsid w:val="0037243A"/>
    <w:rsid w:val="00382FE8"/>
    <w:rsid w:val="00383BBF"/>
    <w:rsid w:val="0038593F"/>
    <w:rsid w:val="003A166F"/>
    <w:rsid w:val="003A18C5"/>
    <w:rsid w:val="003A5ED7"/>
    <w:rsid w:val="003B0883"/>
    <w:rsid w:val="003B3832"/>
    <w:rsid w:val="003C5428"/>
    <w:rsid w:val="003E0AEA"/>
    <w:rsid w:val="003F2A97"/>
    <w:rsid w:val="0043110C"/>
    <w:rsid w:val="00437970"/>
    <w:rsid w:val="00471256"/>
    <w:rsid w:val="00484FB0"/>
    <w:rsid w:val="004C043E"/>
    <w:rsid w:val="004F2F1E"/>
    <w:rsid w:val="004F3196"/>
    <w:rsid w:val="00536426"/>
    <w:rsid w:val="0054331A"/>
    <w:rsid w:val="00543F86"/>
    <w:rsid w:val="0055461D"/>
    <w:rsid w:val="00567B2D"/>
    <w:rsid w:val="0058465A"/>
    <w:rsid w:val="00590DF3"/>
    <w:rsid w:val="005A54C3"/>
    <w:rsid w:val="005B4C7D"/>
    <w:rsid w:val="006043FB"/>
    <w:rsid w:val="00607227"/>
    <w:rsid w:val="006109F7"/>
    <w:rsid w:val="00647814"/>
    <w:rsid w:val="0067795B"/>
    <w:rsid w:val="00683D0C"/>
    <w:rsid w:val="0069192D"/>
    <w:rsid w:val="006B7AB8"/>
    <w:rsid w:val="006C0F51"/>
    <w:rsid w:val="006C1974"/>
    <w:rsid w:val="006D18F6"/>
    <w:rsid w:val="006D428E"/>
    <w:rsid w:val="006F33B7"/>
    <w:rsid w:val="00723577"/>
    <w:rsid w:val="0072682D"/>
    <w:rsid w:val="007302CE"/>
    <w:rsid w:val="00736440"/>
    <w:rsid w:val="00737875"/>
    <w:rsid w:val="00740A3F"/>
    <w:rsid w:val="00741880"/>
    <w:rsid w:val="00791186"/>
    <w:rsid w:val="00791CB4"/>
    <w:rsid w:val="007A7A2E"/>
    <w:rsid w:val="007B0F70"/>
    <w:rsid w:val="007B6511"/>
    <w:rsid w:val="007D4D84"/>
    <w:rsid w:val="007E0EF5"/>
    <w:rsid w:val="007E3FAE"/>
    <w:rsid w:val="007E667B"/>
    <w:rsid w:val="00822B3A"/>
    <w:rsid w:val="00824208"/>
    <w:rsid w:val="008308A0"/>
    <w:rsid w:val="00852D43"/>
    <w:rsid w:val="00865726"/>
    <w:rsid w:val="008815EE"/>
    <w:rsid w:val="00883A5C"/>
    <w:rsid w:val="008A22E9"/>
    <w:rsid w:val="008A6639"/>
    <w:rsid w:val="008B43B1"/>
    <w:rsid w:val="008C1C4C"/>
    <w:rsid w:val="008F51E2"/>
    <w:rsid w:val="00901EBC"/>
    <w:rsid w:val="009023DD"/>
    <w:rsid w:val="00903048"/>
    <w:rsid w:val="009078FF"/>
    <w:rsid w:val="009457C8"/>
    <w:rsid w:val="00953FFE"/>
    <w:rsid w:val="00964F7C"/>
    <w:rsid w:val="009703AF"/>
    <w:rsid w:val="00974174"/>
    <w:rsid w:val="009741D1"/>
    <w:rsid w:val="00974C28"/>
    <w:rsid w:val="00976E37"/>
    <w:rsid w:val="00994025"/>
    <w:rsid w:val="009A3B4A"/>
    <w:rsid w:val="009F6071"/>
    <w:rsid w:val="009F7856"/>
    <w:rsid w:val="00A10BA1"/>
    <w:rsid w:val="00A174CC"/>
    <w:rsid w:val="00A2357C"/>
    <w:rsid w:val="00A43FB9"/>
    <w:rsid w:val="00A443CA"/>
    <w:rsid w:val="00A71C40"/>
    <w:rsid w:val="00A77B8E"/>
    <w:rsid w:val="00A82FBB"/>
    <w:rsid w:val="00A91E95"/>
    <w:rsid w:val="00AA4711"/>
    <w:rsid w:val="00AD201A"/>
    <w:rsid w:val="00AD2884"/>
    <w:rsid w:val="00AD5A3A"/>
    <w:rsid w:val="00AD759B"/>
    <w:rsid w:val="00AE2E79"/>
    <w:rsid w:val="00AE528C"/>
    <w:rsid w:val="00AF4998"/>
    <w:rsid w:val="00AF5D60"/>
    <w:rsid w:val="00B03B7F"/>
    <w:rsid w:val="00B1187F"/>
    <w:rsid w:val="00B323B3"/>
    <w:rsid w:val="00B35CC8"/>
    <w:rsid w:val="00B47589"/>
    <w:rsid w:val="00BC5526"/>
    <w:rsid w:val="00BD6C0B"/>
    <w:rsid w:val="00BD7967"/>
    <w:rsid w:val="00BE4F5A"/>
    <w:rsid w:val="00BF774D"/>
    <w:rsid w:val="00C22483"/>
    <w:rsid w:val="00C321B1"/>
    <w:rsid w:val="00C55633"/>
    <w:rsid w:val="00C8775F"/>
    <w:rsid w:val="00C87A7D"/>
    <w:rsid w:val="00C95FB7"/>
    <w:rsid w:val="00CA56C1"/>
    <w:rsid w:val="00CD2C82"/>
    <w:rsid w:val="00CF59EA"/>
    <w:rsid w:val="00D04287"/>
    <w:rsid w:val="00D062BE"/>
    <w:rsid w:val="00D10857"/>
    <w:rsid w:val="00D13AD5"/>
    <w:rsid w:val="00D23567"/>
    <w:rsid w:val="00D46663"/>
    <w:rsid w:val="00D77E1C"/>
    <w:rsid w:val="00DD58AA"/>
    <w:rsid w:val="00DE01F5"/>
    <w:rsid w:val="00DF4E2C"/>
    <w:rsid w:val="00E034BE"/>
    <w:rsid w:val="00E05DCA"/>
    <w:rsid w:val="00E37077"/>
    <w:rsid w:val="00E47368"/>
    <w:rsid w:val="00E50727"/>
    <w:rsid w:val="00E63DCB"/>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Bibliography">
    <w:name w:val="Bibliography"/>
    <w:basedOn w:val="Normal"/>
    <w:next w:val="Normal"/>
    <w:uiPriority w:val="37"/>
    <w:unhideWhenUsed/>
    <w:rsid w:val="00A91E95"/>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cbi.nlm.nih.gov/nuccore/KF93449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gdc.cncb.ac.cn/vist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ictv.global/s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www.ncbi.nlm.nih.gov/nuccore/AB8264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2037</TotalTime>
  <Pages>6</Pages>
  <Words>2993</Words>
  <Characters>17063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13</cp:revision>
  <dcterms:created xsi:type="dcterms:W3CDTF">2026-02-10T08:34:00Z</dcterms:created>
  <dcterms:modified xsi:type="dcterms:W3CDTF">2026-10-01T10:04:00Z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zotero-version="8.0.4"&gt;&lt;session id="qVGNtpyn"/&gt;&lt;style id="http://www.zotero.org/styles/chicago-author-date" locale="en-US" hasBibliography="1" bibliographyStyleHasBeenSet="1"/&gt;&lt;prefs&gt;&lt;pref name="fieldType" value="Field"/&gt;&lt;/prefs&gt;&lt;/d</vt:lpwstr>
  </property>
  <property fmtid="{D5CDD505-2E9C-101B-9397-08002B2CF9AE}" pid="9" name="ZOTERO_PREF_2">
    <vt:lpwstr>ata&gt;</vt:lpwstr>
  </property>
</Properties>
</file>