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6B1BD" w14:textId="77777777" w:rsidR="00C93165" w:rsidRDefault="00FA5EEB">
      <w:pPr>
        <w:rPr>
          <w:rFonts w:ascii="Aptos" w:hAnsi="Aptos"/>
        </w:rPr>
      </w:pPr>
      <w:r>
        <w:rPr>
          <w:rFonts w:ascii="Aptos" w:hAnsi="Aptos"/>
          <w:noProof/>
        </w:rPr>
        <w:drawing>
          <wp:anchor distT="0" distB="0" distL="114300" distR="114300" simplePos="0" relativeHeight="251659264" behindDoc="0" locked="0" layoutInCell="1" allowOverlap="1" wp14:anchorId="055BBE9E" wp14:editId="2BAC744A">
            <wp:simplePos x="0" y="0"/>
            <wp:positionH relativeFrom="margin">
              <wp:align>center</wp:align>
            </wp:positionH>
            <wp:positionV relativeFrom="paragraph">
              <wp:posOffset>0</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a:xfrm>
                      <a:off x="0" y="0"/>
                      <a:ext cx="1223010" cy="752475"/>
                    </a:xfrm>
                    <a:prstGeom prst="rect">
                      <a:avLst/>
                    </a:prstGeom>
                  </pic:spPr>
                </pic:pic>
              </a:graphicData>
            </a:graphic>
          </wp:anchor>
        </w:drawing>
      </w:r>
      <w:r>
        <w:rPr>
          <w:rFonts w:ascii="Aptos" w:hAnsi="Aptos"/>
        </w:rPr>
        <w:tab/>
      </w:r>
    </w:p>
    <w:p w14:paraId="517DA57B" w14:textId="77777777" w:rsidR="00C93165" w:rsidRDefault="00C93165">
      <w:pPr>
        <w:rPr>
          <w:rFonts w:ascii="Aptos" w:hAnsi="Aptos" w:cs="Arial"/>
          <w:color w:val="0000FF"/>
          <w:sz w:val="20"/>
          <w:szCs w:val="20"/>
        </w:rPr>
      </w:pPr>
    </w:p>
    <w:p w14:paraId="5C424968" w14:textId="77777777" w:rsidR="00C93165" w:rsidRDefault="00C93165">
      <w:pPr>
        <w:rPr>
          <w:rFonts w:ascii="Aptos" w:hAnsi="Aptos" w:cs="Arial"/>
          <w:color w:val="0000FF"/>
          <w:sz w:val="20"/>
          <w:szCs w:val="20"/>
        </w:rPr>
      </w:pPr>
    </w:p>
    <w:p w14:paraId="7606FFEE" w14:textId="77777777" w:rsidR="00C93165" w:rsidRDefault="00C93165">
      <w:pPr>
        <w:rPr>
          <w:rFonts w:ascii="Aptos" w:hAnsi="Aptos" w:cs="Arial"/>
          <w:color w:val="0000FF"/>
          <w:sz w:val="20"/>
          <w:szCs w:val="20"/>
        </w:rPr>
      </w:pPr>
    </w:p>
    <w:p w14:paraId="059555E9" w14:textId="77777777" w:rsidR="00C93165" w:rsidRDefault="00C93165">
      <w:pPr>
        <w:rPr>
          <w:rFonts w:ascii="Aptos" w:hAnsi="Aptos" w:cs="Arial"/>
          <w:color w:val="0000FF"/>
          <w:sz w:val="20"/>
          <w:szCs w:val="20"/>
        </w:rPr>
      </w:pPr>
    </w:p>
    <w:p w14:paraId="4D0D7647" w14:textId="77777777" w:rsidR="00C93165" w:rsidRDefault="00C93165">
      <w:pPr>
        <w:rPr>
          <w:rFonts w:ascii="Aptos" w:hAnsi="Aptos" w:cs="Arial"/>
          <w:color w:val="0000FF"/>
          <w:sz w:val="20"/>
          <w:szCs w:val="20"/>
        </w:rPr>
      </w:pPr>
    </w:p>
    <w:p w14:paraId="187F6932" w14:textId="77777777" w:rsidR="00C93165" w:rsidRDefault="00FA5EEB">
      <w:pPr>
        <w:jc w:val="center"/>
        <w:rPr>
          <w:rFonts w:ascii="Aptos SemiBold" w:hAnsi="Aptos SemiBold" w:cs="Arial"/>
          <w:color w:val="000000" w:themeColor="text1"/>
        </w:rPr>
      </w:pPr>
      <w:r>
        <w:rPr>
          <w:rFonts w:ascii="Aptos SemiBold" w:hAnsi="Aptos SemiBold" w:cs="Arial"/>
          <w:color w:val="000000" w:themeColor="text1"/>
        </w:rPr>
        <w:t>The International Committee on Taxonomy of Viruses</w:t>
      </w:r>
    </w:p>
    <w:p w14:paraId="6AF3701D" w14:textId="77777777" w:rsidR="00C93165" w:rsidRDefault="00FA5EEB">
      <w:pPr>
        <w:jc w:val="center"/>
        <w:rPr>
          <w:rFonts w:ascii="Aptos SemiBold" w:hAnsi="Aptos SemiBold" w:cs="Arial"/>
          <w:color w:val="000000" w:themeColor="text1"/>
        </w:rPr>
      </w:pPr>
      <w:r>
        <w:rPr>
          <w:rFonts w:ascii="Aptos SemiBold" w:hAnsi="Aptos SemiBold" w:cs="Arial"/>
          <w:color w:val="000000" w:themeColor="text1"/>
        </w:rPr>
        <w:t xml:space="preserve">Taxonomy Proposal Form, 2026 </w:t>
      </w:r>
    </w:p>
    <w:p w14:paraId="1820F748" w14:textId="77777777" w:rsidR="00C93165" w:rsidRDefault="00C93165">
      <w:pPr>
        <w:rPr>
          <w:rFonts w:ascii="Aptos SemiBold" w:hAnsi="Aptos SemiBold" w:cs="Arial"/>
          <w:color w:val="0000FF"/>
        </w:rPr>
      </w:pPr>
    </w:p>
    <w:p w14:paraId="43BB4A9D" w14:textId="77777777" w:rsidR="00C93165" w:rsidRDefault="00C93165">
      <w:pPr>
        <w:rPr>
          <w:rFonts w:ascii="Aptos" w:hAnsi="Aptos" w:cs="Arial"/>
          <w:color w:val="0000FF"/>
          <w:sz w:val="20"/>
          <w:szCs w:val="20"/>
        </w:rPr>
      </w:pPr>
    </w:p>
    <w:p w14:paraId="233498EA" w14:textId="27ABA6FE" w:rsidR="00C93165" w:rsidRDefault="009B32B5">
      <w:pPr>
        <w:rPr>
          <w:rFonts w:ascii="Aptos" w:hAnsi="Aptos" w:cs="Arial"/>
          <w:b/>
          <w:color w:val="000000"/>
          <w:sz w:val="20"/>
          <w:szCs w:val="20"/>
        </w:rPr>
      </w:pPr>
      <w:hyperlink r:id="rId9" w:history="1"/>
      <w:r w:rsidR="00C93165">
        <w:rPr>
          <w:rFonts w:ascii="Aptos" w:hAnsi="Aptos" w:cs="Arial"/>
          <w:b/>
          <w:color w:val="000000"/>
          <w:sz w:val="20"/>
          <w:szCs w:val="20"/>
        </w:rPr>
        <w:t>Part 1a: Details of taxonomy proposals</w:t>
      </w:r>
    </w:p>
    <w:p w14:paraId="33DB1DE7" w14:textId="77777777" w:rsidR="00C93165" w:rsidRDefault="00C93165">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C93165" w14:paraId="17DCC489" w14:textId="77777777">
        <w:trPr>
          <w:gridAfter w:val="1"/>
          <w:wAfter w:w="10" w:type="dxa"/>
        </w:trPr>
        <w:tc>
          <w:tcPr>
            <w:tcW w:w="1853" w:type="dxa"/>
            <w:shd w:val="clear" w:color="auto" w:fill="F2F2F2" w:themeFill="background1" w:themeFillShade="F2"/>
            <w:vAlign w:val="center"/>
          </w:tcPr>
          <w:p w14:paraId="7816F909" w14:textId="77777777" w:rsidR="00C93165" w:rsidRDefault="00FA5EEB">
            <w:pPr>
              <w:rPr>
                <w:rFonts w:ascii="Aptos" w:hAnsi="Aptos" w:cs="Arial"/>
                <w:sz w:val="20"/>
              </w:rPr>
            </w:pPr>
            <w:r>
              <w:rPr>
                <w:rFonts w:ascii="Aptos" w:hAnsi="Aptos" w:cs="Arial"/>
                <w:b/>
                <w:bCs/>
                <w:color w:val="000000"/>
                <w:sz w:val="20"/>
                <w:szCs w:val="20"/>
              </w:rPr>
              <w:t>T</w:t>
            </w:r>
            <w:r>
              <w:rPr>
                <w:rFonts w:ascii="Aptos" w:hAnsi="Aptos" w:cs="Arial"/>
                <w:b/>
                <w:color w:val="000000"/>
                <w:sz w:val="20"/>
                <w:szCs w:val="20"/>
              </w:rPr>
              <w:t xml:space="preserve">itle:   </w:t>
            </w:r>
          </w:p>
        </w:tc>
        <w:tc>
          <w:tcPr>
            <w:tcW w:w="7361" w:type="dxa"/>
            <w:vAlign w:val="center"/>
          </w:tcPr>
          <w:p w14:paraId="245CD179" w14:textId="5415C9EC" w:rsidR="00C93165" w:rsidRDefault="00FA5EEB">
            <w:pPr>
              <w:rPr>
                <w:rFonts w:ascii="Aptos" w:hAnsi="Aptos" w:cs="Arial"/>
                <w:color w:val="000000" w:themeColor="text1"/>
                <w:sz w:val="20"/>
              </w:rPr>
            </w:pPr>
            <w:r>
              <w:rPr>
                <w:rFonts w:ascii="Aptos" w:hAnsi="Aptos" w:cs="Arial" w:hint="eastAsia"/>
                <w:color w:val="000000" w:themeColor="text1"/>
                <w:sz w:val="20"/>
              </w:rPr>
              <w:t>Creat</w:t>
            </w:r>
            <w:r w:rsidR="00B5255F">
              <w:rPr>
                <w:rFonts w:ascii="Aptos" w:hAnsi="Aptos" w:cs="Arial"/>
                <w:color w:val="000000" w:themeColor="text1"/>
                <w:sz w:val="20"/>
              </w:rPr>
              <w:t>e</w:t>
            </w:r>
            <w:r>
              <w:rPr>
                <w:rFonts w:ascii="Aptos" w:hAnsi="Aptos" w:cs="Arial" w:hint="eastAsia"/>
                <w:color w:val="000000" w:themeColor="text1"/>
                <w:sz w:val="20"/>
              </w:rPr>
              <w:t xml:space="preserve"> one species in the genus </w:t>
            </w:r>
            <w:r>
              <w:rPr>
                <w:rFonts w:ascii="Aptos" w:hAnsi="Aptos" w:cs="Arial" w:hint="eastAsia"/>
                <w:i/>
                <w:iCs/>
                <w:color w:val="000000" w:themeColor="text1"/>
                <w:sz w:val="20"/>
              </w:rPr>
              <w:t>Protoambidensovirus</w:t>
            </w:r>
            <w:r>
              <w:rPr>
                <w:rFonts w:ascii="Aptos" w:hAnsi="Aptos" w:cs="Arial" w:hint="eastAsia"/>
                <w:color w:val="000000" w:themeColor="text1"/>
                <w:sz w:val="20"/>
              </w:rPr>
              <w:t xml:space="preserve">, family </w:t>
            </w:r>
            <w:r>
              <w:rPr>
                <w:rFonts w:ascii="Aptos" w:hAnsi="Aptos" w:cs="Arial" w:hint="eastAsia"/>
                <w:i/>
                <w:iCs/>
                <w:color w:val="000000" w:themeColor="text1"/>
                <w:sz w:val="20"/>
              </w:rPr>
              <w:t>Parvoviridae.</w:t>
            </w:r>
          </w:p>
        </w:tc>
      </w:tr>
      <w:tr w:rsidR="00C93165" w14:paraId="17398573" w14:textId="77777777">
        <w:tc>
          <w:tcPr>
            <w:tcW w:w="1853" w:type="dxa"/>
            <w:shd w:val="clear" w:color="auto" w:fill="F2F2F2" w:themeFill="background1" w:themeFillShade="F2"/>
            <w:vAlign w:val="center"/>
          </w:tcPr>
          <w:p w14:paraId="0B6C6A61" w14:textId="77777777" w:rsidR="00C93165" w:rsidRDefault="00FA5EEB">
            <w:pPr>
              <w:pStyle w:val="BodyTextIndent"/>
              <w:ind w:left="0" w:firstLine="0"/>
              <w:rPr>
                <w:rFonts w:ascii="Aptos" w:hAnsi="Aptos" w:cs="Arial"/>
                <w:b/>
                <w:i/>
                <w:sz w:val="20"/>
              </w:rPr>
            </w:pPr>
            <w:r>
              <w:rPr>
                <w:rFonts w:ascii="Aptos" w:hAnsi="Aptos" w:cs="Arial"/>
                <w:b/>
                <w:sz w:val="20"/>
              </w:rPr>
              <w:t xml:space="preserve">Code assigned: </w:t>
            </w:r>
          </w:p>
        </w:tc>
        <w:tc>
          <w:tcPr>
            <w:tcW w:w="7371" w:type="dxa"/>
            <w:gridSpan w:val="2"/>
          </w:tcPr>
          <w:p w14:paraId="5939BDF7" w14:textId="3112FE5E" w:rsidR="00C93165" w:rsidRPr="00B5255F" w:rsidRDefault="00DA4676">
            <w:pPr>
              <w:pStyle w:val="BodyTextIndent"/>
              <w:ind w:left="0" w:firstLine="0"/>
              <w:rPr>
                <w:rFonts w:ascii="Aptos" w:hAnsi="Aptos" w:cs="Arial"/>
                <w:bCs/>
                <w:iCs/>
                <w:sz w:val="20"/>
              </w:rPr>
            </w:pPr>
            <w:r w:rsidRPr="00DA4676">
              <w:rPr>
                <w:rFonts w:ascii="Aptos" w:hAnsi="Aptos" w:cs="Arial"/>
                <w:bCs/>
                <w:iCs/>
                <w:sz w:val="20"/>
              </w:rPr>
              <w:t>2026.004D.N.v2.Protoambidensovirus_1nsp</w:t>
            </w:r>
          </w:p>
        </w:tc>
      </w:tr>
    </w:tbl>
    <w:p w14:paraId="14C142A7" w14:textId="77777777" w:rsidR="00C93165" w:rsidRDefault="00C93165">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C93165" w14:paraId="4C4C3969" w14:textId="77777777">
        <w:trPr>
          <w:trHeight w:val="173"/>
        </w:trPr>
        <w:tc>
          <w:tcPr>
            <w:tcW w:w="9323" w:type="dxa"/>
            <w:gridSpan w:val="5"/>
            <w:shd w:val="clear" w:color="auto" w:fill="F2F2F2" w:themeFill="background1" w:themeFillShade="F2"/>
          </w:tcPr>
          <w:p w14:paraId="5526CB25" w14:textId="449F8235" w:rsidR="00C93165" w:rsidRDefault="00FA5EEB">
            <w:pPr>
              <w:rPr>
                <w:rFonts w:ascii="Aptos" w:hAnsi="Aptos" w:cs="Arial"/>
                <w:b/>
                <w:sz w:val="20"/>
                <w:szCs w:val="20"/>
              </w:rPr>
            </w:pPr>
            <w:r>
              <w:rPr>
                <w:rFonts w:ascii="Aptos" w:hAnsi="Aptos" w:cs="Arial"/>
                <w:b/>
                <w:sz w:val="20"/>
                <w:szCs w:val="20"/>
              </w:rPr>
              <w:t xml:space="preserve">Author(s), affiliation and email address(es):  </w:t>
            </w:r>
          </w:p>
        </w:tc>
      </w:tr>
      <w:tr w:rsidR="00C93165" w14:paraId="76A5DBA0" w14:textId="77777777">
        <w:trPr>
          <w:trHeight w:val="411"/>
        </w:trPr>
        <w:tc>
          <w:tcPr>
            <w:tcW w:w="1838" w:type="dxa"/>
            <w:shd w:val="clear" w:color="auto" w:fill="F2F2F2" w:themeFill="background1" w:themeFillShade="F2"/>
            <w:vAlign w:val="center"/>
          </w:tcPr>
          <w:p w14:paraId="23434B5C" w14:textId="77777777" w:rsidR="00C93165" w:rsidRDefault="00FA5EEB">
            <w:pPr>
              <w:rPr>
                <w:rFonts w:ascii="Aptos" w:hAnsi="Aptos" w:cs="Arial"/>
                <w:sz w:val="18"/>
                <w:szCs w:val="18"/>
              </w:rPr>
            </w:pPr>
            <w:r>
              <w:rPr>
                <w:rFonts w:ascii="Aptos" w:hAnsi="Aptos" w:cs="Arial"/>
                <w:b/>
                <w:sz w:val="20"/>
                <w:szCs w:val="20"/>
              </w:rPr>
              <w:t>Given name (+middle initial(s))</w:t>
            </w:r>
          </w:p>
        </w:tc>
        <w:tc>
          <w:tcPr>
            <w:tcW w:w="1418" w:type="dxa"/>
            <w:shd w:val="clear" w:color="auto" w:fill="F2F2F2" w:themeFill="background1" w:themeFillShade="F2"/>
            <w:vAlign w:val="center"/>
          </w:tcPr>
          <w:p w14:paraId="67AED692" w14:textId="77777777" w:rsidR="00C93165" w:rsidRDefault="00FA5EEB">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96A8A30" w14:textId="365304CB" w:rsidR="00C93165" w:rsidRDefault="00FA5EEB">
            <w:pPr>
              <w:rPr>
                <w:rFonts w:ascii="Aptos" w:hAnsi="Aptos" w:cs="Arial"/>
                <w:b/>
                <w:sz w:val="20"/>
                <w:szCs w:val="20"/>
              </w:rPr>
            </w:pPr>
            <w:r>
              <w:rPr>
                <w:rFonts w:ascii="Aptos" w:hAnsi="Aptos" w:cs="Arial"/>
                <w:b/>
                <w:sz w:val="20"/>
                <w:szCs w:val="20"/>
              </w:rPr>
              <w:t xml:space="preserve">Affiliation </w:t>
            </w:r>
          </w:p>
        </w:tc>
        <w:tc>
          <w:tcPr>
            <w:tcW w:w="2126" w:type="dxa"/>
            <w:shd w:val="clear" w:color="auto" w:fill="F2F2F2" w:themeFill="background1" w:themeFillShade="F2"/>
            <w:vAlign w:val="center"/>
          </w:tcPr>
          <w:p w14:paraId="47442389" w14:textId="29EBBBE9" w:rsidR="00C93165" w:rsidRDefault="00FA5EEB">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1C141F48" w14:textId="77777777" w:rsidR="00C93165" w:rsidRDefault="00FA5EEB">
            <w:pPr>
              <w:rPr>
                <w:rFonts w:ascii="Aptos" w:hAnsi="Aptos" w:cs="Arial"/>
                <w:b/>
                <w:sz w:val="20"/>
                <w:szCs w:val="20"/>
              </w:rPr>
            </w:pPr>
            <w:r>
              <w:rPr>
                <w:rFonts w:ascii="Aptos" w:hAnsi="Aptos" w:cs="Arial"/>
                <w:b/>
                <w:sz w:val="20"/>
                <w:szCs w:val="20"/>
              </w:rPr>
              <w:t xml:space="preserve">Corr. author(s)  </w:t>
            </w:r>
          </w:p>
          <w:p w14:paraId="4B00BED5" w14:textId="53949D27" w:rsidR="00C93165" w:rsidRDefault="00C93165">
            <w:pPr>
              <w:rPr>
                <w:rFonts w:ascii="Aptos" w:hAnsi="Aptos" w:cs="Arial"/>
                <w:color w:val="0070C0"/>
                <w:sz w:val="20"/>
                <w:szCs w:val="20"/>
              </w:rPr>
            </w:pPr>
          </w:p>
        </w:tc>
      </w:tr>
      <w:tr w:rsidR="00C93165" w14:paraId="7C9A99E8" w14:textId="77777777">
        <w:tc>
          <w:tcPr>
            <w:tcW w:w="1838" w:type="dxa"/>
            <w:shd w:val="clear" w:color="auto" w:fill="FFFFFF" w:themeFill="background1"/>
            <w:vAlign w:val="center"/>
          </w:tcPr>
          <w:p w14:paraId="53E778B1" w14:textId="77777777" w:rsidR="00C93165" w:rsidRDefault="00FA5EEB">
            <w:pPr>
              <w:rPr>
                <w:rFonts w:ascii="Aptos" w:hAnsi="Aptos" w:cs="Arial"/>
                <w:bCs/>
                <w:color w:val="000000" w:themeColor="text1"/>
                <w:sz w:val="20"/>
                <w:szCs w:val="20"/>
              </w:rPr>
            </w:pPr>
            <w:r>
              <w:rPr>
                <w:rFonts w:ascii="Aptos" w:hAnsi="Aptos" w:cs="Arial" w:hint="eastAsia"/>
                <w:bCs/>
                <w:sz w:val="20"/>
                <w:szCs w:val="20"/>
                <w:lang w:eastAsia="zh-CN"/>
              </w:rPr>
              <w:t>Zuwen</w:t>
            </w:r>
          </w:p>
        </w:tc>
        <w:tc>
          <w:tcPr>
            <w:tcW w:w="1418" w:type="dxa"/>
            <w:shd w:val="clear" w:color="auto" w:fill="FFFFFF" w:themeFill="background1"/>
            <w:vAlign w:val="center"/>
          </w:tcPr>
          <w:p w14:paraId="720E09F8" w14:textId="77777777" w:rsidR="00C93165" w:rsidRDefault="00FA5EEB">
            <w:pPr>
              <w:rPr>
                <w:rFonts w:ascii="Aptos" w:hAnsi="Aptos" w:cs="Arial"/>
                <w:bCs/>
                <w:color w:val="000000" w:themeColor="text1"/>
                <w:sz w:val="20"/>
                <w:szCs w:val="20"/>
              </w:rPr>
            </w:pPr>
            <w:r>
              <w:rPr>
                <w:rFonts w:ascii="Aptos" w:hAnsi="Aptos" w:cs="Arial" w:hint="eastAsia"/>
                <w:bCs/>
                <w:sz w:val="20"/>
                <w:szCs w:val="20"/>
                <w:lang w:eastAsia="zh-CN"/>
              </w:rPr>
              <w:t>Chen</w:t>
            </w:r>
          </w:p>
        </w:tc>
        <w:tc>
          <w:tcPr>
            <w:tcW w:w="2835" w:type="dxa"/>
            <w:shd w:val="clear" w:color="auto" w:fill="FFFFFF" w:themeFill="background1"/>
            <w:vAlign w:val="center"/>
          </w:tcPr>
          <w:p w14:paraId="1FA16FF9" w14:textId="77777777" w:rsidR="00C93165" w:rsidRDefault="00FA5EEB">
            <w:pPr>
              <w:rPr>
                <w:rFonts w:ascii="Aptos" w:hAnsi="Aptos" w:cs="Arial"/>
                <w:bCs/>
                <w:color w:val="000000" w:themeColor="text1"/>
                <w:sz w:val="20"/>
                <w:szCs w:val="20"/>
              </w:rPr>
            </w:pPr>
            <w:r>
              <w:rPr>
                <w:rFonts w:ascii="Aptos" w:hAnsi="Aptos" w:cs="Arial"/>
                <w:bCs/>
                <w:sz w:val="20"/>
                <w:szCs w:val="20"/>
              </w:rPr>
              <w:t>College of Biology and Agricultural Resources, Huanggang Normal University</w:t>
            </w:r>
            <w:r>
              <w:rPr>
                <w:rFonts w:ascii="Aptos" w:hAnsi="Aptos" w:cs="Arial" w:hint="eastAsia"/>
                <w:bCs/>
                <w:sz w:val="20"/>
                <w:szCs w:val="20"/>
                <w:lang w:eastAsia="zh-CN"/>
              </w:rPr>
              <w:t>, Huanggang, China</w:t>
            </w:r>
          </w:p>
        </w:tc>
        <w:tc>
          <w:tcPr>
            <w:tcW w:w="2126" w:type="dxa"/>
            <w:shd w:val="clear" w:color="auto" w:fill="FFFFFF" w:themeFill="background1"/>
            <w:vAlign w:val="center"/>
          </w:tcPr>
          <w:p w14:paraId="0F51671F" w14:textId="77777777" w:rsidR="00C93165" w:rsidRDefault="009B32B5">
            <w:pPr>
              <w:rPr>
                <w:rFonts w:ascii="Aptos" w:hAnsi="Aptos" w:cs="Arial"/>
                <w:bCs/>
                <w:color w:val="000000" w:themeColor="text1"/>
                <w:sz w:val="20"/>
                <w:szCs w:val="20"/>
              </w:rPr>
            </w:pPr>
            <w:hyperlink r:id="rId10" w:history="1">
              <w:r w:rsidR="00C93165">
                <w:rPr>
                  <w:rFonts w:ascii="Aptos" w:hAnsi="Aptos" w:cs="Arial"/>
                  <w:bCs/>
                  <w:sz w:val="20"/>
                  <w:szCs w:val="20"/>
                  <w:lang w:eastAsia="zh-CN"/>
                </w:rPr>
                <w:t>zuwenchen@hgnu.edu.cn</w:t>
              </w:r>
            </w:hyperlink>
          </w:p>
        </w:tc>
        <w:tc>
          <w:tcPr>
            <w:tcW w:w="1106" w:type="dxa"/>
            <w:shd w:val="clear" w:color="auto" w:fill="FFFFFF" w:themeFill="background1"/>
            <w:vAlign w:val="center"/>
          </w:tcPr>
          <w:p w14:paraId="40EDC490" w14:textId="77777777" w:rsidR="00C93165" w:rsidRDefault="00FA5EEB">
            <w:pPr>
              <w:jc w:val="center"/>
              <w:rPr>
                <w:rFonts w:ascii="Aptos" w:hAnsi="Aptos" w:cs="Arial"/>
                <w:bCs/>
                <w:color w:val="000000" w:themeColor="text1"/>
                <w:sz w:val="20"/>
                <w:szCs w:val="20"/>
              </w:rPr>
            </w:pPr>
            <w:r>
              <w:rPr>
                <w:rFonts w:ascii="Aptos" w:hAnsi="Aptos" w:cs="Arial"/>
                <w:bCs/>
                <w:sz w:val="20"/>
                <w:szCs w:val="20"/>
              </w:rPr>
              <w:t>X</w:t>
            </w:r>
          </w:p>
        </w:tc>
      </w:tr>
      <w:tr w:rsidR="00C93165" w14:paraId="6A04FD10" w14:textId="77777777">
        <w:tc>
          <w:tcPr>
            <w:tcW w:w="1838" w:type="dxa"/>
            <w:vAlign w:val="center"/>
          </w:tcPr>
          <w:p w14:paraId="520F5211" w14:textId="77777777" w:rsidR="00C93165" w:rsidRDefault="00FA5EEB">
            <w:pPr>
              <w:rPr>
                <w:rFonts w:ascii="Aptos" w:hAnsi="Aptos" w:cs="Arial"/>
                <w:bCs/>
                <w:color w:val="000000" w:themeColor="text1"/>
                <w:sz w:val="20"/>
                <w:szCs w:val="20"/>
              </w:rPr>
            </w:pPr>
            <w:r>
              <w:rPr>
                <w:rFonts w:ascii="Aptos" w:hAnsi="Aptos" w:cs="Arial" w:hint="eastAsia"/>
                <w:bCs/>
                <w:sz w:val="20"/>
                <w:szCs w:val="20"/>
                <w:lang w:eastAsia="zh-CN"/>
              </w:rPr>
              <w:t>Qian</w:t>
            </w:r>
          </w:p>
        </w:tc>
        <w:tc>
          <w:tcPr>
            <w:tcW w:w="1418" w:type="dxa"/>
            <w:vAlign w:val="center"/>
          </w:tcPr>
          <w:p w14:paraId="30CC2886" w14:textId="77777777" w:rsidR="00C93165" w:rsidRDefault="00FA5EEB">
            <w:pPr>
              <w:rPr>
                <w:rFonts w:ascii="Aptos" w:hAnsi="Aptos" w:cs="Arial"/>
                <w:bCs/>
                <w:color w:val="000000" w:themeColor="text1"/>
                <w:sz w:val="20"/>
                <w:szCs w:val="20"/>
              </w:rPr>
            </w:pPr>
            <w:r>
              <w:rPr>
                <w:rFonts w:ascii="Aptos" w:hAnsi="Aptos" w:cs="Arial" w:hint="eastAsia"/>
                <w:bCs/>
                <w:sz w:val="20"/>
                <w:szCs w:val="20"/>
                <w:lang w:eastAsia="zh-CN"/>
              </w:rPr>
              <w:t>Peng</w:t>
            </w:r>
          </w:p>
        </w:tc>
        <w:tc>
          <w:tcPr>
            <w:tcW w:w="2835" w:type="dxa"/>
            <w:vAlign w:val="center"/>
          </w:tcPr>
          <w:p w14:paraId="233B680F" w14:textId="77777777" w:rsidR="00C93165" w:rsidRDefault="00FA5EEB">
            <w:pPr>
              <w:rPr>
                <w:rFonts w:ascii="Aptos" w:hAnsi="Aptos" w:cs="Arial"/>
                <w:bCs/>
                <w:color w:val="000000" w:themeColor="text1"/>
                <w:sz w:val="20"/>
                <w:szCs w:val="20"/>
              </w:rPr>
            </w:pPr>
            <w:r>
              <w:rPr>
                <w:rFonts w:ascii="Aptos" w:hAnsi="Aptos" w:cs="Arial"/>
                <w:bCs/>
                <w:sz w:val="20"/>
                <w:szCs w:val="20"/>
              </w:rPr>
              <w:t>College of Biology and Agricultural Resources, Huanggang Normal University</w:t>
            </w:r>
            <w:r>
              <w:rPr>
                <w:rFonts w:ascii="Aptos" w:hAnsi="Aptos" w:cs="Arial" w:hint="eastAsia"/>
                <w:bCs/>
                <w:sz w:val="20"/>
                <w:szCs w:val="20"/>
                <w:lang w:eastAsia="zh-CN"/>
              </w:rPr>
              <w:t>, Huanggang, China</w:t>
            </w:r>
          </w:p>
        </w:tc>
        <w:tc>
          <w:tcPr>
            <w:tcW w:w="2126" w:type="dxa"/>
            <w:vAlign w:val="center"/>
          </w:tcPr>
          <w:p w14:paraId="3913D6F3" w14:textId="77777777" w:rsidR="00C93165" w:rsidRDefault="009B32B5">
            <w:pPr>
              <w:rPr>
                <w:rFonts w:ascii="Aptos" w:hAnsi="Aptos" w:cs="Arial"/>
                <w:bCs/>
                <w:color w:val="000000" w:themeColor="text1"/>
                <w:sz w:val="20"/>
                <w:szCs w:val="20"/>
              </w:rPr>
            </w:pPr>
            <w:hyperlink r:id="rId11" w:history="1">
              <w:r w:rsidR="00C93165">
                <w:rPr>
                  <w:rFonts w:ascii="Aptos" w:hAnsi="Aptos" w:cs="Arial" w:hint="eastAsia"/>
                  <w:bCs/>
                  <w:sz w:val="20"/>
                  <w:szCs w:val="20"/>
                  <w:lang w:eastAsia="zh-CN"/>
                </w:rPr>
                <w:t>pq1210@hgnu.edu.cn</w:t>
              </w:r>
            </w:hyperlink>
          </w:p>
        </w:tc>
        <w:tc>
          <w:tcPr>
            <w:tcW w:w="1106" w:type="dxa"/>
            <w:vAlign w:val="center"/>
          </w:tcPr>
          <w:p w14:paraId="4929F767" w14:textId="77777777" w:rsidR="00C93165" w:rsidRDefault="00C93165">
            <w:pPr>
              <w:jc w:val="center"/>
              <w:rPr>
                <w:rFonts w:ascii="Aptos" w:hAnsi="Aptos" w:cs="Arial"/>
                <w:bCs/>
                <w:color w:val="000000" w:themeColor="text1"/>
                <w:sz w:val="20"/>
                <w:szCs w:val="20"/>
              </w:rPr>
            </w:pPr>
          </w:p>
        </w:tc>
      </w:tr>
      <w:tr w:rsidR="00C93165" w14:paraId="404803DD" w14:textId="77777777">
        <w:tc>
          <w:tcPr>
            <w:tcW w:w="1838" w:type="dxa"/>
            <w:vAlign w:val="center"/>
          </w:tcPr>
          <w:p w14:paraId="5C6D3610" w14:textId="77777777" w:rsidR="00C93165" w:rsidRDefault="00C93165">
            <w:pPr>
              <w:rPr>
                <w:rFonts w:ascii="Aptos" w:hAnsi="Aptos" w:cs="Arial"/>
                <w:bCs/>
                <w:color w:val="000000" w:themeColor="text1"/>
                <w:sz w:val="20"/>
                <w:szCs w:val="20"/>
              </w:rPr>
            </w:pPr>
          </w:p>
        </w:tc>
        <w:tc>
          <w:tcPr>
            <w:tcW w:w="1418" w:type="dxa"/>
            <w:vAlign w:val="center"/>
          </w:tcPr>
          <w:p w14:paraId="64BFE930" w14:textId="77777777" w:rsidR="00C93165" w:rsidRDefault="00C93165">
            <w:pPr>
              <w:rPr>
                <w:rFonts w:ascii="Aptos" w:hAnsi="Aptos" w:cs="Arial"/>
                <w:bCs/>
                <w:color w:val="000000" w:themeColor="text1"/>
                <w:sz w:val="20"/>
                <w:szCs w:val="20"/>
              </w:rPr>
            </w:pPr>
          </w:p>
        </w:tc>
        <w:tc>
          <w:tcPr>
            <w:tcW w:w="2835" w:type="dxa"/>
            <w:vAlign w:val="center"/>
          </w:tcPr>
          <w:p w14:paraId="3161CD6D" w14:textId="77777777" w:rsidR="00C93165" w:rsidRDefault="00C93165">
            <w:pPr>
              <w:rPr>
                <w:rFonts w:ascii="Aptos" w:hAnsi="Aptos" w:cs="Arial"/>
                <w:bCs/>
                <w:color w:val="000000" w:themeColor="text1"/>
                <w:sz w:val="20"/>
                <w:szCs w:val="20"/>
              </w:rPr>
            </w:pPr>
          </w:p>
        </w:tc>
        <w:tc>
          <w:tcPr>
            <w:tcW w:w="2126" w:type="dxa"/>
            <w:vAlign w:val="center"/>
          </w:tcPr>
          <w:p w14:paraId="10129329" w14:textId="77777777" w:rsidR="00C93165" w:rsidRDefault="00C93165">
            <w:pPr>
              <w:rPr>
                <w:rFonts w:ascii="Aptos" w:hAnsi="Aptos" w:cs="Arial"/>
                <w:bCs/>
                <w:color w:val="000000" w:themeColor="text1"/>
                <w:sz w:val="20"/>
                <w:szCs w:val="20"/>
              </w:rPr>
            </w:pPr>
          </w:p>
        </w:tc>
        <w:tc>
          <w:tcPr>
            <w:tcW w:w="1106" w:type="dxa"/>
            <w:vAlign w:val="center"/>
          </w:tcPr>
          <w:p w14:paraId="33A44717" w14:textId="77777777" w:rsidR="00C93165" w:rsidRDefault="00C93165">
            <w:pPr>
              <w:jc w:val="center"/>
              <w:rPr>
                <w:rFonts w:ascii="Aptos" w:hAnsi="Aptos" w:cs="Arial"/>
                <w:bCs/>
                <w:color w:val="000000" w:themeColor="text1"/>
                <w:sz w:val="20"/>
                <w:szCs w:val="20"/>
              </w:rPr>
            </w:pPr>
          </w:p>
        </w:tc>
      </w:tr>
      <w:tr w:rsidR="00C93165" w14:paraId="5FC64447" w14:textId="77777777">
        <w:tc>
          <w:tcPr>
            <w:tcW w:w="1838" w:type="dxa"/>
            <w:vAlign w:val="center"/>
          </w:tcPr>
          <w:p w14:paraId="25C90C34" w14:textId="77777777" w:rsidR="00C93165" w:rsidRDefault="00C93165">
            <w:pPr>
              <w:rPr>
                <w:rFonts w:ascii="Aptos" w:hAnsi="Aptos" w:cs="Arial"/>
                <w:bCs/>
                <w:color w:val="000000" w:themeColor="text1"/>
                <w:sz w:val="20"/>
                <w:szCs w:val="20"/>
              </w:rPr>
            </w:pPr>
          </w:p>
        </w:tc>
        <w:tc>
          <w:tcPr>
            <w:tcW w:w="1418" w:type="dxa"/>
            <w:vAlign w:val="center"/>
          </w:tcPr>
          <w:p w14:paraId="2CE5F558" w14:textId="77777777" w:rsidR="00C93165" w:rsidRDefault="00C93165">
            <w:pPr>
              <w:rPr>
                <w:rFonts w:ascii="Aptos" w:hAnsi="Aptos" w:cs="Arial"/>
                <w:bCs/>
                <w:color w:val="000000" w:themeColor="text1"/>
                <w:sz w:val="20"/>
                <w:szCs w:val="20"/>
              </w:rPr>
            </w:pPr>
          </w:p>
        </w:tc>
        <w:tc>
          <w:tcPr>
            <w:tcW w:w="2835" w:type="dxa"/>
            <w:vAlign w:val="center"/>
          </w:tcPr>
          <w:p w14:paraId="0D01EB44" w14:textId="77777777" w:rsidR="00C93165" w:rsidRDefault="00C93165">
            <w:pPr>
              <w:rPr>
                <w:rFonts w:ascii="Aptos" w:hAnsi="Aptos" w:cs="Arial"/>
                <w:bCs/>
                <w:color w:val="000000" w:themeColor="text1"/>
                <w:sz w:val="20"/>
                <w:szCs w:val="20"/>
              </w:rPr>
            </w:pPr>
          </w:p>
        </w:tc>
        <w:tc>
          <w:tcPr>
            <w:tcW w:w="2126" w:type="dxa"/>
            <w:vAlign w:val="center"/>
          </w:tcPr>
          <w:p w14:paraId="1DAB4F52" w14:textId="77777777" w:rsidR="00C93165" w:rsidRDefault="00C93165">
            <w:pPr>
              <w:rPr>
                <w:rFonts w:ascii="Aptos" w:hAnsi="Aptos" w:cs="Arial"/>
                <w:bCs/>
                <w:color w:val="000000" w:themeColor="text1"/>
                <w:sz w:val="20"/>
                <w:szCs w:val="20"/>
              </w:rPr>
            </w:pPr>
          </w:p>
        </w:tc>
        <w:tc>
          <w:tcPr>
            <w:tcW w:w="1106" w:type="dxa"/>
            <w:vAlign w:val="center"/>
          </w:tcPr>
          <w:p w14:paraId="500EB86E" w14:textId="77777777" w:rsidR="00C93165" w:rsidRDefault="00C93165">
            <w:pPr>
              <w:jc w:val="center"/>
              <w:rPr>
                <w:rFonts w:ascii="Aptos" w:hAnsi="Aptos" w:cs="Arial"/>
                <w:bCs/>
                <w:color w:val="000000" w:themeColor="text1"/>
                <w:sz w:val="20"/>
                <w:szCs w:val="20"/>
              </w:rPr>
            </w:pPr>
          </w:p>
        </w:tc>
      </w:tr>
      <w:tr w:rsidR="00C93165" w14:paraId="6F363F9A" w14:textId="77777777">
        <w:trPr>
          <w:trHeight w:val="63"/>
        </w:trPr>
        <w:tc>
          <w:tcPr>
            <w:tcW w:w="1838" w:type="dxa"/>
            <w:vAlign w:val="center"/>
          </w:tcPr>
          <w:p w14:paraId="54363C59" w14:textId="77777777" w:rsidR="00C93165" w:rsidRDefault="00C93165">
            <w:pPr>
              <w:rPr>
                <w:rFonts w:ascii="Aptos" w:hAnsi="Aptos" w:cs="Arial"/>
                <w:bCs/>
                <w:color w:val="000000" w:themeColor="text1"/>
                <w:sz w:val="20"/>
                <w:szCs w:val="20"/>
              </w:rPr>
            </w:pPr>
          </w:p>
        </w:tc>
        <w:tc>
          <w:tcPr>
            <w:tcW w:w="1418" w:type="dxa"/>
            <w:vAlign w:val="center"/>
          </w:tcPr>
          <w:p w14:paraId="3FB5F308" w14:textId="77777777" w:rsidR="00C93165" w:rsidRDefault="00C93165">
            <w:pPr>
              <w:rPr>
                <w:rFonts w:ascii="Aptos" w:hAnsi="Aptos" w:cs="Arial"/>
                <w:bCs/>
                <w:color w:val="000000" w:themeColor="text1"/>
                <w:sz w:val="20"/>
                <w:szCs w:val="20"/>
              </w:rPr>
            </w:pPr>
          </w:p>
        </w:tc>
        <w:tc>
          <w:tcPr>
            <w:tcW w:w="2835" w:type="dxa"/>
            <w:vAlign w:val="center"/>
          </w:tcPr>
          <w:p w14:paraId="4239456F" w14:textId="77777777" w:rsidR="00C93165" w:rsidRDefault="00C93165">
            <w:pPr>
              <w:rPr>
                <w:rFonts w:ascii="Aptos" w:hAnsi="Aptos" w:cs="Arial"/>
                <w:bCs/>
                <w:color w:val="000000" w:themeColor="text1"/>
                <w:sz w:val="20"/>
                <w:szCs w:val="20"/>
              </w:rPr>
            </w:pPr>
          </w:p>
        </w:tc>
        <w:tc>
          <w:tcPr>
            <w:tcW w:w="2126" w:type="dxa"/>
            <w:vAlign w:val="center"/>
          </w:tcPr>
          <w:p w14:paraId="2A2990C3" w14:textId="77777777" w:rsidR="00C93165" w:rsidRDefault="00C93165">
            <w:pPr>
              <w:rPr>
                <w:rFonts w:ascii="Aptos" w:hAnsi="Aptos" w:cs="Arial"/>
                <w:bCs/>
                <w:color w:val="000000" w:themeColor="text1"/>
                <w:sz w:val="20"/>
                <w:szCs w:val="20"/>
              </w:rPr>
            </w:pPr>
          </w:p>
        </w:tc>
        <w:tc>
          <w:tcPr>
            <w:tcW w:w="1106" w:type="dxa"/>
            <w:vAlign w:val="center"/>
          </w:tcPr>
          <w:p w14:paraId="17A34FBA" w14:textId="77777777" w:rsidR="00C93165" w:rsidRDefault="00C93165">
            <w:pPr>
              <w:jc w:val="center"/>
              <w:rPr>
                <w:rFonts w:ascii="Aptos" w:hAnsi="Aptos" w:cs="Arial"/>
                <w:bCs/>
                <w:color w:val="000000" w:themeColor="text1"/>
                <w:sz w:val="20"/>
                <w:szCs w:val="20"/>
              </w:rPr>
            </w:pPr>
          </w:p>
        </w:tc>
      </w:tr>
      <w:tr w:rsidR="00C93165" w14:paraId="3C4D1222" w14:textId="77777777">
        <w:trPr>
          <w:trHeight w:val="63"/>
        </w:trPr>
        <w:tc>
          <w:tcPr>
            <w:tcW w:w="1838" w:type="dxa"/>
            <w:vAlign w:val="center"/>
          </w:tcPr>
          <w:p w14:paraId="0F32D728" w14:textId="77777777" w:rsidR="00C93165" w:rsidRDefault="00C93165">
            <w:pPr>
              <w:rPr>
                <w:rFonts w:ascii="Aptos" w:hAnsi="Aptos" w:cs="Arial"/>
                <w:bCs/>
                <w:color w:val="000000" w:themeColor="text1"/>
                <w:sz w:val="20"/>
                <w:szCs w:val="20"/>
              </w:rPr>
            </w:pPr>
          </w:p>
        </w:tc>
        <w:tc>
          <w:tcPr>
            <w:tcW w:w="1418" w:type="dxa"/>
            <w:vAlign w:val="center"/>
          </w:tcPr>
          <w:p w14:paraId="2C74D5B3" w14:textId="77777777" w:rsidR="00C93165" w:rsidRDefault="00C93165">
            <w:pPr>
              <w:rPr>
                <w:rFonts w:ascii="Aptos" w:hAnsi="Aptos" w:cs="Arial"/>
                <w:bCs/>
                <w:color w:val="000000" w:themeColor="text1"/>
                <w:sz w:val="20"/>
                <w:szCs w:val="20"/>
              </w:rPr>
            </w:pPr>
          </w:p>
        </w:tc>
        <w:tc>
          <w:tcPr>
            <w:tcW w:w="2835" w:type="dxa"/>
            <w:vAlign w:val="center"/>
          </w:tcPr>
          <w:p w14:paraId="19370866" w14:textId="77777777" w:rsidR="00C93165" w:rsidRDefault="00C93165">
            <w:pPr>
              <w:rPr>
                <w:rFonts w:ascii="Aptos" w:hAnsi="Aptos" w:cs="Arial"/>
                <w:bCs/>
                <w:color w:val="000000" w:themeColor="text1"/>
                <w:sz w:val="20"/>
                <w:szCs w:val="20"/>
              </w:rPr>
            </w:pPr>
          </w:p>
        </w:tc>
        <w:tc>
          <w:tcPr>
            <w:tcW w:w="2126" w:type="dxa"/>
            <w:vAlign w:val="center"/>
          </w:tcPr>
          <w:p w14:paraId="6F49F8C2" w14:textId="77777777" w:rsidR="00C93165" w:rsidRDefault="00C93165">
            <w:pPr>
              <w:rPr>
                <w:rFonts w:ascii="Aptos" w:hAnsi="Aptos" w:cs="Arial"/>
                <w:bCs/>
                <w:color w:val="000000" w:themeColor="text1"/>
                <w:sz w:val="20"/>
                <w:szCs w:val="20"/>
              </w:rPr>
            </w:pPr>
          </w:p>
        </w:tc>
        <w:tc>
          <w:tcPr>
            <w:tcW w:w="1106" w:type="dxa"/>
            <w:vAlign w:val="center"/>
          </w:tcPr>
          <w:p w14:paraId="03D9242A" w14:textId="77777777" w:rsidR="00C93165" w:rsidRDefault="00C93165">
            <w:pPr>
              <w:jc w:val="center"/>
              <w:rPr>
                <w:rFonts w:ascii="Aptos" w:hAnsi="Aptos" w:cs="Arial"/>
                <w:bCs/>
                <w:color w:val="000000" w:themeColor="text1"/>
                <w:sz w:val="20"/>
                <w:szCs w:val="20"/>
              </w:rPr>
            </w:pPr>
          </w:p>
        </w:tc>
      </w:tr>
    </w:tbl>
    <w:p w14:paraId="73BD8900" w14:textId="35A4C1D1" w:rsidR="00C93165" w:rsidRDefault="00FA5EEB">
      <w:pPr>
        <w:rPr>
          <w:rFonts w:ascii="Aptos" w:hAnsi="Aptos" w:cs="Arial"/>
          <w:b/>
          <w:sz w:val="20"/>
          <w:szCs w:val="20"/>
        </w:rPr>
      </w:pPr>
      <w:r>
        <w:rPr>
          <w:rFonts w:ascii="Aptos" w:eastAsia="Times" w:hAnsi="Aptos" w:cs="Arial"/>
          <w:b/>
          <w:color w:val="000000"/>
          <w:sz w:val="20"/>
          <w:szCs w:val="20"/>
          <w:lang w:eastAsia="en-GB"/>
        </w:rPr>
        <w:br w:type="page"/>
      </w:r>
      <w:r>
        <w:rPr>
          <w:rFonts w:ascii="Aptos" w:hAnsi="Aptos" w:cs="Arial"/>
          <w:b/>
          <w:sz w:val="20"/>
          <w:szCs w:val="20"/>
        </w:rPr>
        <w:lastRenderedPageBreak/>
        <w:t xml:space="preserve">Part 1b: Taxonomy Proposal Submission </w:t>
      </w:r>
    </w:p>
    <w:tbl>
      <w:tblPr>
        <w:tblStyle w:val="TableGrid"/>
        <w:tblW w:w="8505" w:type="dxa"/>
        <w:tblInd w:w="-5" w:type="dxa"/>
        <w:tblLook w:val="04A0" w:firstRow="1" w:lastRow="0" w:firstColumn="1" w:lastColumn="0" w:noHBand="0" w:noVBand="1"/>
      </w:tblPr>
      <w:tblGrid>
        <w:gridCol w:w="3969"/>
        <w:gridCol w:w="284"/>
        <w:gridCol w:w="3925"/>
        <w:gridCol w:w="327"/>
      </w:tblGrid>
      <w:tr w:rsidR="00C93165" w14:paraId="60E2F7B9" w14:textId="77777777">
        <w:tc>
          <w:tcPr>
            <w:tcW w:w="8505" w:type="dxa"/>
            <w:gridSpan w:val="4"/>
            <w:shd w:val="clear" w:color="auto" w:fill="F2F2F2" w:themeFill="background1" w:themeFillShade="F2"/>
          </w:tcPr>
          <w:p w14:paraId="493DBF5C" w14:textId="0CAC409A" w:rsidR="00C93165" w:rsidRDefault="00FA5EEB">
            <w:pPr>
              <w:rPr>
                <w:rFonts w:ascii="Aptos" w:eastAsia="Times" w:hAnsi="Aptos" w:cs="Arial"/>
                <w:b/>
                <w:color w:val="000000"/>
                <w:sz w:val="20"/>
                <w:szCs w:val="20"/>
                <w:lang w:eastAsia="en-GB"/>
              </w:rPr>
            </w:pPr>
            <w:r>
              <w:rPr>
                <w:rFonts w:ascii="Aptos" w:eastAsia="Times" w:hAnsi="Aptos" w:cs="Arial"/>
                <w:b/>
                <w:color w:val="000000"/>
                <w:sz w:val="20"/>
                <w:szCs w:val="20"/>
                <w:lang w:eastAsia="en-GB"/>
              </w:rPr>
              <w:t xml:space="preserve">ICTV Subcommittee: </w:t>
            </w:r>
          </w:p>
        </w:tc>
      </w:tr>
      <w:tr w:rsidR="00C93165" w14:paraId="1D768AF2" w14:textId="77777777">
        <w:tc>
          <w:tcPr>
            <w:tcW w:w="3969" w:type="dxa"/>
          </w:tcPr>
          <w:p w14:paraId="7E466319" w14:textId="77777777"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Animal DNA Viruses and Retroviruses</w:t>
            </w:r>
          </w:p>
        </w:tc>
        <w:tc>
          <w:tcPr>
            <w:tcW w:w="284" w:type="dxa"/>
          </w:tcPr>
          <w:p w14:paraId="6D54AFB0" w14:textId="473706F9" w:rsidR="00C93165" w:rsidRDefault="00C93165">
            <w:pPr>
              <w:rPr>
                <w:rFonts w:ascii="Aptos" w:eastAsia="Times" w:hAnsi="Aptos" w:cs="Arial"/>
                <w:b/>
                <w:color w:val="000000"/>
                <w:sz w:val="20"/>
                <w:szCs w:val="20"/>
                <w:lang w:eastAsia="en-GB"/>
              </w:rPr>
            </w:pPr>
          </w:p>
        </w:tc>
        <w:tc>
          <w:tcPr>
            <w:tcW w:w="3925" w:type="dxa"/>
          </w:tcPr>
          <w:p w14:paraId="64E4EBA5" w14:textId="77777777"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3D310AC2" w14:textId="77777777" w:rsidR="00C93165" w:rsidRDefault="00C93165">
            <w:pPr>
              <w:rPr>
                <w:rFonts w:ascii="Aptos" w:eastAsia="Times" w:hAnsi="Aptos" w:cs="Arial"/>
                <w:b/>
                <w:color w:val="000000"/>
                <w:sz w:val="20"/>
                <w:szCs w:val="20"/>
                <w:lang w:eastAsia="en-GB"/>
              </w:rPr>
            </w:pPr>
          </w:p>
        </w:tc>
      </w:tr>
      <w:tr w:rsidR="00C93165" w14:paraId="46B56F34" w14:textId="77777777">
        <w:tc>
          <w:tcPr>
            <w:tcW w:w="3969" w:type="dxa"/>
          </w:tcPr>
          <w:p w14:paraId="67BD30EA" w14:textId="77777777"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Animal minus-strand and dsRNA viruses</w:t>
            </w:r>
          </w:p>
        </w:tc>
        <w:tc>
          <w:tcPr>
            <w:tcW w:w="284" w:type="dxa"/>
          </w:tcPr>
          <w:p w14:paraId="600A7A64" w14:textId="77777777" w:rsidR="00C93165" w:rsidRDefault="00C93165">
            <w:pPr>
              <w:rPr>
                <w:rFonts w:ascii="Aptos" w:eastAsia="Times" w:hAnsi="Aptos" w:cs="Arial"/>
                <w:b/>
                <w:color w:val="000000"/>
                <w:sz w:val="20"/>
                <w:szCs w:val="20"/>
                <w:lang w:eastAsia="en-GB"/>
              </w:rPr>
            </w:pPr>
          </w:p>
        </w:tc>
        <w:tc>
          <w:tcPr>
            <w:tcW w:w="3925" w:type="dxa"/>
          </w:tcPr>
          <w:p w14:paraId="0D063210" w14:textId="77777777"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41BB3A39" w14:textId="77777777" w:rsidR="00C93165" w:rsidRDefault="00C93165">
            <w:pPr>
              <w:rPr>
                <w:rFonts w:ascii="Aptos" w:eastAsia="Times" w:hAnsi="Aptos" w:cs="Arial"/>
                <w:b/>
                <w:color w:val="000000"/>
                <w:sz w:val="20"/>
                <w:szCs w:val="20"/>
                <w:lang w:eastAsia="en-GB"/>
              </w:rPr>
            </w:pPr>
          </w:p>
        </w:tc>
      </w:tr>
      <w:tr w:rsidR="00C93165" w14:paraId="7E6BE7DB" w14:textId="77777777">
        <w:tc>
          <w:tcPr>
            <w:tcW w:w="3969" w:type="dxa"/>
          </w:tcPr>
          <w:p w14:paraId="3977F735" w14:textId="77777777"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Animal positive-strand RNA viruses</w:t>
            </w:r>
          </w:p>
        </w:tc>
        <w:tc>
          <w:tcPr>
            <w:tcW w:w="284" w:type="dxa"/>
          </w:tcPr>
          <w:p w14:paraId="4A537383" w14:textId="77777777" w:rsidR="00C93165" w:rsidRDefault="00C93165">
            <w:pPr>
              <w:rPr>
                <w:rFonts w:ascii="Aptos" w:eastAsia="Times" w:hAnsi="Aptos" w:cs="Arial"/>
                <w:b/>
                <w:color w:val="000000"/>
                <w:sz w:val="20"/>
                <w:szCs w:val="20"/>
                <w:lang w:eastAsia="en-GB"/>
              </w:rPr>
            </w:pPr>
          </w:p>
        </w:tc>
        <w:tc>
          <w:tcPr>
            <w:tcW w:w="3925" w:type="dxa"/>
          </w:tcPr>
          <w:p w14:paraId="7E833876" w14:textId="77777777"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0B19F8D6" w14:textId="77777777" w:rsidR="00C93165" w:rsidRDefault="00C93165">
            <w:pPr>
              <w:rPr>
                <w:rFonts w:ascii="Aptos" w:eastAsia="Times" w:hAnsi="Aptos" w:cs="Arial"/>
                <w:b/>
                <w:color w:val="000000"/>
                <w:sz w:val="20"/>
                <w:szCs w:val="20"/>
                <w:lang w:eastAsia="en-GB"/>
              </w:rPr>
            </w:pPr>
          </w:p>
        </w:tc>
      </w:tr>
      <w:tr w:rsidR="00C93165" w14:paraId="5A75FE90" w14:textId="77777777">
        <w:tc>
          <w:tcPr>
            <w:tcW w:w="3969" w:type="dxa"/>
          </w:tcPr>
          <w:p w14:paraId="0CAAACA8" w14:textId="77777777"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Archaeal viruses</w:t>
            </w:r>
          </w:p>
        </w:tc>
        <w:tc>
          <w:tcPr>
            <w:tcW w:w="284" w:type="dxa"/>
          </w:tcPr>
          <w:p w14:paraId="0AAE5252" w14:textId="77777777" w:rsidR="00C93165" w:rsidRDefault="00C93165">
            <w:pPr>
              <w:rPr>
                <w:rFonts w:ascii="Aptos" w:eastAsia="Times" w:hAnsi="Aptos" w:cs="Arial"/>
                <w:b/>
                <w:color w:val="000000"/>
                <w:sz w:val="20"/>
                <w:szCs w:val="20"/>
                <w:lang w:eastAsia="en-GB"/>
              </w:rPr>
            </w:pPr>
          </w:p>
        </w:tc>
        <w:tc>
          <w:tcPr>
            <w:tcW w:w="3925" w:type="dxa"/>
          </w:tcPr>
          <w:p w14:paraId="5C98CA7C" w14:textId="25134CAF"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General -</w:t>
            </w:r>
          </w:p>
        </w:tc>
        <w:tc>
          <w:tcPr>
            <w:tcW w:w="327" w:type="dxa"/>
          </w:tcPr>
          <w:p w14:paraId="6C9CE7D0" w14:textId="77777777" w:rsidR="00C93165" w:rsidRDefault="00C93165">
            <w:pPr>
              <w:rPr>
                <w:rFonts w:ascii="Aptos" w:eastAsia="Times" w:hAnsi="Aptos" w:cs="Arial"/>
                <w:b/>
                <w:color w:val="000000"/>
                <w:sz w:val="20"/>
                <w:szCs w:val="20"/>
                <w:lang w:eastAsia="en-GB"/>
              </w:rPr>
            </w:pPr>
          </w:p>
        </w:tc>
      </w:tr>
    </w:tbl>
    <w:p w14:paraId="7BB3B8A5" w14:textId="77777777" w:rsidR="00C93165" w:rsidRDefault="00C93165">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93165" w14:paraId="26879C16" w14:textId="77777777">
        <w:trPr>
          <w:trHeight w:val="147"/>
        </w:trPr>
        <w:tc>
          <w:tcPr>
            <w:tcW w:w="8505" w:type="dxa"/>
            <w:shd w:val="clear" w:color="auto" w:fill="F2F2F2" w:themeFill="background1" w:themeFillShade="F2"/>
          </w:tcPr>
          <w:p w14:paraId="38BF8615" w14:textId="79C9524A" w:rsidR="00C93165" w:rsidRDefault="00FA5EEB">
            <w:pPr>
              <w:rPr>
                <w:rFonts w:ascii="Aptos" w:hAnsi="Aptos" w:cs="Arial"/>
                <w:sz w:val="20"/>
                <w:szCs w:val="20"/>
              </w:rPr>
            </w:pPr>
            <w:r>
              <w:rPr>
                <w:rFonts w:ascii="Aptos" w:hAnsi="Aptos" w:cs="Arial"/>
                <w:b/>
                <w:sz w:val="20"/>
                <w:szCs w:val="20"/>
              </w:rPr>
              <w:t xml:space="preserve">List the ICTV Study Group(s) that have seen or have been involved in creating this proposal: </w:t>
            </w:r>
            <w:hyperlink r:id="rId12" w:history="1"/>
          </w:p>
        </w:tc>
      </w:tr>
      <w:tr w:rsidR="00C93165" w14:paraId="3318AFE7" w14:textId="77777777">
        <w:trPr>
          <w:trHeight w:val="527"/>
        </w:trPr>
        <w:tc>
          <w:tcPr>
            <w:tcW w:w="8505" w:type="dxa"/>
          </w:tcPr>
          <w:p w14:paraId="3B7BC445" w14:textId="77777777" w:rsidR="00C93165" w:rsidRDefault="00FA5EEB">
            <w:pPr>
              <w:rPr>
                <w:rFonts w:ascii="Aptos" w:eastAsia="DengXian" w:hAnsi="Aptos" w:cs="Arial"/>
                <w:sz w:val="20"/>
                <w:szCs w:val="20"/>
                <w:lang w:eastAsia="zh-CN"/>
              </w:rPr>
            </w:pPr>
            <w:r>
              <w:rPr>
                <w:rFonts w:ascii="Aptos" w:hAnsi="Aptos" w:cs="Arial"/>
                <w:sz w:val="20"/>
                <w:szCs w:val="20"/>
              </w:rPr>
              <w:t>N/A</w:t>
            </w:r>
          </w:p>
          <w:p w14:paraId="16256176" w14:textId="77777777" w:rsidR="00C93165" w:rsidRDefault="00C93165">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C93165" w14:paraId="6F3F0ACD" w14:textId="77777777">
        <w:tc>
          <w:tcPr>
            <w:tcW w:w="8505" w:type="dxa"/>
            <w:gridSpan w:val="4"/>
            <w:shd w:val="clear" w:color="auto" w:fill="F2F2F2" w:themeFill="background1" w:themeFillShade="F2"/>
          </w:tcPr>
          <w:p w14:paraId="5521080F" w14:textId="3B66D4A6" w:rsidR="00C93165" w:rsidRDefault="00FA5EEB">
            <w:pPr>
              <w:rPr>
                <w:rFonts w:ascii="Aptos" w:hAnsi="Aptos" w:cs="Arial"/>
                <w:b/>
                <w:bCs/>
                <w:color w:val="000000"/>
                <w:sz w:val="20"/>
                <w:szCs w:val="20"/>
              </w:rPr>
            </w:pPr>
            <w:r>
              <w:rPr>
                <w:rFonts w:ascii="Aptos" w:hAnsi="Aptos" w:cs="Arial"/>
                <w:b/>
                <w:sz w:val="20"/>
                <w:szCs w:val="20"/>
              </w:rPr>
              <w:t xml:space="preserve">Optional – complete only if formally voted on by an ICTV Study Group: </w:t>
            </w:r>
          </w:p>
        </w:tc>
      </w:tr>
      <w:tr w:rsidR="00C93165" w14:paraId="6646BBAA" w14:textId="77777777">
        <w:tc>
          <w:tcPr>
            <w:tcW w:w="2410" w:type="dxa"/>
            <w:vMerge w:val="restart"/>
            <w:shd w:val="clear" w:color="auto" w:fill="F2F2F2" w:themeFill="background1" w:themeFillShade="F2"/>
          </w:tcPr>
          <w:p w14:paraId="608E5521" w14:textId="77777777" w:rsidR="00C93165" w:rsidRDefault="00FA5EEB">
            <w:pPr>
              <w:rPr>
                <w:rFonts w:ascii="Aptos" w:hAnsi="Aptos" w:cs="Arial"/>
                <w:b/>
                <w:bCs/>
                <w:color w:val="000000"/>
                <w:sz w:val="20"/>
                <w:szCs w:val="20"/>
              </w:rPr>
            </w:pPr>
            <w:r>
              <w:rPr>
                <w:rFonts w:ascii="Aptos" w:hAnsi="Aptos" w:cs="Arial"/>
                <w:b/>
                <w:bCs/>
                <w:color w:val="000000"/>
                <w:sz w:val="20"/>
                <w:szCs w:val="20"/>
              </w:rPr>
              <w:t>Study Group</w:t>
            </w:r>
          </w:p>
        </w:tc>
        <w:tc>
          <w:tcPr>
            <w:tcW w:w="6095" w:type="dxa"/>
            <w:gridSpan w:val="3"/>
            <w:shd w:val="clear" w:color="auto" w:fill="F2F2F2" w:themeFill="background1" w:themeFillShade="F2"/>
          </w:tcPr>
          <w:p w14:paraId="4F64BA2A" w14:textId="77777777" w:rsidR="00C93165" w:rsidRDefault="00FA5EEB">
            <w:pPr>
              <w:jc w:val="center"/>
              <w:rPr>
                <w:rFonts w:ascii="Aptos" w:hAnsi="Aptos" w:cs="Arial"/>
                <w:b/>
                <w:bCs/>
                <w:color w:val="000000"/>
                <w:sz w:val="20"/>
                <w:szCs w:val="20"/>
              </w:rPr>
            </w:pPr>
            <w:r>
              <w:rPr>
                <w:rFonts w:ascii="Aptos" w:hAnsi="Aptos" w:cs="Arial"/>
                <w:b/>
                <w:bCs/>
                <w:color w:val="000000"/>
                <w:sz w:val="20"/>
                <w:szCs w:val="20"/>
              </w:rPr>
              <w:t>Number of members</w:t>
            </w:r>
          </w:p>
        </w:tc>
      </w:tr>
      <w:tr w:rsidR="00C93165" w14:paraId="07A5C472" w14:textId="77777777">
        <w:tc>
          <w:tcPr>
            <w:tcW w:w="2410" w:type="dxa"/>
            <w:vMerge/>
            <w:shd w:val="clear" w:color="auto" w:fill="F2F2F2" w:themeFill="background1" w:themeFillShade="F2"/>
          </w:tcPr>
          <w:p w14:paraId="429A63DD" w14:textId="77777777" w:rsidR="00C93165" w:rsidRDefault="00C93165">
            <w:pPr>
              <w:rPr>
                <w:rFonts w:ascii="Aptos" w:hAnsi="Aptos" w:cs="Arial"/>
                <w:sz w:val="20"/>
                <w:szCs w:val="20"/>
              </w:rPr>
            </w:pPr>
          </w:p>
        </w:tc>
        <w:tc>
          <w:tcPr>
            <w:tcW w:w="1984" w:type="dxa"/>
            <w:shd w:val="clear" w:color="auto" w:fill="F2F2F2" w:themeFill="background1" w:themeFillShade="F2"/>
          </w:tcPr>
          <w:p w14:paraId="37F5FFD6" w14:textId="77777777" w:rsidR="00C93165" w:rsidRDefault="00FA5EEB">
            <w:pPr>
              <w:jc w:val="center"/>
              <w:rPr>
                <w:rFonts w:ascii="Aptos" w:hAnsi="Aptos" w:cs="Arial"/>
                <w:b/>
                <w:bCs/>
                <w:sz w:val="20"/>
                <w:szCs w:val="20"/>
              </w:rPr>
            </w:pPr>
            <w:r>
              <w:rPr>
                <w:rFonts w:ascii="Aptos" w:hAnsi="Aptos" w:cs="Arial"/>
                <w:b/>
                <w:bCs/>
                <w:sz w:val="20"/>
                <w:szCs w:val="20"/>
              </w:rPr>
              <w:t>Votes in support</w:t>
            </w:r>
          </w:p>
        </w:tc>
        <w:tc>
          <w:tcPr>
            <w:tcW w:w="1985" w:type="dxa"/>
            <w:shd w:val="clear" w:color="auto" w:fill="F2F2F2" w:themeFill="background1" w:themeFillShade="F2"/>
          </w:tcPr>
          <w:p w14:paraId="73647374" w14:textId="77777777" w:rsidR="00C93165" w:rsidRDefault="00FA5EEB">
            <w:pPr>
              <w:jc w:val="center"/>
              <w:rPr>
                <w:rFonts w:ascii="Aptos" w:hAnsi="Aptos" w:cs="Arial"/>
                <w:b/>
                <w:bCs/>
                <w:sz w:val="20"/>
                <w:szCs w:val="20"/>
              </w:rPr>
            </w:pPr>
            <w:r>
              <w:rPr>
                <w:rFonts w:ascii="Aptos" w:hAnsi="Aptos" w:cs="Arial"/>
                <w:b/>
                <w:bCs/>
                <w:sz w:val="20"/>
                <w:szCs w:val="20"/>
              </w:rPr>
              <w:t>Votes against</w:t>
            </w:r>
          </w:p>
        </w:tc>
        <w:tc>
          <w:tcPr>
            <w:tcW w:w="2126" w:type="dxa"/>
            <w:shd w:val="clear" w:color="auto" w:fill="F2F2F2" w:themeFill="background1" w:themeFillShade="F2"/>
          </w:tcPr>
          <w:p w14:paraId="6FAE2A9D" w14:textId="77777777" w:rsidR="00C93165" w:rsidRDefault="00FA5EEB">
            <w:pPr>
              <w:jc w:val="center"/>
              <w:rPr>
                <w:rFonts w:ascii="Aptos" w:hAnsi="Aptos" w:cs="Arial"/>
                <w:b/>
                <w:bCs/>
                <w:sz w:val="20"/>
                <w:szCs w:val="20"/>
              </w:rPr>
            </w:pPr>
            <w:r>
              <w:rPr>
                <w:rFonts w:ascii="Aptos" w:hAnsi="Aptos" w:cs="Arial"/>
                <w:b/>
                <w:bCs/>
                <w:sz w:val="20"/>
                <w:szCs w:val="20"/>
              </w:rPr>
              <w:t>No vote</w:t>
            </w:r>
          </w:p>
        </w:tc>
      </w:tr>
      <w:tr w:rsidR="00C93165" w14:paraId="3FB30B14" w14:textId="77777777">
        <w:tc>
          <w:tcPr>
            <w:tcW w:w="2410" w:type="dxa"/>
          </w:tcPr>
          <w:p w14:paraId="7D6E032E" w14:textId="77777777" w:rsidR="00C93165" w:rsidRDefault="00C93165">
            <w:pPr>
              <w:rPr>
                <w:rFonts w:ascii="Aptos" w:hAnsi="Aptos" w:cs="Arial"/>
                <w:sz w:val="20"/>
                <w:szCs w:val="20"/>
              </w:rPr>
            </w:pPr>
          </w:p>
        </w:tc>
        <w:tc>
          <w:tcPr>
            <w:tcW w:w="1984" w:type="dxa"/>
          </w:tcPr>
          <w:p w14:paraId="007CFDA4" w14:textId="77777777" w:rsidR="00C93165" w:rsidRDefault="00C93165">
            <w:pPr>
              <w:rPr>
                <w:rFonts w:ascii="Aptos" w:hAnsi="Aptos" w:cs="Arial"/>
                <w:sz w:val="20"/>
                <w:szCs w:val="20"/>
              </w:rPr>
            </w:pPr>
          </w:p>
        </w:tc>
        <w:tc>
          <w:tcPr>
            <w:tcW w:w="1985" w:type="dxa"/>
          </w:tcPr>
          <w:p w14:paraId="561B2EDB" w14:textId="77777777" w:rsidR="00C93165" w:rsidRDefault="00C93165">
            <w:pPr>
              <w:rPr>
                <w:rFonts w:ascii="Aptos" w:hAnsi="Aptos" w:cs="Arial"/>
                <w:sz w:val="20"/>
                <w:szCs w:val="20"/>
              </w:rPr>
            </w:pPr>
          </w:p>
        </w:tc>
        <w:tc>
          <w:tcPr>
            <w:tcW w:w="2126" w:type="dxa"/>
          </w:tcPr>
          <w:p w14:paraId="6BE15CD3" w14:textId="77777777" w:rsidR="00C93165" w:rsidRDefault="00C93165">
            <w:pPr>
              <w:rPr>
                <w:rFonts w:ascii="Aptos" w:hAnsi="Aptos" w:cs="Arial"/>
                <w:sz w:val="20"/>
                <w:szCs w:val="20"/>
              </w:rPr>
            </w:pPr>
          </w:p>
        </w:tc>
      </w:tr>
      <w:tr w:rsidR="00C93165" w14:paraId="34644D36" w14:textId="77777777">
        <w:tc>
          <w:tcPr>
            <w:tcW w:w="2410" w:type="dxa"/>
          </w:tcPr>
          <w:p w14:paraId="52BCE4FE" w14:textId="77777777" w:rsidR="00C93165" w:rsidRDefault="00C93165">
            <w:pPr>
              <w:rPr>
                <w:rFonts w:ascii="Aptos" w:hAnsi="Aptos" w:cs="Arial"/>
                <w:sz w:val="20"/>
                <w:szCs w:val="20"/>
              </w:rPr>
            </w:pPr>
          </w:p>
        </w:tc>
        <w:tc>
          <w:tcPr>
            <w:tcW w:w="1984" w:type="dxa"/>
          </w:tcPr>
          <w:p w14:paraId="33A9BF3D" w14:textId="77777777" w:rsidR="00C93165" w:rsidRDefault="00C93165">
            <w:pPr>
              <w:rPr>
                <w:rFonts w:ascii="Aptos" w:hAnsi="Aptos" w:cs="Arial"/>
                <w:sz w:val="20"/>
                <w:szCs w:val="20"/>
              </w:rPr>
            </w:pPr>
          </w:p>
        </w:tc>
        <w:tc>
          <w:tcPr>
            <w:tcW w:w="1985" w:type="dxa"/>
          </w:tcPr>
          <w:p w14:paraId="121A4E45" w14:textId="77777777" w:rsidR="00C93165" w:rsidRDefault="00C93165">
            <w:pPr>
              <w:rPr>
                <w:rFonts w:ascii="Aptos" w:hAnsi="Aptos" w:cs="Arial"/>
                <w:sz w:val="20"/>
                <w:szCs w:val="20"/>
              </w:rPr>
            </w:pPr>
          </w:p>
        </w:tc>
        <w:tc>
          <w:tcPr>
            <w:tcW w:w="2126" w:type="dxa"/>
          </w:tcPr>
          <w:p w14:paraId="16396F02" w14:textId="77777777" w:rsidR="00C93165" w:rsidRDefault="00C93165">
            <w:pPr>
              <w:rPr>
                <w:rFonts w:ascii="Aptos" w:hAnsi="Aptos" w:cs="Arial"/>
                <w:sz w:val="20"/>
                <w:szCs w:val="20"/>
              </w:rPr>
            </w:pPr>
          </w:p>
        </w:tc>
      </w:tr>
    </w:tbl>
    <w:p w14:paraId="2BD22D73" w14:textId="77777777" w:rsidR="00C93165" w:rsidRDefault="00C93165">
      <w:pPr>
        <w:rPr>
          <w:rFonts w:ascii="Aptos" w:hAnsi="Aptos" w:cs="Arial"/>
          <w:b/>
          <w:bCs/>
          <w:sz w:val="20"/>
          <w:szCs w:val="20"/>
        </w:rPr>
      </w:pPr>
    </w:p>
    <w:p w14:paraId="39266B65" w14:textId="77777777" w:rsidR="00C93165" w:rsidRDefault="00C93165">
      <w:pPr>
        <w:rPr>
          <w:rFonts w:ascii="Aptos" w:hAnsi="Aptos" w:cs="Arial"/>
          <w:b/>
          <w:bCs/>
          <w:sz w:val="20"/>
          <w:szCs w:val="20"/>
        </w:rPr>
      </w:pPr>
    </w:p>
    <w:p w14:paraId="11F2DAA2" w14:textId="77777777" w:rsidR="00C93165" w:rsidRDefault="00C93165">
      <w:pPr>
        <w:rPr>
          <w:rFonts w:ascii="Aptos" w:hAnsi="Aptos" w:cs="Arial"/>
          <w:b/>
          <w:bCs/>
          <w:sz w:val="20"/>
          <w:szCs w:val="20"/>
        </w:rPr>
      </w:pPr>
    </w:p>
    <w:p w14:paraId="2CBA43A2" w14:textId="77777777" w:rsidR="00C93165" w:rsidRDefault="00C93165">
      <w:pPr>
        <w:rPr>
          <w:rFonts w:ascii="Aptos" w:hAnsi="Aptos" w:cs="Arial"/>
          <w:b/>
          <w:bCs/>
          <w:sz w:val="20"/>
          <w:szCs w:val="20"/>
        </w:rPr>
      </w:pPr>
    </w:p>
    <w:p w14:paraId="00C15BF9" w14:textId="77777777" w:rsidR="00C93165" w:rsidRDefault="00C93165">
      <w:pPr>
        <w:rPr>
          <w:rFonts w:ascii="Aptos" w:hAnsi="Aptos" w:cs="Arial"/>
          <w:b/>
          <w:bCs/>
          <w:sz w:val="20"/>
          <w:szCs w:val="20"/>
        </w:rPr>
      </w:pPr>
    </w:p>
    <w:p w14:paraId="14F202D3" w14:textId="77777777" w:rsidR="00C93165" w:rsidRDefault="00C93165">
      <w:pPr>
        <w:rPr>
          <w:rFonts w:ascii="Aptos" w:hAnsi="Aptos" w:cs="Arial"/>
          <w:b/>
          <w:bCs/>
          <w:sz w:val="20"/>
          <w:szCs w:val="20"/>
        </w:rPr>
      </w:pPr>
    </w:p>
    <w:p w14:paraId="2363284E" w14:textId="77777777" w:rsidR="00C93165" w:rsidRDefault="00C93165">
      <w:pPr>
        <w:rPr>
          <w:rFonts w:ascii="Aptos" w:hAnsi="Aptos" w:cs="Arial"/>
          <w:b/>
          <w:bCs/>
          <w:sz w:val="20"/>
          <w:szCs w:val="20"/>
        </w:rPr>
      </w:pPr>
    </w:p>
    <w:p w14:paraId="2E0DFA89" w14:textId="77777777" w:rsidR="00C93165" w:rsidRDefault="00C9316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C93165" w14:paraId="0130E679" w14:textId="77777777">
        <w:trPr>
          <w:trHeight w:val="244"/>
        </w:trPr>
        <w:tc>
          <w:tcPr>
            <w:tcW w:w="2268" w:type="dxa"/>
            <w:shd w:val="clear" w:color="auto" w:fill="F2F2F2" w:themeFill="background1" w:themeFillShade="F2"/>
          </w:tcPr>
          <w:p w14:paraId="695132D2" w14:textId="77777777" w:rsidR="00C93165" w:rsidRDefault="00FA5EEB">
            <w:pPr>
              <w:ind w:left="174"/>
              <w:rPr>
                <w:rFonts w:ascii="Aptos" w:hAnsi="Aptos" w:cs="Arial"/>
                <w:bCs/>
                <w:sz w:val="20"/>
                <w:szCs w:val="20"/>
              </w:rPr>
            </w:pPr>
            <w:r>
              <w:rPr>
                <w:rFonts w:ascii="Aptos" w:hAnsi="Aptos" w:cs="Arial"/>
                <w:b/>
                <w:bCs/>
                <w:sz w:val="20"/>
                <w:szCs w:val="20"/>
              </w:rPr>
              <w:t>Submission date:</w:t>
            </w:r>
          </w:p>
        </w:tc>
        <w:tc>
          <w:tcPr>
            <w:tcW w:w="1701" w:type="dxa"/>
          </w:tcPr>
          <w:p w14:paraId="6B178AB3" w14:textId="77777777" w:rsidR="00C93165" w:rsidRDefault="00FA5EEB">
            <w:pPr>
              <w:rPr>
                <w:rFonts w:ascii="Aptos" w:hAnsi="Aptos" w:cs="Arial"/>
                <w:bCs/>
                <w:color w:val="000000" w:themeColor="text1"/>
                <w:sz w:val="20"/>
                <w:szCs w:val="20"/>
              </w:rPr>
            </w:pPr>
            <w:r>
              <w:rPr>
                <w:rFonts w:ascii="Aptos" w:hAnsi="Aptos" w:cs="Arial"/>
                <w:bCs/>
                <w:sz w:val="20"/>
                <w:szCs w:val="20"/>
              </w:rPr>
              <w:t xml:space="preserve">  12/08/2026</w:t>
            </w:r>
          </w:p>
        </w:tc>
      </w:tr>
    </w:tbl>
    <w:p w14:paraId="2C2CEA7B" w14:textId="77777777" w:rsidR="00C93165" w:rsidRDefault="00C93165">
      <w:pPr>
        <w:rPr>
          <w:rFonts w:ascii="Aptos" w:hAnsi="Aptos" w:cs="Arial"/>
          <w:b/>
          <w:sz w:val="20"/>
          <w:szCs w:val="20"/>
        </w:rPr>
      </w:pPr>
    </w:p>
    <w:p w14:paraId="522C450D" w14:textId="77777777" w:rsidR="00C93165" w:rsidRDefault="00C93165">
      <w:pPr>
        <w:ind w:right="828"/>
        <w:rPr>
          <w:rFonts w:ascii="Aptos" w:hAnsi="Aptos" w:cs="Arial"/>
          <w:b/>
          <w:sz w:val="20"/>
          <w:szCs w:val="20"/>
        </w:rPr>
      </w:pPr>
    </w:p>
    <w:p w14:paraId="0761F1CC" w14:textId="498CBB2B" w:rsidR="00C93165" w:rsidRDefault="00FA5EEB">
      <w:pPr>
        <w:spacing w:after="120"/>
        <w:ind w:right="828"/>
        <w:rPr>
          <w:rFonts w:ascii="Aptos" w:hAnsi="Aptos" w:cs="Arial"/>
          <w:color w:val="0070C0"/>
          <w:sz w:val="20"/>
          <w:szCs w:val="20"/>
        </w:rPr>
      </w:pPr>
      <w:r>
        <w:rPr>
          <w:rFonts w:ascii="Aptos" w:hAnsi="Aptos" w:cs="Arial"/>
          <w:b/>
          <w:sz w:val="20"/>
          <w:szCs w:val="20"/>
        </w:rPr>
        <w:t xml:space="preserve">Part 1c: Feedback from ICTV Executive Committee (EC) meeting </w:t>
      </w:r>
    </w:p>
    <w:tbl>
      <w:tblPr>
        <w:tblStyle w:val="TableGrid"/>
        <w:tblW w:w="8505" w:type="dxa"/>
        <w:tblInd w:w="-5" w:type="dxa"/>
        <w:tblLook w:val="04A0" w:firstRow="1" w:lastRow="0" w:firstColumn="1" w:lastColumn="0" w:noHBand="0" w:noVBand="1"/>
      </w:tblPr>
      <w:tblGrid>
        <w:gridCol w:w="8080"/>
        <w:gridCol w:w="425"/>
      </w:tblGrid>
      <w:tr w:rsidR="00C93165" w14:paraId="485BA629" w14:textId="77777777">
        <w:tc>
          <w:tcPr>
            <w:tcW w:w="8080" w:type="dxa"/>
            <w:shd w:val="clear" w:color="auto" w:fill="F2F2F2" w:themeFill="background1" w:themeFillShade="F2"/>
          </w:tcPr>
          <w:p w14:paraId="5385CC11" w14:textId="77777777" w:rsidR="00C93165" w:rsidRDefault="00FA5EEB">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5" w:type="dxa"/>
          </w:tcPr>
          <w:p w14:paraId="4EF2816A" w14:textId="77777777" w:rsidR="00C93165" w:rsidRDefault="00FA5EEB">
            <w:pPr>
              <w:rPr>
                <w:rFonts w:ascii="Aptos" w:eastAsia="Times" w:hAnsi="Aptos" w:cs="Arial"/>
                <w:b/>
                <w:color w:val="A6A6A6" w:themeColor="background1" w:themeShade="A6"/>
                <w:sz w:val="20"/>
                <w:szCs w:val="20"/>
                <w:lang w:eastAsia="en-GB"/>
              </w:rPr>
            </w:pPr>
            <w:r>
              <w:rPr>
                <w:rFonts w:ascii="Aptos" w:eastAsia="Times" w:hAnsi="Aptos" w:cs="Arial"/>
                <w:b/>
                <w:color w:val="A6A6A6" w:themeColor="background1" w:themeShade="A6"/>
                <w:sz w:val="20"/>
                <w:szCs w:val="20"/>
                <w:lang w:eastAsia="en-GB"/>
              </w:rPr>
              <w:t>X</w:t>
            </w:r>
          </w:p>
        </w:tc>
      </w:tr>
      <w:tr w:rsidR="00C93165" w14:paraId="14195504" w14:textId="77777777">
        <w:tc>
          <w:tcPr>
            <w:tcW w:w="8080" w:type="dxa"/>
          </w:tcPr>
          <w:p w14:paraId="7F0246E3" w14:textId="77777777"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A – Accept</w:t>
            </w:r>
          </w:p>
        </w:tc>
        <w:tc>
          <w:tcPr>
            <w:tcW w:w="425" w:type="dxa"/>
          </w:tcPr>
          <w:p w14:paraId="1566640F" w14:textId="77777777" w:rsidR="00C93165" w:rsidRDefault="00C93165">
            <w:pPr>
              <w:rPr>
                <w:rFonts w:ascii="Aptos" w:eastAsia="Times" w:hAnsi="Aptos" w:cs="Arial"/>
                <w:b/>
                <w:color w:val="000000"/>
                <w:sz w:val="20"/>
                <w:szCs w:val="20"/>
                <w:lang w:eastAsia="en-GB"/>
              </w:rPr>
            </w:pPr>
          </w:p>
        </w:tc>
      </w:tr>
      <w:tr w:rsidR="00C93165" w14:paraId="7776AC59" w14:textId="77777777">
        <w:tc>
          <w:tcPr>
            <w:tcW w:w="8080" w:type="dxa"/>
          </w:tcPr>
          <w:p w14:paraId="2ADF2B75" w14:textId="77777777"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 by relevant subcommittee chair. No further vote required</w:t>
            </w:r>
          </w:p>
        </w:tc>
        <w:tc>
          <w:tcPr>
            <w:tcW w:w="425" w:type="dxa"/>
          </w:tcPr>
          <w:p w14:paraId="4E92F966" w14:textId="77777777" w:rsidR="00C93165" w:rsidRDefault="00C93165">
            <w:pPr>
              <w:rPr>
                <w:rFonts w:ascii="Aptos" w:eastAsia="Times" w:hAnsi="Aptos" w:cs="Arial"/>
                <w:b/>
                <w:color w:val="000000"/>
                <w:sz w:val="20"/>
                <w:szCs w:val="20"/>
                <w:lang w:eastAsia="en-GB"/>
              </w:rPr>
            </w:pPr>
          </w:p>
        </w:tc>
      </w:tr>
      <w:tr w:rsidR="00C93165" w14:paraId="444C824C" w14:textId="77777777">
        <w:tc>
          <w:tcPr>
            <w:tcW w:w="8080" w:type="dxa"/>
          </w:tcPr>
          <w:p w14:paraId="1EBEBA8F" w14:textId="77777777"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5" w:type="dxa"/>
          </w:tcPr>
          <w:p w14:paraId="1607CCE7" w14:textId="77777777" w:rsidR="00C93165" w:rsidRDefault="00C93165">
            <w:pPr>
              <w:rPr>
                <w:rFonts w:ascii="Aptos" w:eastAsia="Times" w:hAnsi="Aptos" w:cs="Arial"/>
                <w:b/>
                <w:color w:val="000000"/>
                <w:sz w:val="20"/>
                <w:szCs w:val="20"/>
                <w:lang w:eastAsia="en-GB"/>
              </w:rPr>
            </w:pPr>
          </w:p>
        </w:tc>
      </w:tr>
      <w:tr w:rsidR="00C93165" w14:paraId="5F8CAF25" w14:textId="77777777">
        <w:tc>
          <w:tcPr>
            <w:tcW w:w="8080" w:type="dxa"/>
          </w:tcPr>
          <w:p w14:paraId="462F8948" w14:textId="77777777"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Uc – Accept subject to revision and re-evaluation and email vote by the EC</w:t>
            </w:r>
          </w:p>
        </w:tc>
        <w:tc>
          <w:tcPr>
            <w:tcW w:w="425" w:type="dxa"/>
          </w:tcPr>
          <w:p w14:paraId="28B269AC" w14:textId="77777777" w:rsidR="00C93165" w:rsidRDefault="00C93165">
            <w:pPr>
              <w:rPr>
                <w:rFonts w:ascii="Aptos" w:eastAsia="Times" w:hAnsi="Aptos" w:cs="Arial"/>
                <w:b/>
                <w:color w:val="000000"/>
                <w:sz w:val="20"/>
                <w:szCs w:val="20"/>
                <w:lang w:eastAsia="en-GB"/>
              </w:rPr>
            </w:pPr>
          </w:p>
        </w:tc>
      </w:tr>
      <w:tr w:rsidR="00C93165" w14:paraId="65423233" w14:textId="77777777">
        <w:tc>
          <w:tcPr>
            <w:tcW w:w="8080" w:type="dxa"/>
          </w:tcPr>
          <w:p w14:paraId="3327F91B" w14:textId="77777777"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1F8C5268" w14:textId="77777777" w:rsidR="00C93165" w:rsidRDefault="00C93165">
            <w:pPr>
              <w:rPr>
                <w:rFonts w:ascii="Aptos" w:eastAsia="Times" w:hAnsi="Aptos" w:cs="Arial"/>
                <w:b/>
                <w:color w:val="000000"/>
                <w:sz w:val="20"/>
                <w:szCs w:val="20"/>
                <w:lang w:eastAsia="en-GB"/>
              </w:rPr>
            </w:pPr>
          </w:p>
        </w:tc>
      </w:tr>
      <w:tr w:rsidR="00C93165" w14:paraId="39068FA2" w14:textId="77777777">
        <w:tc>
          <w:tcPr>
            <w:tcW w:w="8080" w:type="dxa"/>
          </w:tcPr>
          <w:p w14:paraId="378CC73D" w14:textId="77777777"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2EC43A8A" w14:textId="77777777" w:rsidR="00C93165" w:rsidRDefault="00C93165">
            <w:pPr>
              <w:rPr>
                <w:rFonts w:ascii="Aptos" w:eastAsia="Times" w:hAnsi="Aptos" w:cs="Arial"/>
                <w:b/>
                <w:color w:val="000000"/>
                <w:sz w:val="20"/>
                <w:szCs w:val="20"/>
                <w:lang w:eastAsia="en-GB"/>
              </w:rPr>
            </w:pPr>
          </w:p>
        </w:tc>
      </w:tr>
      <w:tr w:rsidR="00C93165" w14:paraId="68B0897B" w14:textId="77777777">
        <w:tc>
          <w:tcPr>
            <w:tcW w:w="8080" w:type="dxa"/>
          </w:tcPr>
          <w:p w14:paraId="4BC108FA" w14:textId="77777777"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47823177" w14:textId="77777777" w:rsidR="00C93165" w:rsidRDefault="00C93165">
            <w:pPr>
              <w:rPr>
                <w:rFonts w:ascii="Aptos" w:eastAsia="Times" w:hAnsi="Aptos" w:cs="Arial"/>
                <w:b/>
                <w:color w:val="000000"/>
                <w:sz w:val="20"/>
                <w:szCs w:val="20"/>
                <w:lang w:eastAsia="en-GB"/>
              </w:rPr>
            </w:pPr>
          </w:p>
        </w:tc>
      </w:tr>
    </w:tbl>
    <w:p w14:paraId="5797190F" w14:textId="77777777" w:rsidR="00C93165" w:rsidRDefault="00C93165">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93165" w14:paraId="2BBFCC40" w14:textId="77777777">
        <w:trPr>
          <w:trHeight w:val="211"/>
        </w:trPr>
        <w:tc>
          <w:tcPr>
            <w:tcW w:w="8505" w:type="dxa"/>
            <w:shd w:val="clear" w:color="auto" w:fill="F2F2F2" w:themeFill="background1" w:themeFillShade="F2"/>
          </w:tcPr>
          <w:p w14:paraId="5AA94B6F" w14:textId="77777777" w:rsidR="00C93165" w:rsidRDefault="00FA5EEB">
            <w:pPr>
              <w:rPr>
                <w:rFonts w:ascii="Aptos" w:hAnsi="Aptos" w:cs="Arial"/>
                <w:sz w:val="20"/>
                <w:szCs w:val="20"/>
              </w:rPr>
            </w:pPr>
            <w:r>
              <w:rPr>
                <w:rFonts w:ascii="Aptos" w:hAnsi="Aptos" w:cs="Arial"/>
                <w:b/>
                <w:sz w:val="20"/>
                <w:szCs w:val="20"/>
              </w:rPr>
              <w:t>Comments from the Executive Committee:</w:t>
            </w:r>
          </w:p>
        </w:tc>
      </w:tr>
      <w:tr w:rsidR="00C93165" w14:paraId="26BA21BA" w14:textId="77777777">
        <w:trPr>
          <w:trHeight w:val="794"/>
        </w:trPr>
        <w:tc>
          <w:tcPr>
            <w:tcW w:w="8505" w:type="dxa"/>
          </w:tcPr>
          <w:p w14:paraId="780B6E71" w14:textId="77777777" w:rsidR="00C93165" w:rsidRDefault="00C93165">
            <w:pPr>
              <w:rPr>
                <w:rFonts w:ascii="Aptos" w:hAnsi="Aptos" w:cs="Arial"/>
                <w:sz w:val="20"/>
                <w:szCs w:val="20"/>
              </w:rPr>
            </w:pPr>
          </w:p>
          <w:p w14:paraId="6998D1EB" w14:textId="77777777" w:rsidR="00C93165" w:rsidRDefault="00C93165">
            <w:pPr>
              <w:rPr>
                <w:rFonts w:ascii="Aptos" w:hAnsi="Aptos" w:cs="Arial"/>
                <w:sz w:val="20"/>
                <w:szCs w:val="20"/>
              </w:rPr>
            </w:pPr>
          </w:p>
        </w:tc>
      </w:tr>
    </w:tbl>
    <w:p w14:paraId="4DACB1FD" w14:textId="77777777" w:rsidR="00C93165" w:rsidRDefault="00C93165">
      <w:pPr>
        <w:rPr>
          <w:rFonts w:ascii="Aptos" w:hAnsi="Aptos" w:cs="Arial"/>
          <w:b/>
          <w:sz w:val="20"/>
          <w:szCs w:val="20"/>
        </w:rPr>
      </w:pPr>
    </w:p>
    <w:p w14:paraId="75351372" w14:textId="77777777" w:rsidR="00C93165" w:rsidRDefault="00C93165">
      <w:pPr>
        <w:rPr>
          <w:rFonts w:ascii="Aptos" w:hAnsi="Aptos" w:cs="Arial"/>
          <w:b/>
          <w:sz w:val="20"/>
          <w:szCs w:val="20"/>
        </w:rPr>
      </w:pPr>
    </w:p>
    <w:p w14:paraId="1037E2C5" w14:textId="36F53943" w:rsidR="00C93165" w:rsidRDefault="00FA5EEB">
      <w:pPr>
        <w:spacing w:after="120"/>
        <w:rPr>
          <w:rFonts w:ascii="Aptos" w:hAnsi="Aptos" w:cs="Arial"/>
          <w:b/>
          <w:sz w:val="20"/>
          <w:szCs w:val="20"/>
        </w:rPr>
      </w:pPr>
      <w:r>
        <w:rPr>
          <w:rFonts w:ascii="Aptos" w:hAnsi="Aptos" w:cs="Arial"/>
          <w:b/>
          <w:sz w:val="20"/>
          <w:szCs w:val="20"/>
        </w:rPr>
        <w:t xml:space="preserve">Part 1d: Revised Taxonomy Proposal Submission </w:t>
      </w:r>
    </w:p>
    <w:tbl>
      <w:tblPr>
        <w:tblStyle w:val="TableGrid"/>
        <w:tblW w:w="8505" w:type="dxa"/>
        <w:tblInd w:w="-5" w:type="dxa"/>
        <w:tblLook w:val="04A0" w:firstRow="1" w:lastRow="0" w:firstColumn="1" w:lastColumn="0" w:noHBand="0" w:noVBand="1"/>
      </w:tblPr>
      <w:tblGrid>
        <w:gridCol w:w="8505"/>
      </w:tblGrid>
      <w:tr w:rsidR="00C93165" w14:paraId="5A4D9664" w14:textId="77777777">
        <w:tc>
          <w:tcPr>
            <w:tcW w:w="8505" w:type="dxa"/>
            <w:shd w:val="clear" w:color="auto" w:fill="F2F2F2" w:themeFill="background1" w:themeFillShade="F2"/>
          </w:tcPr>
          <w:p w14:paraId="4B0357D6" w14:textId="78A2949B" w:rsidR="00C93165" w:rsidRDefault="00FA5EEB">
            <w:pPr>
              <w:rPr>
                <w:rFonts w:ascii="Aptos" w:hAnsi="Aptos" w:cs="Arial"/>
                <w:sz w:val="20"/>
                <w:szCs w:val="20"/>
              </w:rPr>
            </w:pPr>
            <w:r>
              <w:rPr>
                <w:rFonts w:ascii="Aptos" w:hAnsi="Aptos" w:cs="Arial"/>
                <w:b/>
                <w:sz w:val="20"/>
                <w:szCs w:val="20"/>
              </w:rPr>
              <w:t xml:space="preserve">Response of proposer: </w:t>
            </w:r>
          </w:p>
        </w:tc>
      </w:tr>
      <w:tr w:rsidR="00C93165" w14:paraId="60861E34" w14:textId="77777777">
        <w:tc>
          <w:tcPr>
            <w:tcW w:w="8505" w:type="dxa"/>
          </w:tcPr>
          <w:p w14:paraId="6D8F5883" w14:textId="77777777" w:rsidR="00C93165" w:rsidRDefault="00C93165">
            <w:pPr>
              <w:rPr>
                <w:rFonts w:ascii="Aptos" w:hAnsi="Aptos" w:cs="Arial"/>
                <w:sz w:val="20"/>
                <w:szCs w:val="20"/>
              </w:rPr>
            </w:pPr>
          </w:p>
          <w:p w14:paraId="2F437FCB" w14:textId="77777777" w:rsidR="00C93165" w:rsidRDefault="00C93165">
            <w:pPr>
              <w:rPr>
                <w:rFonts w:ascii="Aptos" w:hAnsi="Aptos" w:cs="Arial"/>
                <w:sz w:val="20"/>
                <w:szCs w:val="20"/>
              </w:rPr>
            </w:pPr>
          </w:p>
          <w:p w14:paraId="4B8A5F4B" w14:textId="77777777" w:rsidR="00C93165" w:rsidRDefault="00C93165">
            <w:pPr>
              <w:rPr>
                <w:rFonts w:ascii="Aptos" w:hAnsi="Aptos" w:cs="Arial"/>
                <w:sz w:val="20"/>
                <w:szCs w:val="20"/>
              </w:rPr>
            </w:pPr>
          </w:p>
          <w:p w14:paraId="1676A434" w14:textId="77777777" w:rsidR="00C93165" w:rsidRDefault="00C93165">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C93165" w14:paraId="0BB8877A" w14:textId="77777777">
        <w:trPr>
          <w:trHeight w:val="244"/>
        </w:trPr>
        <w:tc>
          <w:tcPr>
            <w:tcW w:w="1980" w:type="dxa"/>
            <w:shd w:val="clear" w:color="auto" w:fill="F2F2F2" w:themeFill="background1" w:themeFillShade="F2"/>
          </w:tcPr>
          <w:p w14:paraId="14419D64" w14:textId="77777777" w:rsidR="00C93165" w:rsidRDefault="00FA5EEB">
            <w:pPr>
              <w:ind w:left="174"/>
              <w:rPr>
                <w:rFonts w:ascii="Aptos" w:hAnsi="Aptos" w:cs="Arial"/>
                <w:bCs/>
                <w:sz w:val="20"/>
                <w:szCs w:val="20"/>
              </w:rPr>
            </w:pPr>
            <w:r>
              <w:rPr>
                <w:rFonts w:ascii="Aptos" w:hAnsi="Aptos" w:cs="Arial"/>
                <w:b/>
                <w:bCs/>
                <w:sz w:val="20"/>
                <w:szCs w:val="20"/>
              </w:rPr>
              <w:t>Revision date:</w:t>
            </w:r>
          </w:p>
        </w:tc>
        <w:tc>
          <w:tcPr>
            <w:tcW w:w="1843" w:type="dxa"/>
          </w:tcPr>
          <w:p w14:paraId="343FB968" w14:textId="77777777" w:rsidR="00C93165" w:rsidRDefault="00FA5EEB">
            <w:pPr>
              <w:rPr>
                <w:rFonts w:ascii="Aptos" w:hAnsi="Aptos" w:cs="Arial"/>
                <w:bCs/>
                <w:sz w:val="20"/>
                <w:szCs w:val="20"/>
              </w:rPr>
            </w:pPr>
            <w:r>
              <w:rPr>
                <w:rFonts w:ascii="Aptos" w:eastAsia="SimSun" w:hAnsi="Aptos" w:cs="Arial" w:hint="eastAsia"/>
                <w:bCs/>
                <w:sz w:val="20"/>
                <w:szCs w:val="20"/>
                <w:lang w:eastAsia="zh-CN"/>
              </w:rPr>
              <w:t>25</w:t>
            </w:r>
            <w:r>
              <w:rPr>
                <w:rFonts w:ascii="Aptos" w:hAnsi="Aptos" w:cs="Arial"/>
                <w:bCs/>
                <w:sz w:val="20"/>
                <w:szCs w:val="20"/>
              </w:rPr>
              <w:t>/08/2026</w:t>
            </w:r>
          </w:p>
        </w:tc>
      </w:tr>
    </w:tbl>
    <w:p w14:paraId="41320BBE" w14:textId="77777777" w:rsidR="00C93165" w:rsidRDefault="00C93165">
      <w:pPr>
        <w:ind w:firstLine="720"/>
        <w:rPr>
          <w:rFonts w:ascii="Aptos" w:hAnsi="Aptos" w:cs="Arial"/>
          <w:b/>
          <w:bCs/>
          <w:sz w:val="20"/>
          <w:szCs w:val="20"/>
        </w:rPr>
      </w:pPr>
    </w:p>
    <w:p w14:paraId="37F9493F" w14:textId="102BF346" w:rsidR="00C93165" w:rsidRDefault="00C93165">
      <w:pPr>
        <w:rPr>
          <w:rFonts w:ascii="Aptos" w:hAnsi="Aptos" w:cs="Arial"/>
          <w:color w:val="C00000"/>
          <w:sz w:val="20"/>
          <w:szCs w:val="20"/>
        </w:rPr>
      </w:pPr>
    </w:p>
    <w:p w14:paraId="717BCBD4" w14:textId="77777777" w:rsidR="00C93165" w:rsidRDefault="00C93165">
      <w:pPr>
        <w:ind w:firstLine="720"/>
        <w:rPr>
          <w:rFonts w:ascii="Aptos" w:hAnsi="Aptos" w:cs="Arial"/>
          <w:b/>
          <w:sz w:val="20"/>
          <w:szCs w:val="20"/>
        </w:rPr>
      </w:pPr>
    </w:p>
    <w:p w14:paraId="35476AF8" w14:textId="77777777" w:rsidR="00C93165" w:rsidRDefault="00FA5EEB">
      <w:pPr>
        <w:rPr>
          <w:rFonts w:ascii="Aptos" w:hAnsi="Aptos" w:cs="Arial"/>
          <w:b/>
          <w:color w:val="000000"/>
          <w:sz w:val="20"/>
          <w:szCs w:val="20"/>
        </w:rPr>
      </w:pPr>
      <w:r>
        <w:rPr>
          <w:rFonts w:ascii="Aptos" w:hAnsi="Aptos" w:cs="Arial"/>
          <w:b/>
          <w:color w:val="000000"/>
          <w:sz w:val="20"/>
          <w:szCs w:val="20"/>
        </w:rPr>
        <w:br w:type="page"/>
      </w:r>
      <w:permStart w:id="593572090" w:edGrp="everyone"/>
      <w:permEnd w:id="593572090"/>
    </w:p>
    <w:p w14:paraId="0FDF75C0" w14:textId="77777777" w:rsidR="00C93165" w:rsidRDefault="00FA5EEB">
      <w:pPr>
        <w:rPr>
          <w:rFonts w:ascii="Aptos" w:hAnsi="Aptos" w:cs="Arial"/>
          <w:color w:val="000000"/>
          <w:sz w:val="20"/>
        </w:rPr>
      </w:pPr>
      <w:r>
        <w:rPr>
          <w:rFonts w:ascii="Aptos" w:hAnsi="Aptos" w:cs="Arial"/>
          <w:b/>
          <w:color w:val="000000"/>
          <w:sz w:val="20"/>
        </w:rPr>
        <w:lastRenderedPageBreak/>
        <w:t>Part 3:</w:t>
      </w:r>
      <w:r>
        <w:rPr>
          <w:rFonts w:ascii="Aptos" w:hAnsi="Aptos" w:cs="Arial"/>
          <w:color w:val="000000"/>
          <w:sz w:val="20"/>
        </w:rPr>
        <w:t xml:space="preserve"> </w:t>
      </w:r>
      <w:r>
        <w:rPr>
          <w:rFonts w:ascii="Aptos" w:hAnsi="Aptos" w:cs="Arial"/>
          <w:b/>
          <w:color w:val="000000"/>
          <w:sz w:val="20"/>
        </w:rPr>
        <w:t>TAXONOMIC PROPOSAL</w:t>
      </w:r>
    </w:p>
    <w:p w14:paraId="5F1DD024" w14:textId="017637FA" w:rsidR="00C93165" w:rsidRDefault="009B32B5">
      <w:pPr>
        <w:pStyle w:val="BodyTextIndent"/>
        <w:ind w:left="0" w:hanging="15"/>
        <w:rPr>
          <w:rFonts w:ascii="Aptos" w:hAnsi="Aptos" w:cs="Arial"/>
          <w:b/>
          <w:color w:val="000000"/>
          <w:sz w:val="20"/>
        </w:rPr>
      </w:pPr>
      <w:hyperlink r:id="rId13" w:history="1">
        <w:r w:rsidR="00C93165">
          <w:rPr>
            <w:rStyle w:val="Hyperlink"/>
            <w:rFonts w:ascii="Aptos" w:hAnsi="Aptos" w:cs="Arial"/>
            <w:sz w:val="20"/>
          </w:rPr>
          <w:t>https://ictv.global/taxonomy/templates</w:t>
        </w:r>
      </w:hyperlink>
    </w:p>
    <w:p w14:paraId="15C6E579" w14:textId="77777777" w:rsidR="00C93165" w:rsidRDefault="00C93165">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C93165" w14:paraId="56D00379" w14:textId="77777777">
        <w:tc>
          <w:tcPr>
            <w:tcW w:w="6232" w:type="dxa"/>
            <w:gridSpan w:val="4"/>
            <w:shd w:val="clear" w:color="auto" w:fill="F2F2F2" w:themeFill="background1" w:themeFillShade="F2"/>
          </w:tcPr>
          <w:p w14:paraId="0A5E181F" w14:textId="2F4E27EC" w:rsidR="00C93165" w:rsidRDefault="00FA5EEB">
            <w:pPr>
              <w:rPr>
                <w:rFonts w:ascii="Aptos" w:eastAsia="Times" w:hAnsi="Aptos" w:cs="Arial"/>
                <w:b/>
                <w:color w:val="0070C0"/>
                <w:sz w:val="20"/>
                <w:szCs w:val="20"/>
                <w:lang w:eastAsia="en-GB"/>
              </w:rPr>
            </w:pPr>
            <w:r>
              <w:rPr>
                <w:rFonts w:ascii="Aptos" w:eastAsia="Times" w:hAnsi="Aptos" w:cs="Arial"/>
                <w:b/>
                <w:color w:val="000000"/>
                <w:sz w:val="20"/>
                <w:szCs w:val="20"/>
                <w:lang w:eastAsia="en-GB"/>
              </w:rPr>
              <w:t xml:space="preserve">Taxonomic changes proposed: </w:t>
            </w:r>
          </w:p>
        </w:tc>
      </w:tr>
      <w:tr w:rsidR="00C93165" w14:paraId="5707FDB0" w14:textId="77777777">
        <w:tc>
          <w:tcPr>
            <w:tcW w:w="2972" w:type="dxa"/>
          </w:tcPr>
          <w:p w14:paraId="05222B3A" w14:textId="77777777"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 new taxon</w:t>
            </w:r>
          </w:p>
        </w:tc>
        <w:tc>
          <w:tcPr>
            <w:tcW w:w="425" w:type="dxa"/>
          </w:tcPr>
          <w:p w14:paraId="0AE103A0" w14:textId="645E58C0" w:rsidR="00C93165" w:rsidRDefault="00FA5EEB">
            <w:pPr>
              <w:rPr>
                <w:rFonts w:ascii="Aptos" w:eastAsia="Times" w:hAnsi="Aptos" w:cs="Arial"/>
                <w:b/>
                <w:color w:val="000000"/>
                <w:sz w:val="20"/>
                <w:szCs w:val="20"/>
                <w:lang w:eastAsia="en-GB"/>
              </w:rPr>
            </w:pPr>
            <w:r>
              <w:rPr>
                <w:rFonts w:ascii="Aptos" w:eastAsia="Times" w:hAnsi="Aptos" w:cs="Arial"/>
                <w:b/>
                <w:color w:val="000000"/>
                <w:sz w:val="20"/>
                <w:szCs w:val="20"/>
                <w:lang w:eastAsia="en-GB"/>
              </w:rPr>
              <w:t xml:space="preserve"> </w:t>
            </w:r>
          </w:p>
        </w:tc>
        <w:tc>
          <w:tcPr>
            <w:tcW w:w="2410" w:type="dxa"/>
          </w:tcPr>
          <w:p w14:paraId="7554C366" w14:textId="77777777"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Split taxon</w:t>
            </w:r>
          </w:p>
        </w:tc>
        <w:tc>
          <w:tcPr>
            <w:tcW w:w="425" w:type="dxa"/>
          </w:tcPr>
          <w:p w14:paraId="4FD91BB0" w14:textId="77777777" w:rsidR="00C93165" w:rsidRDefault="00C93165">
            <w:pPr>
              <w:rPr>
                <w:rFonts w:ascii="Aptos" w:eastAsia="Times" w:hAnsi="Aptos" w:cs="Arial"/>
                <w:b/>
                <w:color w:val="000000"/>
                <w:sz w:val="20"/>
                <w:szCs w:val="20"/>
                <w:lang w:eastAsia="en-GB"/>
              </w:rPr>
            </w:pPr>
          </w:p>
        </w:tc>
      </w:tr>
      <w:tr w:rsidR="00C93165" w14:paraId="79618B27" w14:textId="77777777">
        <w:tc>
          <w:tcPr>
            <w:tcW w:w="2972" w:type="dxa"/>
          </w:tcPr>
          <w:p w14:paraId="689C1F1A" w14:textId="77777777"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Abolish taxon</w:t>
            </w:r>
          </w:p>
        </w:tc>
        <w:tc>
          <w:tcPr>
            <w:tcW w:w="425" w:type="dxa"/>
          </w:tcPr>
          <w:p w14:paraId="4862244D" w14:textId="77777777" w:rsidR="00C93165" w:rsidRDefault="00C93165">
            <w:pPr>
              <w:rPr>
                <w:rFonts w:ascii="Aptos" w:eastAsia="Times" w:hAnsi="Aptos" w:cs="Arial"/>
                <w:b/>
                <w:color w:val="000000"/>
                <w:sz w:val="20"/>
                <w:szCs w:val="20"/>
                <w:lang w:eastAsia="en-GB"/>
              </w:rPr>
            </w:pPr>
          </w:p>
        </w:tc>
        <w:tc>
          <w:tcPr>
            <w:tcW w:w="2410" w:type="dxa"/>
          </w:tcPr>
          <w:p w14:paraId="78178179" w14:textId="77777777"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Merge taxon</w:t>
            </w:r>
          </w:p>
        </w:tc>
        <w:tc>
          <w:tcPr>
            <w:tcW w:w="425" w:type="dxa"/>
          </w:tcPr>
          <w:p w14:paraId="38CF078D" w14:textId="77777777" w:rsidR="00C93165" w:rsidRDefault="00C93165">
            <w:pPr>
              <w:rPr>
                <w:rFonts w:ascii="Aptos" w:eastAsia="Times" w:hAnsi="Aptos" w:cs="Arial"/>
                <w:b/>
                <w:color w:val="000000"/>
                <w:sz w:val="20"/>
                <w:szCs w:val="20"/>
                <w:lang w:eastAsia="en-GB"/>
              </w:rPr>
            </w:pPr>
          </w:p>
        </w:tc>
      </w:tr>
      <w:tr w:rsidR="00C93165" w14:paraId="4BBB37DC" w14:textId="77777777">
        <w:tc>
          <w:tcPr>
            <w:tcW w:w="2972" w:type="dxa"/>
          </w:tcPr>
          <w:p w14:paraId="2E245CB1" w14:textId="77777777"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Move taxon</w:t>
            </w:r>
          </w:p>
        </w:tc>
        <w:tc>
          <w:tcPr>
            <w:tcW w:w="425" w:type="dxa"/>
          </w:tcPr>
          <w:p w14:paraId="4404C027" w14:textId="77777777" w:rsidR="00C93165" w:rsidRDefault="00C93165">
            <w:pPr>
              <w:rPr>
                <w:rFonts w:ascii="Aptos" w:eastAsia="Times" w:hAnsi="Aptos" w:cs="Arial"/>
                <w:b/>
                <w:color w:val="000000"/>
                <w:sz w:val="20"/>
                <w:szCs w:val="20"/>
                <w:lang w:eastAsia="en-GB"/>
              </w:rPr>
            </w:pPr>
          </w:p>
        </w:tc>
        <w:tc>
          <w:tcPr>
            <w:tcW w:w="2410" w:type="dxa"/>
          </w:tcPr>
          <w:p w14:paraId="054C6772" w14:textId="77777777"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Promote taxon</w:t>
            </w:r>
          </w:p>
        </w:tc>
        <w:tc>
          <w:tcPr>
            <w:tcW w:w="425" w:type="dxa"/>
          </w:tcPr>
          <w:p w14:paraId="5F293AA2" w14:textId="77777777" w:rsidR="00C93165" w:rsidRDefault="00C93165">
            <w:pPr>
              <w:rPr>
                <w:rFonts w:ascii="Aptos" w:eastAsia="Times" w:hAnsi="Aptos" w:cs="Arial"/>
                <w:b/>
                <w:color w:val="000000"/>
                <w:sz w:val="20"/>
                <w:szCs w:val="20"/>
                <w:lang w:eastAsia="en-GB"/>
              </w:rPr>
            </w:pPr>
          </w:p>
        </w:tc>
      </w:tr>
      <w:tr w:rsidR="00C93165" w14:paraId="5BC1F5CA" w14:textId="77777777">
        <w:tc>
          <w:tcPr>
            <w:tcW w:w="2972" w:type="dxa"/>
          </w:tcPr>
          <w:p w14:paraId="685AD90C" w14:textId="77777777"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Rename taxon</w:t>
            </w:r>
          </w:p>
        </w:tc>
        <w:tc>
          <w:tcPr>
            <w:tcW w:w="425" w:type="dxa"/>
          </w:tcPr>
          <w:p w14:paraId="0045914E" w14:textId="77777777" w:rsidR="00C93165" w:rsidRDefault="00C93165">
            <w:pPr>
              <w:rPr>
                <w:rFonts w:ascii="Aptos" w:eastAsia="Times" w:hAnsi="Aptos" w:cs="Arial"/>
                <w:b/>
                <w:color w:val="000000"/>
                <w:sz w:val="20"/>
                <w:szCs w:val="20"/>
                <w:lang w:eastAsia="en-GB"/>
              </w:rPr>
            </w:pPr>
          </w:p>
        </w:tc>
        <w:tc>
          <w:tcPr>
            <w:tcW w:w="2410" w:type="dxa"/>
          </w:tcPr>
          <w:p w14:paraId="07E41F0D" w14:textId="77777777" w:rsidR="00C93165" w:rsidRDefault="00FA5EEB">
            <w:pPr>
              <w:rPr>
                <w:rFonts w:ascii="Aptos" w:eastAsia="Times" w:hAnsi="Aptos" w:cs="Arial"/>
                <w:color w:val="000000"/>
                <w:sz w:val="20"/>
                <w:szCs w:val="20"/>
                <w:lang w:eastAsia="en-GB"/>
              </w:rPr>
            </w:pPr>
            <w:r>
              <w:rPr>
                <w:rFonts w:ascii="Aptos" w:eastAsia="Times" w:hAnsi="Aptos" w:cs="Arial"/>
                <w:color w:val="000000"/>
                <w:sz w:val="20"/>
                <w:szCs w:val="20"/>
                <w:lang w:eastAsia="en-GB"/>
              </w:rPr>
              <w:t>Demote taxon</w:t>
            </w:r>
          </w:p>
        </w:tc>
        <w:tc>
          <w:tcPr>
            <w:tcW w:w="425" w:type="dxa"/>
          </w:tcPr>
          <w:p w14:paraId="5587F4AA" w14:textId="77777777" w:rsidR="00C93165" w:rsidRDefault="00C93165">
            <w:pPr>
              <w:rPr>
                <w:rFonts w:ascii="Aptos" w:eastAsia="Times" w:hAnsi="Aptos" w:cs="Arial"/>
                <w:b/>
                <w:color w:val="000000"/>
                <w:sz w:val="20"/>
                <w:szCs w:val="20"/>
                <w:lang w:eastAsia="en-GB"/>
              </w:rPr>
            </w:pPr>
          </w:p>
        </w:tc>
      </w:tr>
      <w:tr w:rsidR="00C93165" w14:paraId="209622FD" w14:textId="77777777">
        <w:trPr>
          <w:gridAfter w:val="2"/>
          <w:wAfter w:w="2835" w:type="dxa"/>
        </w:trPr>
        <w:tc>
          <w:tcPr>
            <w:tcW w:w="2972" w:type="dxa"/>
          </w:tcPr>
          <w:p w14:paraId="3AFF2159" w14:textId="77777777" w:rsidR="00C93165" w:rsidRDefault="00FA5EEB">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68AF1A70" w14:textId="77777777" w:rsidR="00C93165" w:rsidRDefault="00C93165">
            <w:pPr>
              <w:rPr>
                <w:rFonts w:ascii="Aptos" w:hAnsi="Aptos" w:cs="Arial"/>
                <w:b/>
                <w:sz w:val="20"/>
                <w:szCs w:val="20"/>
              </w:rPr>
            </w:pPr>
          </w:p>
        </w:tc>
      </w:tr>
    </w:tbl>
    <w:p w14:paraId="3AC917C1" w14:textId="77777777" w:rsidR="00C93165" w:rsidRDefault="00C93165">
      <w:pPr>
        <w:rPr>
          <w:rFonts w:ascii="Aptos" w:hAnsi="Aptos" w:cs="Arial"/>
          <w:color w:val="808080" w:themeColor="background1" w:themeShade="80"/>
          <w:sz w:val="20"/>
        </w:rPr>
      </w:pPr>
    </w:p>
    <w:p w14:paraId="4FA12AC4" w14:textId="77777777" w:rsidR="00C93165" w:rsidRDefault="00C93165">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C93165" w14:paraId="18BFC022" w14:textId="77777777">
        <w:trPr>
          <w:trHeight w:val="297"/>
        </w:trPr>
        <w:tc>
          <w:tcPr>
            <w:tcW w:w="8926" w:type="dxa"/>
            <w:gridSpan w:val="2"/>
            <w:shd w:val="clear" w:color="auto" w:fill="F2F2F2" w:themeFill="background1" w:themeFillShade="F2"/>
          </w:tcPr>
          <w:p w14:paraId="74F2915E" w14:textId="127FAA83" w:rsidR="00C93165" w:rsidRDefault="00FA5EEB">
            <w:pPr>
              <w:rPr>
                <w:rFonts w:ascii="Aptos" w:hAnsi="Aptos" w:cs="Arial"/>
                <w:b/>
                <w:color w:val="0000FF"/>
                <w:sz w:val="20"/>
              </w:rPr>
            </w:pPr>
            <w:r>
              <w:rPr>
                <w:rFonts w:ascii="Aptos" w:hAnsi="Aptos" w:cs="Arial"/>
                <w:b/>
                <w:sz w:val="20"/>
                <w:szCs w:val="20"/>
              </w:rPr>
              <w:t xml:space="preserve">Etymology (origin) of proposed taxonomic names: </w:t>
            </w:r>
          </w:p>
        </w:tc>
      </w:tr>
      <w:tr w:rsidR="00C93165" w14:paraId="4FE6E3A3" w14:textId="77777777">
        <w:trPr>
          <w:trHeight w:val="73"/>
        </w:trPr>
        <w:tc>
          <w:tcPr>
            <w:tcW w:w="2547" w:type="dxa"/>
          </w:tcPr>
          <w:p w14:paraId="0F3A8AEE" w14:textId="77777777" w:rsidR="00C93165" w:rsidRDefault="00FA5EEB">
            <w:pPr>
              <w:rPr>
                <w:rFonts w:ascii="Aptos" w:hAnsi="Aptos" w:cs="Arial"/>
                <w:b/>
                <w:sz w:val="20"/>
                <w:szCs w:val="20"/>
              </w:rPr>
            </w:pPr>
            <w:r>
              <w:rPr>
                <w:rFonts w:ascii="Aptos" w:hAnsi="Aptos" w:cs="Arial"/>
                <w:b/>
                <w:sz w:val="20"/>
                <w:szCs w:val="20"/>
              </w:rPr>
              <w:t xml:space="preserve">Taxon name </w:t>
            </w:r>
          </w:p>
        </w:tc>
        <w:tc>
          <w:tcPr>
            <w:tcW w:w="6379" w:type="dxa"/>
          </w:tcPr>
          <w:p w14:paraId="53F0973D" w14:textId="77777777" w:rsidR="00C93165" w:rsidRDefault="00FA5EEB">
            <w:pPr>
              <w:rPr>
                <w:rFonts w:ascii="Aptos" w:hAnsi="Aptos" w:cs="Arial"/>
                <w:b/>
                <w:sz w:val="20"/>
                <w:szCs w:val="20"/>
              </w:rPr>
            </w:pPr>
            <w:r>
              <w:rPr>
                <w:rFonts w:ascii="Aptos" w:hAnsi="Aptos" w:cs="Arial"/>
                <w:b/>
                <w:sz w:val="20"/>
                <w:szCs w:val="20"/>
              </w:rPr>
              <w:t>Etymology of the term</w:t>
            </w:r>
          </w:p>
        </w:tc>
      </w:tr>
      <w:tr w:rsidR="00C93165" w14:paraId="0C33AF0D" w14:textId="77777777">
        <w:trPr>
          <w:trHeight w:val="71"/>
        </w:trPr>
        <w:tc>
          <w:tcPr>
            <w:tcW w:w="2547" w:type="dxa"/>
            <w:vAlign w:val="center"/>
          </w:tcPr>
          <w:p w14:paraId="67B7D44E" w14:textId="09C62D84" w:rsidR="00C93165" w:rsidRDefault="00FA5EEB">
            <w:pPr>
              <w:jc w:val="both"/>
              <w:rPr>
                <w:rFonts w:ascii="Aptos" w:hAnsi="Aptos" w:cs="Arial"/>
                <w:b/>
                <w:color w:val="000000" w:themeColor="text1"/>
                <w:sz w:val="20"/>
                <w:szCs w:val="20"/>
              </w:rPr>
            </w:pPr>
            <w:r>
              <w:rPr>
                <w:rFonts w:ascii="Aptos" w:hAnsi="Aptos" w:cs="Arial"/>
                <w:bCs/>
                <w:i/>
                <w:iCs/>
                <w:sz w:val="20"/>
                <w:szCs w:val="20"/>
              </w:rPr>
              <w:t>Protoambidensovirus lepidopteran</w:t>
            </w:r>
            <w:r>
              <w:rPr>
                <w:rFonts w:ascii="Aptos" w:eastAsia="SimSun" w:hAnsi="Aptos" w:cs="Arial" w:hint="eastAsia"/>
                <w:bCs/>
                <w:i/>
                <w:iCs/>
                <w:sz w:val="20"/>
                <w:szCs w:val="20"/>
                <w:lang w:eastAsia="zh-CN"/>
              </w:rPr>
              <w:t>2</w:t>
            </w:r>
          </w:p>
        </w:tc>
        <w:tc>
          <w:tcPr>
            <w:tcW w:w="6379" w:type="dxa"/>
            <w:vAlign w:val="center"/>
          </w:tcPr>
          <w:p w14:paraId="1258AA5A" w14:textId="77777777" w:rsidR="00C93165" w:rsidRPr="00104A64" w:rsidRDefault="00C93165">
            <w:pPr>
              <w:rPr>
                <w:rFonts w:ascii="Aptos" w:hAnsi="Aptos" w:cs="Arial"/>
                <w:bCs/>
                <w:sz w:val="20"/>
                <w:szCs w:val="20"/>
              </w:rPr>
            </w:pPr>
          </w:p>
          <w:p w14:paraId="6E8BF564" w14:textId="12CCC8AB" w:rsidR="00C93165" w:rsidRPr="00104A64" w:rsidRDefault="00FA5EEB">
            <w:pPr>
              <w:rPr>
                <w:rFonts w:ascii="Aptos" w:hAnsi="Aptos" w:cs="Arial"/>
                <w:bCs/>
                <w:i/>
                <w:iCs/>
                <w:sz w:val="20"/>
                <w:szCs w:val="20"/>
              </w:rPr>
            </w:pPr>
            <w:r w:rsidRPr="00104A64">
              <w:rPr>
                <w:rFonts w:ascii="Aptos" w:hAnsi="Aptos" w:cs="Arial"/>
                <w:bCs/>
                <w:sz w:val="20"/>
                <w:szCs w:val="20"/>
              </w:rPr>
              <w:t xml:space="preserve">The first name, </w:t>
            </w:r>
            <w:r w:rsidRPr="00104A64">
              <w:rPr>
                <w:rFonts w:ascii="Aptos" w:hAnsi="Aptos" w:cs="Arial"/>
                <w:bCs/>
                <w:i/>
                <w:iCs/>
                <w:sz w:val="20"/>
                <w:szCs w:val="20"/>
              </w:rPr>
              <w:t>Protoambidensovirus</w:t>
            </w:r>
            <w:r w:rsidRPr="00104A64">
              <w:rPr>
                <w:rFonts w:ascii="Aptos" w:hAnsi="Aptos" w:cs="Arial"/>
                <w:bCs/>
                <w:sz w:val="20"/>
                <w:szCs w:val="20"/>
              </w:rPr>
              <w:t xml:space="preserve">, is the genus name, derived from the Greek protos (meaning "first" or "primitive"), the Latin </w:t>
            </w:r>
            <w:r w:rsidRPr="00104A64">
              <w:rPr>
                <w:rFonts w:ascii="Aptos" w:eastAsia="SimSun" w:hAnsi="Aptos" w:cs="Arial"/>
                <w:bCs/>
                <w:sz w:val="20"/>
                <w:szCs w:val="20"/>
                <w:lang w:eastAsia="zh-CN"/>
              </w:rPr>
              <w:t>“</w:t>
            </w:r>
            <w:r w:rsidRPr="00104A64">
              <w:rPr>
                <w:rFonts w:ascii="Aptos" w:hAnsi="Aptos" w:cs="Arial"/>
                <w:bCs/>
                <w:sz w:val="20"/>
                <w:szCs w:val="20"/>
              </w:rPr>
              <w:t>ambis</w:t>
            </w:r>
            <w:r w:rsidRPr="00104A64">
              <w:rPr>
                <w:rFonts w:ascii="Aptos" w:eastAsia="SimSun" w:hAnsi="Aptos" w:cs="Arial"/>
                <w:bCs/>
                <w:sz w:val="20"/>
                <w:szCs w:val="20"/>
                <w:lang w:eastAsia="zh-CN"/>
              </w:rPr>
              <w:t>”</w:t>
            </w:r>
            <w:r w:rsidRPr="00104A64">
              <w:rPr>
                <w:rFonts w:ascii="Aptos" w:hAnsi="Aptos" w:cs="Arial"/>
                <w:bCs/>
                <w:sz w:val="20"/>
                <w:szCs w:val="20"/>
              </w:rPr>
              <w:t xml:space="preserve"> (meaning "both", alluding to the ambisense transcription strategy), and </w:t>
            </w:r>
            <w:r w:rsidRPr="00104A64">
              <w:rPr>
                <w:rFonts w:ascii="Aptos" w:eastAsia="SimSun" w:hAnsi="Aptos" w:cs="Arial"/>
                <w:bCs/>
                <w:sz w:val="20"/>
                <w:szCs w:val="20"/>
                <w:lang w:eastAsia="zh-CN"/>
              </w:rPr>
              <w:t>“</w:t>
            </w:r>
            <w:r w:rsidRPr="00104A64">
              <w:rPr>
                <w:rFonts w:ascii="Aptos" w:hAnsi="Aptos" w:cs="Arial"/>
                <w:bCs/>
                <w:sz w:val="20"/>
                <w:szCs w:val="20"/>
              </w:rPr>
              <w:t>densovirus</w:t>
            </w:r>
            <w:r w:rsidRPr="00104A64">
              <w:rPr>
                <w:rFonts w:ascii="Aptos" w:eastAsia="SimSun" w:hAnsi="Aptos" w:cs="Arial"/>
                <w:bCs/>
                <w:sz w:val="20"/>
                <w:szCs w:val="20"/>
                <w:lang w:eastAsia="zh-CN"/>
              </w:rPr>
              <w:t>”</w:t>
            </w:r>
            <w:r w:rsidRPr="00104A64">
              <w:rPr>
                <w:rFonts w:ascii="Aptos" w:hAnsi="Aptos" w:cs="Arial"/>
                <w:bCs/>
                <w:sz w:val="20"/>
                <w:szCs w:val="20"/>
              </w:rPr>
              <w:t xml:space="preserve"> (from the Latin densus, meaning "dense" or "compact", referring to the densely packed virion arrays characteristic of infections by members of the subfamily </w:t>
            </w:r>
            <w:r w:rsidRPr="00104A64">
              <w:rPr>
                <w:rFonts w:ascii="Aptos" w:hAnsi="Aptos" w:cs="Arial"/>
                <w:bCs/>
                <w:i/>
                <w:iCs/>
                <w:sz w:val="20"/>
                <w:szCs w:val="20"/>
              </w:rPr>
              <w:t>Densovirinae</w:t>
            </w:r>
            <w:r w:rsidRPr="00104A64">
              <w:rPr>
                <w:rFonts w:ascii="Aptos" w:hAnsi="Aptos" w:cs="Arial"/>
                <w:bCs/>
                <w:sz w:val="20"/>
                <w:szCs w:val="20"/>
              </w:rPr>
              <w:t xml:space="preserve">). The second name, </w:t>
            </w:r>
            <w:r w:rsidRPr="00104A64">
              <w:rPr>
                <w:rFonts w:ascii="Aptos" w:eastAsia="SimSun" w:hAnsi="Aptos" w:cs="Arial"/>
                <w:bCs/>
                <w:i/>
                <w:iCs/>
                <w:sz w:val="20"/>
                <w:szCs w:val="20"/>
                <w:lang w:eastAsia="zh-CN"/>
              </w:rPr>
              <w:t>l</w:t>
            </w:r>
            <w:r w:rsidRPr="00104A64">
              <w:rPr>
                <w:rFonts w:ascii="Aptos" w:hAnsi="Aptos" w:cs="Arial"/>
                <w:bCs/>
                <w:i/>
                <w:iCs/>
                <w:sz w:val="20"/>
                <w:szCs w:val="20"/>
              </w:rPr>
              <w:t>epidoptera</w:t>
            </w:r>
            <w:r w:rsidRPr="00104A64">
              <w:rPr>
                <w:rFonts w:ascii="Aptos" w:eastAsia="SimSun" w:hAnsi="Aptos" w:cs="Arial"/>
                <w:bCs/>
                <w:i/>
                <w:iCs/>
                <w:sz w:val="20"/>
                <w:szCs w:val="20"/>
                <w:lang w:eastAsia="zh-CN"/>
              </w:rPr>
              <w:t>2</w:t>
            </w:r>
            <w:r w:rsidRPr="00104A64">
              <w:rPr>
                <w:rFonts w:ascii="Aptos" w:hAnsi="Aptos" w:cs="Arial"/>
                <w:bCs/>
                <w:sz w:val="20"/>
                <w:szCs w:val="20"/>
              </w:rPr>
              <w:t>, corresponds to the host order Lepidoptera (from the Greek lepis, meaning "scale", and pteron, meaning "wing"), with the progressive number</w:t>
            </w:r>
            <w:r w:rsidRPr="00104A64">
              <w:rPr>
                <w:rFonts w:ascii="Aptos" w:eastAsia="SimSun" w:hAnsi="Aptos" w:cs="Arial" w:hint="eastAsia"/>
                <w:bCs/>
                <w:sz w:val="20"/>
                <w:szCs w:val="20"/>
                <w:lang w:eastAsia="zh-CN"/>
              </w:rPr>
              <w:t xml:space="preserve"> 2 </w:t>
            </w:r>
            <w:r w:rsidRPr="00104A64">
              <w:rPr>
                <w:rFonts w:ascii="Aptos" w:hAnsi="Aptos" w:cs="Arial"/>
                <w:bCs/>
                <w:sz w:val="20"/>
                <w:szCs w:val="20"/>
              </w:rPr>
              <w:t>indicating its registration among lepidopteran viruses within the genus.</w:t>
            </w:r>
          </w:p>
          <w:p w14:paraId="0A51EE19" w14:textId="77777777" w:rsidR="00C93165" w:rsidRPr="00104A64" w:rsidRDefault="00C93165">
            <w:pPr>
              <w:rPr>
                <w:rFonts w:ascii="Aptos" w:hAnsi="Aptos" w:cs="Arial"/>
                <w:bCs/>
                <w:i/>
                <w:iCs/>
                <w:sz w:val="20"/>
                <w:szCs w:val="20"/>
              </w:rPr>
            </w:pPr>
          </w:p>
          <w:p w14:paraId="0427F6CC" w14:textId="77777777" w:rsidR="00C93165" w:rsidRPr="00104A64" w:rsidRDefault="00C93165">
            <w:pPr>
              <w:jc w:val="both"/>
              <w:rPr>
                <w:rFonts w:ascii="Aptos" w:hAnsi="Aptos" w:cs="Arial"/>
                <w:b/>
                <w:sz w:val="20"/>
                <w:szCs w:val="20"/>
              </w:rPr>
            </w:pPr>
          </w:p>
        </w:tc>
      </w:tr>
      <w:tr w:rsidR="00C93165" w14:paraId="403A8C8E" w14:textId="77777777">
        <w:trPr>
          <w:trHeight w:val="71"/>
        </w:trPr>
        <w:tc>
          <w:tcPr>
            <w:tcW w:w="2547" w:type="dxa"/>
            <w:vAlign w:val="center"/>
          </w:tcPr>
          <w:p w14:paraId="35CF4F61" w14:textId="77777777" w:rsidR="00C93165" w:rsidRDefault="00C93165">
            <w:pPr>
              <w:jc w:val="both"/>
              <w:rPr>
                <w:rFonts w:ascii="Aptos" w:hAnsi="Aptos" w:cs="Arial"/>
                <w:b/>
                <w:color w:val="000000" w:themeColor="text1"/>
                <w:sz w:val="20"/>
                <w:szCs w:val="20"/>
              </w:rPr>
            </w:pPr>
          </w:p>
        </w:tc>
        <w:tc>
          <w:tcPr>
            <w:tcW w:w="6379" w:type="dxa"/>
            <w:vAlign w:val="center"/>
          </w:tcPr>
          <w:p w14:paraId="6D2504EB" w14:textId="77777777" w:rsidR="00C93165" w:rsidRDefault="00C93165">
            <w:pPr>
              <w:jc w:val="both"/>
              <w:rPr>
                <w:rFonts w:ascii="Aptos" w:hAnsi="Aptos" w:cs="Arial"/>
                <w:b/>
                <w:color w:val="000000" w:themeColor="text1"/>
                <w:sz w:val="20"/>
                <w:szCs w:val="20"/>
              </w:rPr>
            </w:pPr>
          </w:p>
        </w:tc>
      </w:tr>
      <w:tr w:rsidR="00C93165" w14:paraId="5463236A" w14:textId="77777777">
        <w:trPr>
          <w:trHeight w:val="71"/>
        </w:trPr>
        <w:tc>
          <w:tcPr>
            <w:tcW w:w="2547" w:type="dxa"/>
            <w:vAlign w:val="center"/>
          </w:tcPr>
          <w:p w14:paraId="212EEDB1" w14:textId="77777777" w:rsidR="00C93165" w:rsidRDefault="00C93165">
            <w:pPr>
              <w:jc w:val="both"/>
              <w:rPr>
                <w:rFonts w:ascii="Aptos" w:hAnsi="Aptos" w:cs="Arial"/>
                <w:b/>
                <w:color w:val="000000" w:themeColor="text1"/>
                <w:sz w:val="20"/>
                <w:szCs w:val="20"/>
              </w:rPr>
            </w:pPr>
          </w:p>
        </w:tc>
        <w:tc>
          <w:tcPr>
            <w:tcW w:w="6379" w:type="dxa"/>
            <w:vAlign w:val="center"/>
          </w:tcPr>
          <w:p w14:paraId="20616B6E" w14:textId="77777777" w:rsidR="00C93165" w:rsidRDefault="00C93165">
            <w:pPr>
              <w:jc w:val="both"/>
              <w:rPr>
                <w:rFonts w:ascii="Aptos" w:hAnsi="Aptos" w:cs="Arial"/>
                <w:b/>
                <w:color w:val="000000" w:themeColor="text1"/>
                <w:sz w:val="20"/>
                <w:szCs w:val="20"/>
              </w:rPr>
            </w:pPr>
          </w:p>
        </w:tc>
      </w:tr>
      <w:tr w:rsidR="00C93165" w14:paraId="212BBCA4" w14:textId="77777777">
        <w:trPr>
          <w:trHeight w:val="71"/>
        </w:trPr>
        <w:tc>
          <w:tcPr>
            <w:tcW w:w="2547" w:type="dxa"/>
            <w:vAlign w:val="center"/>
          </w:tcPr>
          <w:p w14:paraId="7A528C25" w14:textId="77777777" w:rsidR="00C93165" w:rsidRDefault="00C93165">
            <w:pPr>
              <w:jc w:val="both"/>
              <w:rPr>
                <w:rFonts w:ascii="Aptos" w:hAnsi="Aptos" w:cs="Arial"/>
                <w:b/>
                <w:color w:val="000000" w:themeColor="text1"/>
                <w:sz w:val="20"/>
                <w:szCs w:val="20"/>
              </w:rPr>
            </w:pPr>
          </w:p>
        </w:tc>
        <w:tc>
          <w:tcPr>
            <w:tcW w:w="6379" w:type="dxa"/>
            <w:vAlign w:val="center"/>
          </w:tcPr>
          <w:p w14:paraId="4BD76432" w14:textId="77777777" w:rsidR="00C93165" w:rsidRDefault="00C93165">
            <w:pPr>
              <w:jc w:val="both"/>
              <w:rPr>
                <w:rFonts w:ascii="Aptos" w:hAnsi="Aptos" w:cs="Arial"/>
                <w:b/>
                <w:color w:val="000000" w:themeColor="text1"/>
                <w:sz w:val="20"/>
                <w:szCs w:val="20"/>
              </w:rPr>
            </w:pPr>
          </w:p>
        </w:tc>
      </w:tr>
    </w:tbl>
    <w:p w14:paraId="25F09754" w14:textId="77777777" w:rsidR="00C93165" w:rsidRDefault="00C93165">
      <w:pPr>
        <w:rPr>
          <w:rFonts w:ascii="Aptos" w:hAnsi="Aptos" w:cs="Arial"/>
          <w:color w:val="0000FF"/>
          <w:sz w:val="20"/>
          <w:szCs w:val="20"/>
        </w:rPr>
      </w:pPr>
    </w:p>
    <w:p w14:paraId="19EA2A64" w14:textId="77777777" w:rsidR="00C93165" w:rsidRDefault="00C93165">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C93165" w14:paraId="1F4AE66F" w14:textId="77777777">
        <w:tc>
          <w:tcPr>
            <w:tcW w:w="8926" w:type="dxa"/>
            <w:gridSpan w:val="3"/>
            <w:shd w:val="clear" w:color="auto" w:fill="F2F2F2" w:themeFill="background1" w:themeFillShade="F2"/>
          </w:tcPr>
          <w:p w14:paraId="4768ECA2" w14:textId="7CAAEB89" w:rsidR="00C93165" w:rsidRDefault="00FA5EEB">
            <w:pPr>
              <w:rPr>
                <w:rFonts w:ascii="Aptos" w:hAnsi="Aptos" w:cs="Arial"/>
                <w:color w:val="0000FF"/>
                <w:sz w:val="20"/>
                <w:szCs w:val="20"/>
              </w:rPr>
            </w:pPr>
            <w:r>
              <w:rPr>
                <w:rFonts w:ascii="Aptos" w:hAnsi="Aptos" w:cs="Arial"/>
                <w:b/>
                <w:bCs/>
                <w:color w:val="000000"/>
                <w:sz w:val="20"/>
                <w:szCs w:val="20"/>
              </w:rPr>
              <w:t xml:space="preserve">Permission for use of names derived from a living person:        </w:t>
            </w:r>
          </w:p>
        </w:tc>
      </w:tr>
      <w:tr w:rsidR="00C93165" w14:paraId="2F8B102C" w14:textId="77777777">
        <w:tc>
          <w:tcPr>
            <w:tcW w:w="2547" w:type="dxa"/>
          </w:tcPr>
          <w:p w14:paraId="1776F32A" w14:textId="77777777" w:rsidR="00C93165" w:rsidRDefault="00FA5EEB">
            <w:pPr>
              <w:rPr>
                <w:rFonts w:ascii="Aptos" w:hAnsi="Aptos" w:cs="Arial"/>
                <w:color w:val="0000FF"/>
                <w:sz w:val="20"/>
                <w:szCs w:val="20"/>
              </w:rPr>
            </w:pPr>
            <w:r>
              <w:rPr>
                <w:rFonts w:ascii="Aptos" w:hAnsi="Aptos" w:cs="Arial"/>
                <w:b/>
                <w:bCs/>
                <w:color w:val="000000"/>
                <w:sz w:val="20"/>
                <w:szCs w:val="20"/>
              </w:rPr>
              <w:t>Taxon name</w:t>
            </w:r>
          </w:p>
        </w:tc>
        <w:tc>
          <w:tcPr>
            <w:tcW w:w="5103" w:type="dxa"/>
          </w:tcPr>
          <w:p w14:paraId="495B46A2" w14:textId="77777777" w:rsidR="00C93165" w:rsidRDefault="00FA5EEB">
            <w:pPr>
              <w:rPr>
                <w:rFonts w:ascii="Aptos" w:hAnsi="Aptos" w:cs="Arial"/>
                <w:color w:val="0000FF"/>
                <w:sz w:val="20"/>
                <w:szCs w:val="20"/>
              </w:rPr>
            </w:pPr>
            <w:r>
              <w:rPr>
                <w:rFonts w:ascii="Aptos" w:hAnsi="Aptos" w:cs="Arial"/>
                <w:b/>
                <w:bCs/>
                <w:color w:val="000000"/>
                <w:sz w:val="20"/>
                <w:szCs w:val="20"/>
              </w:rPr>
              <w:t>Full name of person from whom the name is derived</w:t>
            </w:r>
          </w:p>
        </w:tc>
        <w:tc>
          <w:tcPr>
            <w:tcW w:w="1276" w:type="dxa"/>
          </w:tcPr>
          <w:p w14:paraId="4DB18D6B" w14:textId="441AE4E0" w:rsidR="00C93165" w:rsidRDefault="00FA5EEB">
            <w:pPr>
              <w:rPr>
                <w:rFonts w:ascii="Aptos" w:hAnsi="Aptos" w:cs="Arial"/>
                <w:color w:val="0000FF"/>
                <w:sz w:val="20"/>
                <w:szCs w:val="20"/>
              </w:rPr>
            </w:pPr>
            <w:r>
              <w:rPr>
                <w:rFonts w:ascii="Aptos" w:hAnsi="Aptos" w:cs="Arial"/>
                <w:b/>
                <w:bCs/>
                <w:color w:val="000000"/>
                <w:sz w:val="20"/>
                <w:szCs w:val="20"/>
              </w:rPr>
              <w:t xml:space="preserve">Attached </w:t>
            </w:r>
          </w:p>
        </w:tc>
      </w:tr>
      <w:tr w:rsidR="00C93165" w14:paraId="4E0A9975" w14:textId="77777777">
        <w:tc>
          <w:tcPr>
            <w:tcW w:w="2547" w:type="dxa"/>
            <w:vAlign w:val="center"/>
          </w:tcPr>
          <w:p w14:paraId="04F83AB6" w14:textId="77777777" w:rsidR="00C93165" w:rsidRDefault="00C93165">
            <w:pPr>
              <w:jc w:val="both"/>
              <w:rPr>
                <w:rFonts w:ascii="Aptos" w:hAnsi="Aptos" w:cs="Arial"/>
                <w:color w:val="000000" w:themeColor="text1"/>
                <w:sz w:val="20"/>
                <w:szCs w:val="20"/>
              </w:rPr>
            </w:pPr>
          </w:p>
        </w:tc>
        <w:tc>
          <w:tcPr>
            <w:tcW w:w="5103" w:type="dxa"/>
            <w:vAlign w:val="center"/>
          </w:tcPr>
          <w:p w14:paraId="41F0F99C" w14:textId="77777777" w:rsidR="00C93165" w:rsidRDefault="00C93165">
            <w:pPr>
              <w:jc w:val="both"/>
              <w:rPr>
                <w:rFonts w:ascii="Aptos" w:hAnsi="Aptos" w:cs="Arial"/>
                <w:color w:val="000000" w:themeColor="text1"/>
                <w:sz w:val="20"/>
                <w:szCs w:val="20"/>
              </w:rPr>
            </w:pPr>
          </w:p>
        </w:tc>
        <w:tc>
          <w:tcPr>
            <w:tcW w:w="1276" w:type="dxa"/>
            <w:vAlign w:val="center"/>
          </w:tcPr>
          <w:p w14:paraId="54A4B6EE" w14:textId="77777777" w:rsidR="00C93165" w:rsidRDefault="00C93165">
            <w:pPr>
              <w:jc w:val="both"/>
              <w:rPr>
                <w:rFonts w:ascii="Aptos" w:hAnsi="Aptos" w:cs="Arial"/>
                <w:color w:val="000000" w:themeColor="text1"/>
                <w:sz w:val="20"/>
                <w:szCs w:val="20"/>
              </w:rPr>
            </w:pPr>
          </w:p>
        </w:tc>
      </w:tr>
      <w:tr w:rsidR="00C93165" w14:paraId="384C8505" w14:textId="77777777">
        <w:tc>
          <w:tcPr>
            <w:tcW w:w="2547" w:type="dxa"/>
            <w:vAlign w:val="center"/>
          </w:tcPr>
          <w:p w14:paraId="07AE04E9" w14:textId="77777777" w:rsidR="00C93165" w:rsidRDefault="00C93165">
            <w:pPr>
              <w:jc w:val="both"/>
              <w:rPr>
                <w:rFonts w:ascii="Aptos" w:hAnsi="Aptos" w:cs="Arial"/>
                <w:color w:val="000000" w:themeColor="text1"/>
                <w:sz w:val="20"/>
                <w:szCs w:val="20"/>
              </w:rPr>
            </w:pPr>
          </w:p>
        </w:tc>
        <w:tc>
          <w:tcPr>
            <w:tcW w:w="5103" w:type="dxa"/>
            <w:vAlign w:val="center"/>
          </w:tcPr>
          <w:p w14:paraId="39FF053C" w14:textId="77777777" w:rsidR="00C93165" w:rsidRDefault="00C93165">
            <w:pPr>
              <w:jc w:val="both"/>
              <w:rPr>
                <w:rFonts w:ascii="Aptos" w:hAnsi="Aptos" w:cs="Arial"/>
                <w:color w:val="000000" w:themeColor="text1"/>
                <w:sz w:val="20"/>
                <w:szCs w:val="20"/>
              </w:rPr>
            </w:pPr>
          </w:p>
        </w:tc>
        <w:tc>
          <w:tcPr>
            <w:tcW w:w="1276" w:type="dxa"/>
            <w:vAlign w:val="center"/>
          </w:tcPr>
          <w:p w14:paraId="0778972E" w14:textId="77777777" w:rsidR="00C93165" w:rsidRDefault="00C93165">
            <w:pPr>
              <w:jc w:val="both"/>
              <w:rPr>
                <w:rFonts w:ascii="Aptos" w:hAnsi="Aptos" w:cs="Arial"/>
                <w:color w:val="000000" w:themeColor="text1"/>
                <w:sz w:val="20"/>
                <w:szCs w:val="20"/>
              </w:rPr>
            </w:pPr>
          </w:p>
        </w:tc>
      </w:tr>
      <w:tr w:rsidR="00C93165" w14:paraId="009EE2B6" w14:textId="77777777">
        <w:tc>
          <w:tcPr>
            <w:tcW w:w="2547" w:type="dxa"/>
            <w:vAlign w:val="center"/>
          </w:tcPr>
          <w:p w14:paraId="6A97EB54" w14:textId="77777777" w:rsidR="00C93165" w:rsidRDefault="00C93165">
            <w:pPr>
              <w:jc w:val="both"/>
              <w:rPr>
                <w:rFonts w:ascii="Aptos" w:hAnsi="Aptos" w:cs="Arial"/>
                <w:color w:val="000000" w:themeColor="text1"/>
                <w:sz w:val="20"/>
                <w:szCs w:val="20"/>
              </w:rPr>
            </w:pPr>
          </w:p>
        </w:tc>
        <w:tc>
          <w:tcPr>
            <w:tcW w:w="5103" w:type="dxa"/>
            <w:vAlign w:val="center"/>
          </w:tcPr>
          <w:p w14:paraId="612BDF8A" w14:textId="77777777" w:rsidR="00C93165" w:rsidRDefault="00C93165">
            <w:pPr>
              <w:jc w:val="both"/>
              <w:rPr>
                <w:rFonts w:ascii="Aptos" w:hAnsi="Aptos" w:cs="Arial"/>
                <w:color w:val="000000" w:themeColor="text1"/>
                <w:sz w:val="20"/>
                <w:szCs w:val="20"/>
              </w:rPr>
            </w:pPr>
          </w:p>
        </w:tc>
        <w:tc>
          <w:tcPr>
            <w:tcW w:w="1276" w:type="dxa"/>
            <w:vAlign w:val="center"/>
          </w:tcPr>
          <w:p w14:paraId="6B2B8BCB" w14:textId="77777777" w:rsidR="00C93165" w:rsidRDefault="00C93165">
            <w:pPr>
              <w:jc w:val="both"/>
              <w:rPr>
                <w:rFonts w:ascii="Aptos" w:hAnsi="Aptos" w:cs="Arial"/>
                <w:color w:val="000000" w:themeColor="text1"/>
                <w:sz w:val="20"/>
                <w:szCs w:val="20"/>
              </w:rPr>
            </w:pPr>
          </w:p>
        </w:tc>
      </w:tr>
      <w:tr w:rsidR="00C93165" w14:paraId="5E6175E9" w14:textId="77777777">
        <w:tc>
          <w:tcPr>
            <w:tcW w:w="2547" w:type="dxa"/>
            <w:vAlign w:val="center"/>
          </w:tcPr>
          <w:p w14:paraId="6A6C0C3F" w14:textId="77777777" w:rsidR="00C93165" w:rsidRDefault="00C93165">
            <w:pPr>
              <w:jc w:val="both"/>
              <w:rPr>
                <w:rFonts w:ascii="Aptos" w:hAnsi="Aptos" w:cs="Arial"/>
                <w:color w:val="000000" w:themeColor="text1"/>
                <w:sz w:val="20"/>
                <w:szCs w:val="20"/>
              </w:rPr>
            </w:pPr>
          </w:p>
        </w:tc>
        <w:tc>
          <w:tcPr>
            <w:tcW w:w="5103" w:type="dxa"/>
            <w:vAlign w:val="center"/>
          </w:tcPr>
          <w:p w14:paraId="4E1ECC91" w14:textId="77777777" w:rsidR="00C93165" w:rsidRDefault="00C93165">
            <w:pPr>
              <w:jc w:val="both"/>
              <w:rPr>
                <w:rFonts w:ascii="Aptos" w:hAnsi="Aptos" w:cs="Arial"/>
                <w:color w:val="000000" w:themeColor="text1"/>
                <w:sz w:val="20"/>
                <w:szCs w:val="20"/>
              </w:rPr>
            </w:pPr>
          </w:p>
        </w:tc>
        <w:tc>
          <w:tcPr>
            <w:tcW w:w="1276" w:type="dxa"/>
            <w:vAlign w:val="center"/>
          </w:tcPr>
          <w:p w14:paraId="0E9AA966" w14:textId="77777777" w:rsidR="00C93165" w:rsidRDefault="00C93165">
            <w:pPr>
              <w:jc w:val="both"/>
              <w:rPr>
                <w:rFonts w:ascii="Aptos" w:hAnsi="Aptos" w:cs="Arial"/>
                <w:color w:val="000000" w:themeColor="text1"/>
                <w:sz w:val="20"/>
                <w:szCs w:val="20"/>
              </w:rPr>
            </w:pPr>
          </w:p>
        </w:tc>
      </w:tr>
    </w:tbl>
    <w:p w14:paraId="5BF54CE6" w14:textId="77777777" w:rsidR="00C93165" w:rsidRDefault="00C93165">
      <w:pPr>
        <w:rPr>
          <w:rFonts w:ascii="Aptos" w:hAnsi="Aptos" w:cs="Arial"/>
          <w:color w:val="0000FF"/>
          <w:sz w:val="20"/>
          <w:szCs w:val="20"/>
        </w:rPr>
      </w:pPr>
    </w:p>
    <w:p w14:paraId="6C940AEA" w14:textId="77777777" w:rsidR="00C93165" w:rsidRDefault="00FA5EEB">
      <w:pPr>
        <w:rPr>
          <w:rFonts w:ascii="Aptos" w:hAnsi="Aptos" w:cs="Arial"/>
          <w:color w:val="0000FF"/>
          <w:sz w:val="20"/>
          <w:szCs w:val="20"/>
        </w:rPr>
      </w:pPr>
      <w:r>
        <w:rPr>
          <w:rFonts w:ascii="Aptos" w:hAnsi="Aptos" w:cs="Arial"/>
          <w:color w:val="0000FF"/>
          <w:sz w:val="20"/>
          <w:szCs w:val="20"/>
        </w:rPr>
        <w:br w:type="page"/>
      </w:r>
    </w:p>
    <w:p w14:paraId="06739A6A" w14:textId="77777777" w:rsidR="00C93165" w:rsidRDefault="00C93165">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C93165" w14:paraId="181691E6" w14:textId="77777777">
        <w:tc>
          <w:tcPr>
            <w:tcW w:w="8926" w:type="dxa"/>
            <w:shd w:val="clear" w:color="auto" w:fill="F2F2F2" w:themeFill="background1" w:themeFillShade="F2"/>
          </w:tcPr>
          <w:p w14:paraId="528D76E2" w14:textId="48E9DF36" w:rsidR="00C93165" w:rsidRDefault="00FA5EEB">
            <w:pPr>
              <w:rPr>
                <w:rFonts w:ascii="Aptos" w:hAnsi="Aptos" w:cs="Arial"/>
                <w:color w:val="0000FF"/>
                <w:sz w:val="20"/>
                <w:szCs w:val="20"/>
              </w:rPr>
            </w:pPr>
            <w:r>
              <w:rPr>
                <w:rFonts w:ascii="Aptos" w:hAnsi="Aptos" w:cs="Arial"/>
                <w:b/>
                <w:sz w:val="20"/>
                <w:szCs w:val="20"/>
              </w:rPr>
              <w:t xml:space="preserve">Abstract of Taxonomy Proposal: </w:t>
            </w:r>
          </w:p>
        </w:tc>
      </w:tr>
      <w:tr w:rsidR="00C93165" w14:paraId="23828087" w14:textId="77777777">
        <w:tc>
          <w:tcPr>
            <w:tcW w:w="8926" w:type="dxa"/>
          </w:tcPr>
          <w:p w14:paraId="34E7D735" w14:textId="77777777" w:rsidR="00C93165" w:rsidRDefault="00C93165">
            <w:pPr>
              <w:rPr>
                <w:rFonts w:ascii="Aptos" w:hAnsi="Aptos" w:cs="Arial"/>
                <w:b/>
                <w:i/>
                <w:sz w:val="20"/>
                <w:szCs w:val="20"/>
              </w:rPr>
            </w:pPr>
          </w:p>
          <w:p w14:paraId="3D37DE00" w14:textId="77777777" w:rsidR="00C93165" w:rsidRDefault="00FA5EEB">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14:paraId="234C865C" w14:textId="77777777" w:rsidR="00C93165" w:rsidRDefault="00FA5EEB">
            <w:pPr>
              <w:rPr>
                <w:rFonts w:ascii="Aptos" w:eastAsia="SimSun" w:hAnsi="Aptos" w:cs="Arial"/>
                <w:sz w:val="20"/>
                <w:szCs w:val="20"/>
                <w:lang w:eastAsia="zh-CN"/>
              </w:rPr>
            </w:pPr>
            <w:r>
              <w:rPr>
                <w:rFonts w:ascii="Aptos" w:eastAsia="SimSun" w:hAnsi="Aptos" w:cs="Arial"/>
                <w:sz w:val="20"/>
                <w:szCs w:val="20"/>
                <w:lang w:eastAsia="zh-CN"/>
              </w:rPr>
              <w:t xml:space="preserve">The virus with genome accession PQ514133.1 (isolate Br, host </w:t>
            </w:r>
            <w:r>
              <w:rPr>
                <w:rFonts w:ascii="Aptos" w:eastAsia="SimSun" w:hAnsi="Aptos" w:cs="Arial"/>
                <w:i/>
                <w:iCs/>
                <w:sz w:val="20"/>
                <w:szCs w:val="20"/>
                <w:lang w:eastAsia="zh-CN"/>
              </w:rPr>
              <w:t>Spodoptera frugiperda</w:t>
            </w:r>
            <w:r>
              <w:rPr>
                <w:rFonts w:ascii="Aptos" w:eastAsia="SimSun" w:hAnsi="Aptos" w:cs="Arial"/>
                <w:sz w:val="20"/>
                <w:szCs w:val="20"/>
                <w:lang w:eastAsia="zh-CN"/>
              </w:rPr>
              <w:t>, Brazil, 2018) is currently listed in</w:t>
            </w:r>
            <w:r>
              <w:rPr>
                <w:rFonts w:ascii="Aptos" w:eastAsia="SimSun" w:hAnsi="Aptos" w:cs="Arial" w:hint="eastAsia"/>
                <w:sz w:val="20"/>
                <w:szCs w:val="20"/>
                <w:lang w:eastAsia="zh-CN"/>
              </w:rPr>
              <w:t xml:space="preserve"> NCBI Taxonomy under the </w:t>
            </w:r>
            <w:r>
              <w:rPr>
                <w:rFonts w:ascii="Aptos" w:eastAsia="SimSun" w:hAnsi="Aptos" w:cs="Arial"/>
                <w:sz w:val="20"/>
                <w:szCs w:val="20"/>
                <w:lang w:eastAsia="zh-CN"/>
              </w:rPr>
              <w:t>placeholder P</w:t>
            </w:r>
            <w:r>
              <w:rPr>
                <w:rFonts w:ascii="Aptos" w:eastAsia="SimSun" w:hAnsi="Aptos" w:cs="Arial"/>
                <w:i/>
                <w:iCs/>
                <w:sz w:val="20"/>
                <w:szCs w:val="20"/>
                <w:lang w:eastAsia="zh-CN"/>
              </w:rPr>
              <w:t xml:space="preserve">rotoambidensovirus incertum3 </w:t>
            </w:r>
            <w:r>
              <w:rPr>
                <w:rFonts w:ascii="Aptos" w:eastAsia="SimSun" w:hAnsi="Aptos" w:cs="Arial"/>
                <w:sz w:val="20"/>
                <w:szCs w:val="20"/>
                <w:lang w:eastAsia="zh-CN"/>
              </w:rPr>
              <w:t xml:space="preserve">within the genus </w:t>
            </w:r>
            <w:r>
              <w:rPr>
                <w:rFonts w:ascii="Aptos" w:eastAsia="SimSun" w:hAnsi="Aptos" w:cs="Arial"/>
                <w:i/>
                <w:iCs/>
                <w:sz w:val="20"/>
                <w:szCs w:val="20"/>
                <w:lang w:eastAsia="zh-CN"/>
              </w:rPr>
              <w:t>Protoambidensovirus</w:t>
            </w:r>
            <w:r>
              <w:rPr>
                <w:rFonts w:ascii="Aptos" w:eastAsia="SimSun" w:hAnsi="Aptos" w:cs="Arial"/>
                <w:sz w:val="20"/>
                <w:szCs w:val="20"/>
                <w:lang w:eastAsia="zh-CN"/>
              </w:rPr>
              <w:t xml:space="preserve">, subfamily </w:t>
            </w:r>
            <w:r>
              <w:rPr>
                <w:rFonts w:ascii="Aptos" w:eastAsia="SimSun" w:hAnsi="Aptos" w:cs="Arial"/>
                <w:i/>
                <w:iCs/>
                <w:sz w:val="20"/>
                <w:szCs w:val="20"/>
                <w:lang w:eastAsia="zh-CN"/>
              </w:rPr>
              <w:t>Densovirinae</w:t>
            </w:r>
            <w:r>
              <w:rPr>
                <w:rFonts w:ascii="Aptos" w:eastAsia="SimSun" w:hAnsi="Aptos" w:cs="Arial"/>
                <w:sz w:val="20"/>
                <w:szCs w:val="20"/>
                <w:lang w:eastAsia="zh-CN"/>
              </w:rPr>
              <w:t xml:space="preserve">, family </w:t>
            </w:r>
            <w:r>
              <w:rPr>
                <w:rFonts w:ascii="Aptos" w:eastAsia="SimSun" w:hAnsi="Aptos" w:cs="Arial"/>
                <w:i/>
                <w:iCs/>
                <w:sz w:val="20"/>
                <w:szCs w:val="20"/>
                <w:lang w:eastAsia="zh-CN"/>
              </w:rPr>
              <w:t>Parvoviridae</w:t>
            </w:r>
            <w:r>
              <w:rPr>
                <w:rFonts w:ascii="Aptos" w:eastAsia="SimSun" w:hAnsi="Aptos" w:cs="Arial"/>
                <w:sz w:val="20"/>
                <w:szCs w:val="20"/>
                <w:lang w:eastAsia="zh-CN"/>
              </w:rPr>
              <w:t xml:space="preserve">. </w:t>
            </w:r>
          </w:p>
          <w:p w14:paraId="49CB4187" w14:textId="77777777" w:rsidR="00C93165" w:rsidRDefault="00C93165">
            <w:pPr>
              <w:rPr>
                <w:rFonts w:ascii="Aptos" w:eastAsia="DengXian" w:hAnsi="Aptos" w:cs="Arial"/>
                <w:sz w:val="20"/>
                <w:szCs w:val="20"/>
                <w:lang w:eastAsia="zh-CN"/>
              </w:rPr>
            </w:pPr>
          </w:p>
          <w:p w14:paraId="5BAFF470" w14:textId="77777777" w:rsidR="00C93165" w:rsidRDefault="00FA5EEB">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14:paraId="08415F55" w14:textId="77777777" w:rsidR="00C93165" w:rsidRDefault="00FA5EEB">
            <w:pPr>
              <w:rPr>
                <w:rFonts w:ascii="Aptos" w:hAnsi="Aptos" w:cs="Arial"/>
                <w:sz w:val="20"/>
                <w:szCs w:val="20"/>
              </w:rPr>
            </w:pPr>
            <w:r>
              <w:rPr>
                <w:rFonts w:ascii="Aptos" w:hAnsi="Aptos" w:cs="Arial" w:hint="eastAsia"/>
                <w:sz w:val="20"/>
                <w:szCs w:val="20"/>
              </w:rPr>
              <w:t xml:space="preserve">Create a new species, </w:t>
            </w:r>
            <w:r>
              <w:rPr>
                <w:rFonts w:ascii="Aptos" w:hAnsi="Aptos" w:cs="Arial" w:hint="eastAsia"/>
                <w:i/>
                <w:iCs/>
                <w:sz w:val="20"/>
                <w:szCs w:val="20"/>
              </w:rPr>
              <w:t>Protoambidensovirus lepidopteran2</w:t>
            </w:r>
            <w:r>
              <w:rPr>
                <w:rFonts w:ascii="Aptos" w:hAnsi="Aptos" w:cs="Arial" w:hint="eastAsia"/>
                <w:sz w:val="20"/>
                <w:szCs w:val="20"/>
              </w:rPr>
              <w:t xml:space="preserve">, in the genus Protoambidensovirus. Designate the exemplar virus as Spodoptera frugiperda densovirus (SfDV). Reassign </w:t>
            </w:r>
            <w:r>
              <w:rPr>
                <w:rFonts w:ascii="DengXian" w:eastAsia="DengXian" w:hAnsi="DengXian" w:cs="Arial" w:hint="eastAsia"/>
                <w:sz w:val="20"/>
                <w:szCs w:val="20"/>
                <w:lang w:eastAsia="zh-CN"/>
              </w:rPr>
              <w:t>Sf</w:t>
            </w:r>
            <w:r>
              <w:rPr>
                <w:rFonts w:ascii="Aptos" w:eastAsia="DengXian" w:hAnsi="Aptos" w:cs="Arial" w:hint="eastAsia"/>
                <w:sz w:val="20"/>
                <w:szCs w:val="20"/>
                <w:lang w:eastAsia="zh-CN"/>
              </w:rPr>
              <w:t>DV</w:t>
            </w:r>
            <w:r>
              <w:rPr>
                <w:rFonts w:ascii="Aptos" w:hAnsi="Aptos" w:cs="Arial" w:hint="eastAsia"/>
                <w:sz w:val="20"/>
                <w:szCs w:val="20"/>
              </w:rPr>
              <w:t xml:space="preserve"> from the species </w:t>
            </w:r>
            <w:r>
              <w:rPr>
                <w:rFonts w:ascii="Aptos" w:hAnsi="Aptos" w:cs="Arial" w:hint="eastAsia"/>
                <w:i/>
                <w:iCs/>
                <w:sz w:val="20"/>
                <w:szCs w:val="20"/>
              </w:rPr>
              <w:t xml:space="preserve">Protoambidensovirus incertum3 </w:t>
            </w:r>
            <w:r>
              <w:rPr>
                <w:rFonts w:ascii="Aptos" w:hAnsi="Aptos" w:cs="Arial" w:hint="eastAsia"/>
                <w:sz w:val="20"/>
                <w:szCs w:val="20"/>
              </w:rPr>
              <w:t xml:space="preserve">to </w:t>
            </w:r>
            <w:r>
              <w:rPr>
                <w:rFonts w:ascii="Aptos" w:hAnsi="Aptos" w:cs="Arial" w:hint="eastAsia"/>
                <w:i/>
                <w:iCs/>
                <w:sz w:val="20"/>
                <w:szCs w:val="20"/>
              </w:rPr>
              <w:t>Protoambidensovirus lepidopteran2.</w:t>
            </w:r>
          </w:p>
          <w:p w14:paraId="4EF2EFE8" w14:textId="77777777" w:rsidR="00C93165" w:rsidRDefault="00C93165">
            <w:pPr>
              <w:rPr>
                <w:rFonts w:ascii="Aptos" w:eastAsia="DengXian" w:hAnsi="Aptos" w:cs="Arial"/>
                <w:sz w:val="20"/>
                <w:szCs w:val="20"/>
                <w:lang w:eastAsia="zh-CN"/>
              </w:rPr>
            </w:pPr>
          </w:p>
          <w:p w14:paraId="377DC75A" w14:textId="77777777" w:rsidR="00C93165" w:rsidRDefault="00FA5EEB">
            <w:pPr>
              <w:rPr>
                <w:rFonts w:ascii="Aptos" w:hAnsi="Aptos" w:cs="Arial"/>
                <w:i/>
                <w:iCs/>
                <w:sz w:val="20"/>
                <w:szCs w:val="20"/>
              </w:rPr>
            </w:pPr>
            <w:r>
              <w:rPr>
                <w:rFonts w:ascii="Aptos" w:hAnsi="Aptos" w:cs="Arial"/>
                <w:i/>
                <w:iCs/>
                <w:sz w:val="20"/>
                <w:szCs w:val="20"/>
              </w:rPr>
              <w:t>Demarcation criteria for new taxon/taxa:</w:t>
            </w:r>
          </w:p>
          <w:p w14:paraId="6F55AB0C" w14:textId="77777777" w:rsidR="00C93165" w:rsidRDefault="00FA5EEB">
            <w:pPr>
              <w:pStyle w:val="BodyTextIndent"/>
              <w:ind w:left="0" w:firstLine="0"/>
              <w:rPr>
                <w:rFonts w:ascii="Aptos" w:hAnsi="Aptos" w:cs="Arial"/>
                <w:sz w:val="20"/>
              </w:rPr>
            </w:pPr>
            <w:r>
              <w:rPr>
                <w:rFonts w:ascii="Aptos" w:hAnsi="Aptos" w:cs="Arial" w:hint="eastAsia"/>
                <w:sz w:val="20"/>
              </w:rPr>
              <w:t>SfDV</w:t>
            </w:r>
            <w:r>
              <w:rPr>
                <w:rFonts w:ascii="Aptos" w:eastAsia="DengXian" w:hAnsi="Aptos" w:cs="Arial" w:hint="eastAsia"/>
                <w:sz w:val="20"/>
                <w:lang w:eastAsia="zh-CN"/>
              </w:rPr>
              <w:t xml:space="preserve"> </w:t>
            </w:r>
            <w:r>
              <w:rPr>
                <w:rFonts w:ascii="Aptos" w:hAnsi="Aptos" w:cs="Arial" w:hint="eastAsia"/>
                <w:sz w:val="20"/>
              </w:rPr>
              <w:t xml:space="preserve">encodes full NS1 (XJP19828.1) with SF3 helicase domain and complete VP1 (XJP19827.1), satisfying </w:t>
            </w:r>
            <w:r>
              <w:rPr>
                <w:rFonts w:ascii="Aptos" w:hAnsi="Aptos" w:cs="Arial" w:hint="eastAsia"/>
                <w:i/>
                <w:iCs/>
                <w:sz w:val="20"/>
              </w:rPr>
              <w:t xml:space="preserve">Parvoviridae </w:t>
            </w:r>
            <w:r>
              <w:rPr>
                <w:rFonts w:ascii="Aptos" w:hAnsi="Aptos" w:cs="Arial" w:hint="eastAsia"/>
                <w:sz w:val="20"/>
              </w:rPr>
              <w:t xml:space="preserve">coding requirements. Isolated from </w:t>
            </w:r>
            <w:r>
              <w:rPr>
                <w:rFonts w:ascii="Aptos" w:hAnsi="Aptos" w:cs="Arial" w:hint="eastAsia"/>
                <w:i/>
                <w:iCs/>
                <w:sz w:val="20"/>
              </w:rPr>
              <w:t>Spodoptera frugiperda</w:t>
            </w:r>
            <w:r>
              <w:rPr>
                <w:rFonts w:ascii="Aptos" w:hAnsi="Aptos" w:cs="Arial" w:hint="eastAsia"/>
                <w:sz w:val="20"/>
              </w:rPr>
              <w:t xml:space="preserve"> (Lepidoptera) and verified by transcriptome and genome cloning, its host is unambiguous. Phylogenetic analyses of 75 species across six subfamilies and 30 genera, with bat viruses from three subfamilies as anchors, place SfDV within </w:t>
            </w:r>
            <w:r>
              <w:rPr>
                <w:rFonts w:ascii="Aptos" w:hAnsi="Aptos" w:cs="Arial" w:hint="eastAsia"/>
                <w:i/>
                <w:iCs/>
                <w:sz w:val="20"/>
              </w:rPr>
              <w:t>Protoambidensovirus</w:t>
            </w:r>
            <w:r>
              <w:rPr>
                <w:rFonts w:ascii="Aptos" w:hAnsi="Aptos" w:cs="Arial" w:hint="eastAsia"/>
                <w:sz w:val="20"/>
              </w:rPr>
              <w:t xml:space="preserve">; five </w:t>
            </w:r>
            <w:r>
              <w:rPr>
                <w:rFonts w:ascii="Aptos" w:hAnsi="Aptos" w:cs="Arial" w:hint="eastAsia"/>
                <w:i/>
                <w:iCs/>
                <w:sz w:val="20"/>
              </w:rPr>
              <w:t>Densovirinae</w:t>
            </w:r>
            <w:r>
              <w:rPr>
                <w:rFonts w:ascii="Aptos" w:hAnsi="Aptos" w:cs="Arial" w:hint="eastAsia"/>
                <w:sz w:val="20"/>
              </w:rPr>
              <w:t xml:space="preserve"> bat viruses fall in four distinct genera, none in </w:t>
            </w:r>
            <w:r>
              <w:rPr>
                <w:rFonts w:ascii="Aptos" w:hAnsi="Aptos" w:cs="Arial" w:hint="eastAsia"/>
                <w:i/>
                <w:iCs/>
                <w:sz w:val="20"/>
              </w:rPr>
              <w:t>Protoambidensovirus</w:t>
            </w:r>
            <w:r>
              <w:rPr>
                <w:rFonts w:ascii="Aptos" w:hAnsi="Aptos" w:cs="Arial" w:hint="eastAsia"/>
                <w:sz w:val="20"/>
              </w:rPr>
              <w:t>, validating genus monophyly. NS1 and VP1 amino acid identities to P. incertum3 are 72.51% and 68.02%, below the species threshold.</w:t>
            </w:r>
          </w:p>
          <w:p w14:paraId="5F780EA1" w14:textId="77777777" w:rsidR="00C93165" w:rsidRDefault="00C93165">
            <w:pPr>
              <w:rPr>
                <w:rFonts w:ascii="Aptos" w:eastAsia="DengXian" w:hAnsi="Aptos" w:cs="Arial"/>
                <w:sz w:val="20"/>
                <w:szCs w:val="20"/>
                <w:lang w:eastAsia="zh-CN"/>
              </w:rPr>
            </w:pPr>
          </w:p>
          <w:p w14:paraId="1BD614E7" w14:textId="77777777" w:rsidR="00C93165" w:rsidRDefault="00FA5EEB">
            <w:pPr>
              <w:pStyle w:val="BodyTextIndent"/>
              <w:ind w:left="0" w:firstLine="0"/>
              <w:rPr>
                <w:rFonts w:ascii="Aptos" w:hAnsi="Aptos" w:cs="Arial"/>
                <w:color w:val="000000"/>
                <w:sz w:val="20"/>
              </w:rPr>
            </w:pPr>
            <w:r>
              <w:rPr>
                <w:rFonts w:ascii="Aptos" w:hAnsi="Aptos" w:cs="Arial"/>
                <w:i/>
                <w:sz w:val="20"/>
              </w:rPr>
              <w:t>Justification</w:t>
            </w:r>
            <w:r>
              <w:rPr>
                <w:rFonts w:ascii="Aptos" w:hAnsi="Aptos" w:cs="Arial"/>
                <w:sz w:val="20"/>
              </w:rPr>
              <w:t>:</w:t>
            </w:r>
          </w:p>
          <w:p w14:paraId="7EEC904C" w14:textId="545F9C68" w:rsidR="00C93165" w:rsidRDefault="00FA5EEB">
            <w:pPr>
              <w:rPr>
                <w:rFonts w:ascii="Aptos" w:hAnsi="Aptos" w:cs="Arial"/>
                <w:color w:val="0000FF"/>
                <w:sz w:val="20"/>
                <w:szCs w:val="20"/>
              </w:rPr>
            </w:pPr>
            <w:r>
              <w:rPr>
                <w:rFonts w:ascii="Aptos" w:hAnsi="Aptos" w:cs="Arial" w:hint="eastAsia"/>
                <w:i/>
                <w:iCs/>
                <w:color w:val="000000" w:themeColor="text1"/>
                <w:sz w:val="20"/>
                <w:szCs w:val="20"/>
              </w:rPr>
              <w:t>P. incertum3</w:t>
            </w:r>
            <w:r>
              <w:rPr>
                <w:rFonts w:ascii="Aptos" w:hAnsi="Aptos" w:cs="Arial" w:hint="eastAsia"/>
                <w:color w:val="000000" w:themeColor="text1"/>
                <w:sz w:val="20"/>
                <w:szCs w:val="20"/>
              </w:rPr>
              <w:t xml:space="preserve"> is a ratified species for a Nigerian primate virus. SfDV, a lepidopteran virus, is erroneously mapped to </w:t>
            </w:r>
            <w:r>
              <w:rPr>
                <w:rFonts w:ascii="Aptos" w:hAnsi="Aptos" w:cs="Arial" w:hint="eastAsia"/>
                <w:i/>
                <w:iCs/>
                <w:color w:val="000000" w:themeColor="text1"/>
                <w:sz w:val="20"/>
                <w:szCs w:val="20"/>
              </w:rPr>
              <w:t>P. incertum3</w:t>
            </w:r>
            <w:r>
              <w:rPr>
                <w:rFonts w:ascii="Aptos" w:hAnsi="Aptos" w:cs="Arial" w:hint="eastAsia"/>
                <w:color w:val="000000" w:themeColor="text1"/>
                <w:sz w:val="20"/>
                <w:szCs w:val="20"/>
              </w:rPr>
              <w:t xml:space="preserve"> in NCBI, creating a host-taxonomy conflict. We propose </w:t>
            </w:r>
            <w:r>
              <w:rPr>
                <w:rFonts w:ascii="Aptos" w:hAnsi="Aptos" w:cs="Arial" w:hint="eastAsia"/>
                <w:i/>
                <w:iCs/>
                <w:color w:val="000000" w:themeColor="text1"/>
                <w:sz w:val="20"/>
                <w:szCs w:val="20"/>
              </w:rPr>
              <w:t>P. lepidopteran2</w:t>
            </w:r>
            <w:r>
              <w:rPr>
                <w:rFonts w:ascii="Aptos" w:hAnsi="Aptos" w:cs="Arial" w:hint="eastAsia"/>
                <w:color w:val="000000" w:themeColor="text1"/>
                <w:sz w:val="20"/>
                <w:szCs w:val="20"/>
              </w:rPr>
              <w:t xml:space="preserve"> to separate the lepidopteran SfDV from the primate </w:t>
            </w:r>
            <w:r>
              <w:rPr>
                <w:rFonts w:ascii="Aptos" w:hAnsi="Aptos" w:cs="Arial" w:hint="eastAsia"/>
                <w:i/>
                <w:iCs/>
                <w:color w:val="000000" w:themeColor="text1"/>
                <w:sz w:val="20"/>
                <w:szCs w:val="20"/>
              </w:rPr>
              <w:t>P. incertum3</w:t>
            </w:r>
            <w:r>
              <w:rPr>
                <w:rFonts w:ascii="Aptos" w:hAnsi="Aptos" w:cs="Arial" w:hint="eastAsia"/>
                <w:color w:val="000000" w:themeColor="text1"/>
                <w:sz w:val="20"/>
                <w:szCs w:val="20"/>
              </w:rPr>
              <w:t xml:space="preserve">, establish host-order nomenclature consistent with </w:t>
            </w:r>
            <w:r>
              <w:rPr>
                <w:rFonts w:ascii="Aptos" w:hAnsi="Aptos" w:cs="Arial" w:hint="eastAsia"/>
                <w:i/>
                <w:iCs/>
                <w:color w:val="000000" w:themeColor="text1"/>
                <w:sz w:val="20"/>
                <w:szCs w:val="20"/>
              </w:rPr>
              <w:t>P. lepidopteran1</w:t>
            </w:r>
            <w:r>
              <w:rPr>
                <w:rFonts w:ascii="Aptos" w:hAnsi="Aptos" w:cs="Arial" w:hint="eastAsia"/>
                <w:color w:val="000000" w:themeColor="text1"/>
                <w:sz w:val="20"/>
                <w:szCs w:val="20"/>
              </w:rPr>
              <w:t xml:space="preserve"> and </w:t>
            </w:r>
            <w:r>
              <w:rPr>
                <w:rFonts w:ascii="Aptos" w:hAnsi="Aptos" w:cs="Arial" w:hint="eastAsia"/>
                <w:i/>
                <w:iCs/>
                <w:color w:val="000000" w:themeColor="text1"/>
                <w:sz w:val="20"/>
                <w:szCs w:val="20"/>
              </w:rPr>
              <w:t>P. dipteran1</w:t>
            </w:r>
            <w:r>
              <w:rPr>
                <w:rFonts w:ascii="Aptos" w:hAnsi="Aptos" w:cs="Arial" w:hint="eastAsia"/>
                <w:color w:val="000000" w:themeColor="text1"/>
                <w:sz w:val="20"/>
                <w:szCs w:val="20"/>
              </w:rPr>
              <w:t xml:space="preserve">, preserve </w:t>
            </w:r>
            <w:r>
              <w:rPr>
                <w:rFonts w:ascii="Aptos" w:hAnsi="Aptos" w:cs="Arial" w:hint="eastAsia"/>
                <w:i/>
                <w:iCs/>
                <w:color w:val="000000" w:themeColor="text1"/>
                <w:sz w:val="20"/>
                <w:szCs w:val="20"/>
              </w:rPr>
              <w:t>P. incertum3</w:t>
            </w:r>
            <w:r>
              <w:rPr>
                <w:rFonts w:ascii="Aptos" w:hAnsi="Aptos" w:cs="Arial" w:hint="eastAsia"/>
                <w:color w:val="000000" w:themeColor="text1"/>
                <w:sz w:val="20"/>
                <w:szCs w:val="20"/>
              </w:rPr>
              <w:t xml:space="preserve"> for the primate virus, and provide a stable name for S</w:t>
            </w:r>
            <w:r>
              <w:rPr>
                <w:rFonts w:ascii="Aptos" w:hAnsi="Aptos" w:cs="Arial" w:hint="eastAsia"/>
                <w:sz w:val="20"/>
                <w:szCs w:val="20"/>
              </w:rPr>
              <w:t>podoptera</w:t>
            </w:r>
            <w:r>
              <w:rPr>
                <w:rFonts w:ascii="Aptos" w:hAnsi="Aptos" w:cs="Arial" w:hint="eastAsia"/>
                <w:color w:val="000000" w:themeColor="text1"/>
                <w:sz w:val="20"/>
                <w:szCs w:val="20"/>
              </w:rPr>
              <w:t xml:space="preserve"> frugiperda densovirus research.</w:t>
            </w:r>
          </w:p>
          <w:p w14:paraId="4C8849C2" w14:textId="77777777" w:rsidR="00C93165" w:rsidRDefault="00C93165">
            <w:pPr>
              <w:rPr>
                <w:rFonts w:ascii="Aptos" w:hAnsi="Aptos" w:cs="Arial"/>
                <w:color w:val="0000FF"/>
                <w:sz w:val="20"/>
                <w:szCs w:val="20"/>
              </w:rPr>
            </w:pPr>
          </w:p>
        </w:tc>
      </w:tr>
    </w:tbl>
    <w:p w14:paraId="608987D8" w14:textId="77777777" w:rsidR="00C93165" w:rsidRDefault="00C93165">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C93165" w14:paraId="61082E6F" w14:textId="77777777">
        <w:tc>
          <w:tcPr>
            <w:tcW w:w="8926" w:type="dxa"/>
            <w:shd w:val="clear" w:color="auto" w:fill="F2F2F2" w:themeFill="background1" w:themeFillShade="F2"/>
          </w:tcPr>
          <w:p w14:paraId="47952627" w14:textId="4A9784DB" w:rsidR="00C93165" w:rsidRDefault="00FA5EEB">
            <w:pPr>
              <w:pStyle w:val="BodyTextIndent"/>
              <w:numPr>
                <w:ilvl w:val="0"/>
                <w:numId w:val="3"/>
              </w:numPr>
              <w:rPr>
                <w:rFonts w:ascii="Aptos" w:hAnsi="Aptos" w:cs="Arial"/>
                <w:color w:val="0000FF"/>
                <w:sz w:val="20"/>
              </w:rPr>
            </w:pPr>
            <w:r>
              <w:rPr>
                <w:rFonts w:ascii="Aptos" w:hAnsi="Aptos" w:cs="Arial"/>
                <w:b/>
                <w:color w:val="000000"/>
                <w:sz w:val="20"/>
              </w:rPr>
              <w:t xml:space="preserve">Text of Taxonomy proposal:  </w:t>
            </w:r>
          </w:p>
          <w:p w14:paraId="3FE576B7" w14:textId="31D0980E" w:rsidR="00C93165" w:rsidRDefault="00C93165">
            <w:pPr>
              <w:pStyle w:val="BodyTextIndent"/>
              <w:ind w:left="720" w:firstLine="0"/>
              <w:rPr>
                <w:rFonts w:ascii="Aptos" w:hAnsi="Aptos" w:cs="Arial"/>
                <w:color w:val="0000FF"/>
                <w:sz w:val="20"/>
              </w:rPr>
            </w:pPr>
          </w:p>
        </w:tc>
      </w:tr>
      <w:tr w:rsidR="00C93165" w14:paraId="3CE13CC8" w14:textId="77777777">
        <w:tc>
          <w:tcPr>
            <w:tcW w:w="8926" w:type="dxa"/>
          </w:tcPr>
          <w:p w14:paraId="11EA3E01" w14:textId="77777777" w:rsidR="00C93165" w:rsidRDefault="00C93165">
            <w:pPr>
              <w:rPr>
                <w:rFonts w:ascii="Aptos" w:hAnsi="Aptos" w:cs="Arial"/>
                <w:b/>
                <w:i/>
                <w:sz w:val="20"/>
                <w:szCs w:val="20"/>
              </w:rPr>
            </w:pPr>
          </w:p>
          <w:p w14:paraId="6259727F" w14:textId="77777777" w:rsidR="00C93165" w:rsidRDefault="00FA5EEB">
            <w:pPr>
              <w:rPr>
                <w:rFonts w:ascii="Aptos" w:hAnsi="Aptos" w:cs="Arial"/>
                <w:sz w:val="20"/>
                <w:szCs w:val="20"/>
              </w:rPr>
            </w:pPr>
            <w:r>
              <w:rPr>
                <w:rFonts w:ascii="Aptos" w:hAnsi="Aptos" w:cs="Arial"/>
                <w:i/>
                <w:sz w:val="20"/>
                <w:szCs w:val="20"/>
              </w:rPr>
              <w:t>Description of current taxonomy</w:t>
            </w:r>
            <w:r>
              <w:rPr>
                <w:rFonts w:ascii="Aptos" w:hAnsi="Aptos" w:cs="Arial"/>
                <w:sz w:val="20"/>
                <w:szCs w:val="20"/>
              </w:rPr>
              <w:t xml:space="preserve">:       </w:t>
            </w:r>
          </w:p>
          <w:p w14:paraId="1C8A4C94" w14:textId="730021E9" w:rsidR="00C93165" w:rsidRDefault="00FA5EEB">
            <w:pPr>
              <w:rPr>
                <w:rFonts w:ascii="Aptos" w:hAnsi="Aptos" w:cs="Arial"/>
                <w:sz w:val="20"/>
                <w:szCs w:val="20"/>
              </w:rPr>
            </w:pPr>
            <w:r>
              <w:rPr>
                <w:rFonts w:ascii="Aptos" w:hAnsi="Aptos" w:cs="Arial" w:hint="eastAsia"/>
                <w:sz w:val="20"/>
                <w:szCs w:val="20"/>
              </w:rPr>
              <w:t xml:space="preserve">The genus </w:t>
            </w:r>
            <w:r>
              <w:rPr>
                <w:rFonts w:ascii="Aptos" w:hAnsi="Aptos" w:cs="Arial" w:hint="eastAsia"/>
                <w:i/>
                <w:iCs/>
                <w:sz w:val="20"/>
                <w:szCs w:val="20"/>
              </w:rPr>
              <w:t>Protoambidensovirus</w:t>
            </w:r>
            <w:r>
              <w:rPr>
                <w:rFonts w:ascii="Aptos" w:hAnsi="Aptos" w:cs="Arial" w:hint="eastAsia"/>
                <w:sz w:val="20"/>
                <w:szCs w:val="20"/>
              </w:rPr>
              <w:t xml:space="preserve"> (subfamily </w:t>
            </w:r>
            <w:r>
              <w:rPr>
                <w:rFonts w:ascii="Aptos" w:hAnsi="Aptos" w:cs="Arial" w:hint="eastAsia"/>
                <w:i/>
                <w:iCs/>
                <w:sz w:val="20"/>
                <w:szCs w:val="20"/>
              </w:rPr>
              <w:t>Densovirinae</w:t>
            </w:r>
            <w:r>
              <w:rPr>
                <w:rFonts w:ascii="Aptos" w:hAnsi="Aptos" w:cs="Arial" w:hint="eastAsia"/>
                <w:sz w:val="20"/>
                <w:szCs w:val="20"/>
              </w:rPr>
              <w:t xml:space="preserve">, family </w:t>
            </w:r>
            <w:r>
              <w:rPr>
                <w:rFonts w:ascii="Aptos" w:hAnsi="Aptos" w:cs="Arial" w:hint="eastAsia"/>
                <w:i/>
                <w:iCs/>
                <w:sz w:val="20"/>
                <w:szCs w:val="20"/>
              </w:rPr>
              <w:t>Parvoviridae</w:t>
            </w:r>
            <w:r>
              <w:rPr>
                <w:rFonts w:ascii="Aptos" w:hAnsi="Aptos" w:cs="Arial" w:hint="eastAsia"/>
                <w:sz w:val="20"/>
                <w:szCs w:val="20"/>
              </w:rPr>
              <w:t xml:space="preserve">) currently includes two ratified species: </w:t>
            </w:r>
            <w:r>
              <w:rPr>
                <w:rFonts w:ascii="Aptos" w:hAnsi="Aptos" w:cs="Arial" w:hint="eastAsia"/>
                <w:i/>
                <w:iCs/>
                <w:sz w:val="20"/>
                <w:szCs w:val="20"/>
              </w:rPr>
              <w:t xml:space="preserve">Protoambidensovirus lepidopteran1 </w:t>
            </w:r>
            <w:r>
              <w:rPr>
                <w:rFonts w:ascii="Aptos" w:hAnsi="Aptos" w:cs="Arial" w:hint="eastAsia"/>
                <w:sz w:val="20"/>
                <w:szCs w:val="20"/>
              </w:rPr>
              <w:t>(exemplar: Galleria mellonella densovirus, L32896</w:t>
            </w:r>
            <w:r>
              <w:rPr>
                <w:rFonts w:ascii="Aptos" w:eastAsia="SimSun" w:hAnsi="Aptos" w:cs="Arial" w:hint="eastAsia"/>
                <w:sz w:val="20"/>
                <w:szCs w:val="20"/>
                <w:lang w:eastAsia="zh-CN"/>
              </w:rPr>
              <w:t>.1</w:t>
            </w:r>
            <w:r>
              <w:rPr>
                <w:rFonts w:ascii="Aptos" w:hAnsi="Aptos" w:cs="Arial" w:hint="eastAsia"/>
                <w:sz w:val="20"/>
                <w:szCs w:val="20"/>
              </w:rPr>
              <w:t xml:space="preserve">) and </w:t>
            </w:r>
            <w:r>
              <w:rPr>
                <w:rFonts w:ascii="Aptos" w:hAnsi="Aptos" w:cs="Arial" w:hint="eastAsia"/>
                <w:i/>
                <w:iCs/>
                <w:sz w:val="20"/>
                <w:szCs w:val="20"/>
              </w:rPr>
              <w:t>Protoambidensovirus dipteran1</w:t>
            </w:r>
            <w:r>
              <w:rPr>
                <w:rFonts w:ascii="Aptos" w:hAnsi="Aptos" w:cs="Arial" w:hint="eastAsia"/>
                <w:sz w:val="20"/>
                <w:szCs w:val="20"/>
              </w:rPr>
              <w:t xml:space="preserve"> (exemplar: Culex pipiens densovirus, FJ810126.1). The remaining entries are NCBI provisional placeholders (</w:t>
            </w:r>
            <w:r>
              <w:rPr>
                <w:rFonts w:ascii="Aptos" w:hAnsi="Aptos" w:cs="Arial" w:hint="eastAsia"/>
                <w:i/>
                <w:iCs/>
                <w:sz w:val="20"/>
                <w:szCs w:val="20"/>
              </w:rPr>
              <w:t>Protoambidensovirus incertum1</w:t>
            </w:r>
            <w:r>
              <w:rPr>
                <w:rFonts w:ascii="Aptos" w:hAnsi="Aptos" w:cs="Arial"/>
                <w:i/>
                <w:iCs/>
                <w:sz w:val="20"/>
                <w:szCs w:val="20"/>
              </w:rPr>
              <w:t xml:space="preserve">, </w:t>
            </w:r>
            <w:r>
              <w:rPr>
                <w:rFonts w:ascii="Aptos" w:hAnsi="Aptos" w:cs="Arial" w:hint="eastAsia"/>
                <w:i/>
                <w:iCs/>
                <w:sz w:val="20"/>
                <w:szCs w:val="20"/>
              </w:rPr>
              <w:t>Protoambidensovirus incertum</w:t>
            </w:r>
            <w:r>
              <w:rPr>
                <w:rFonts w:ascii="Aptos" w:hAnsi="Aptos" w:cs="Arial"/>
                <w:i/>
                <w:iCs/>
                <w:sz w:val="20"/>
                <w:szCs w:val="20"/>
              </w:rPr>
              <w:t xml:space="preserve">2, </w:t>
            </w:r>
            <w:r>
              <w:rPr>
                <w:rFonts w:ascii="Aptos" w:hAnsi="Aptos" w:cs="Arial" w:hint="eastAsia"/>
                <w:i/>
                <w:iCs/>
                <w:sz w:val="20"/>
                <w:szCs w:val="20"/>
              </w:rPr>
              <w:t>Protoambidensovirus incertum</w:t>
            </w:r>
            <w:r>
              <w:rPr>
                <w:rFonts w:ascii="Aptos" w:hAnsi="Aptos" w:cs="Arial"/>
                <w:i/>
                <w:iCs/>
                <w:sz w:val="20"/>
                <w:szCs w:val="20"/>
              </w:rPr>
              <w:t xml:space="preserve">3, </w:t>
            </w:r>
            <w:r>
              <w:rPr>
                <w:rFonts w:ascii="Aptos" w:hAnsi="Aptos" w:cs="Arial" w:hint="eastAsia"/>
                <w:i/>
                <w:iCs/>
                <w:sz w:val="20"/>
                <w:szCs w:val="20"/>
              </w:rPr>
              <w:t>Protoambidensovirus incertum</w:t>
            </w:r>
            <w:r>
              <w:rPr>
                <w:rFonts w:ascii="Aptos" w:hAnsi="Aptos" w:cs="Arial"/>
                <w:i/>
                <w:iCs/>
                <w:sz w:val="20"/>
                <w:szCs w:val="20"/>
              </w:rPr>
              <w:t xml:space="preserve">4, </w:t>
            </w:r>
            <w:r>
              <w:rPr>
                <w:rFonts w:ascii="Aptos" w:hAnsi="Aptos" w:cs="Arial" w:hint="eastAsia"/>
                <w:i/>
                <w:iCs/>
                <w:sz w:val="20"/>
                <w:szCs w:val="20"/>
              </w:rPr>
              <w:t>Protoambidensovirus incertum</w:t>
            </w:r>
            <w:r>
              <w:rPr>
                <w:rFonts w:ascii="Aptos" w:hAnsi="Aptos" w:cs="Arial"/>
                <w:i/>
                <w:iCs/>
                <w:sz w:val="20"/>
                <w:szCs w:val="20"/>
              </w:rPr>
              <w:t>5</w:t>
            </w:r>
            <w:r>
              <w:rPr>
                <w:rFonts w:ascii="Aptos" w:hAnsi="Aptos" w:cs="Arial" w:hint="eastAsia"/>
                <w:sz w:val="20"/>
                <w:szCs w:val="20"/>
              </w:rPr>
              <w:t>).</w:t>
            </w:r>
          </w:p>
          <w:p w14:paraId="00A88676" w14:textId="77777777" w:rsidR="00C93165" w:rsidRDefault="00C93165">
            <w:pPr>
              <w:rPr>
                <w:rFonts w:ascii="Aptos" w:hAnsi="Aptos" w:cs="Arial"/>
                <w:sz w:val="20"/>
                <w:szCs w:val="20"/>
              </w:rPr>
            </w:pPr>
          </w:p>
          <w:p w14:paraId="5C3B1549" w14:textId="77777777" w:rsidR="00C93165" w:rsidRDefault="00FA5EEB">
            <w:pPr>
              <w:rPr>
                <w:rFonts w:ascii="Aptos" w:eastAsia="SimSun" w:hAnsi="Aptos" w:cs="Arial"/>
                <w:sz w:val="20"/>
                <w:szCs w:val="20"/>
                <w:lang w:eastAsia="zh-CN"/>
              </w:rPr>
            </w:pPr>
            <w:r>
              <w:rPr>
                <w:rFonts w:ascii="Aptos" w:hAnsi="Aptos" w:cs="Arial" w:hint="eastAsia"/>
                <w:sz w:val="20"/>
                <w:szCs w:val="20"/>
              </w:rPr>
              <w:t xml:space="preserve">The placeholder </w:t>
            </w:r>
            <w:r>
              <w:rPr>
                <w:rFonts w:ascii="Aptos" w:hAnsi="Aptos" w:cs="Arial" w:hint="eastAsia"/>
                <w:i/>
                <w:iCs/>
                <w:sz w:val="20"/>
                <w:szCs w:val="20"/>
              </w:rPr>
              <w:t>Protoambidensovirus incertum3</w:t>
            </w:r>
            <w:r>
              <w:rPr>
                <w:rFonts w:ascii="Aptos" w:hAnsi="Aptos" w:cs="Arial" w:hint="eastAsia"/>
                <w:sz w:val="20"/>
                <w:szCs w:val="20"/>
              </w:rPr>
              <w:t xml:space="preserve"> currently accommodates two distinct viruses: </w:t>
            </w:r>
            <w:r>
              <w:rPr>
                <w:rFonts w:ascii="Aptos" w:hAnsi="Aptos" w:cs="Arial" w:hint="eastAsia"/>
                <w:i/>
                <w:iCs/>
                <w:sz w:val="20"/>
                <w:szCs w:val="20"/>
              </w:rPr>
              <w:t xml:space="preserve">Ambidensovirus </w:t>
            </w:r>
            <w:r>
              <w:rPr>
                <w:rFonts w:ascii="Aptos" w:hAnsi="Aptos" w:cs="Arial" w:hint="eastAsia"/>
                <w:sz w:val="20"/>
                <w:szCs w:val="20"/>
              </w:rPr>
              <w:t xml:space="preserve">sp. (MN784124.1; NS1: QHN64367.1; VP1: QHN64368.1) and a densovirus from </w:t>
            </w:r>
            <w:r>
              <w:rPr>
                <w:rFonts w:ascii="Aptos" w:hAnsi="Aptos" w:cs="Arial" w:hint="eastAsia"/>
                <w:i/>
                <w:iCs/>
                <w:sz w:val="20"/>
                <w:szCs w:val="20"/>
              </w:rPr>
              <w:t>Spodoptera frugiperda</w:t>
            </w:r>
            <w:r>
              <w:rPr>
                <w:rFonts w:ascii="Aptos" w:hAnsi="Aptos" w:cs="Arial" w:hint="eastAsia"/>
                <w:sz w:val="20"/>
                <w:szCs w:val="20"/>
              </w:rPr>
              <w:t xml:space="preserve"> (PQ514133.1; NS1: XJP19828.1; VP1: XJP19827.1)</w:t>
            </w:r>
            <w:r>
              <w:rPr>
                <w:rFonts w:ascii="Aptos" w:eastAsia="SimSun" w:hAnsi="Aptos" w:cs="Arial" w:hint="eastAsia"/>
                <w:sz w:val="20"/>
                <w:szCs w:val="20"/>
                <w:lang w:eastAsia="zh-CN"/>
              </w:rPr>
              <w:t xml:space="preserve">. NS1 and VP1 phylogenies show that the </w:t>
            </w:r>
            <w:r>
              <w:rPr>
                <w:rFonts w:ascii="Aptos" w:eastAsia="SimSun" w:hAnsi="Aptos" w:cs="Arial"/>
                <w:sz w:val="20"/>
                <w:szCs w:val="20"/>
                <w:lang w:eastAsia="zh-CN"/>
              </w:rPr>
              <w:t>“</w:t>
            </w:r>
            <w:r>
              <w:rPr>
                <w:rFonts w:ascii="Aptos" w:eastAsia="SimSun" w:hAnsi="Aptos" w:cs="Arial" w:hint="eastAsia"/>
                <w:sz w:val="20"/>
                <w:szCs w:val="20"/>
                <w:lang w:eastAsia="zh-CN"/>
              </w:rPr>
              <w:t>SfDV</w:t>
            </w:r>
            <w:r>
              <w:rPr>
                <w:rFonts w:ascii="Aptos" w:eastAsia="SimSun" w:hAnsi="Aptos" w:cs="Arial"/>
                <w:sz w:val="20"/>
                <w:szCs w:val="20"/>
                <w:lang w:eastAsia="zh-CN"/>
              </w:rPr>
              <w:t>”</w:t>
            </w:r>
            <w:r>
              <w:rPr>
                <w:rFonts w:ascii="Aptos" w:eastAsia="SimSun" w:hAnsi="Aptos" w:cs="Arial" w:hint="eastAsia"/>
                <w:sz w:val="20"/>
                <w:szCs w:val="20"/>
                <w:lang w:eastAsia="zh-CN"/>
              </w:rPr>
              <w:t xml:space="preserve"> and </w:t>
            </w:r>
            <w:r>
              <w:rPr>
                <w:rFonts w:ascii="Aptos" w:eastAsia="SimSun" w:hAnsi="Aptos" w:cs="Arial" w:hint="eastAsia"/>
                <w:i/>
                <w:iCs/>
                <w:sz w:val="20"/>
                <w:szCs w:val="20"/>
                <w:lang w:eastAsia="zh-CN"/>
              </w:rPr>
              <w:t>Ambidensovirus</w:t>
            </w:r>
            <w:r>
              <w:rPr>
                <w:rFonts w:ascii="Aptos" w:eastAsia="SimSun" w:hAnsi="Aptos" w:cs="Arial" w:hint="eastAsia"/>
                <w:sz w:val="20"/>
                <w:szCs w:val="20"/>
                <w:lang w:eastAsia="zh-CN"/>
              </w:rPr>
              <w:t xml:space="preserve"> sp. form sister lineages (bootstrap 68 and 100, respectively). However, NS1 and VP1 amino acid similarities between the two viruses are only 72.51% and 68.02%, respectively. Their provisional grouping under </w:t>
            </w:r>
            <w:r>
              <w:rPr>
                <w:rFonts w:ascii="Aptos" w:eastAsia="SimSun" w:hAnsi="Aptos" w:cs="Arial" w:hint="eastAsia"/>
                <w:i/>
                <w:iCs/>
                <w:sz w:val="20"/>
                <w:szCs w:val="20"/>
                <w:lang w:eastAsia="zh-CN"/>
              </w:rPr>
              <w:t>P. incertum3</w:t>
            </w:r>
            <w:r>
              <w:rPr>
                <w:rFonts w:ascii="Aptos" w:eastAsia="SimSun" w:hAnsi="Aptos" w:cs="Arial" w:hint="eastAsia"/>
                <w:sz w:val="20"/>
                <w:szCs w:val="20"/>
                <w:lang w:eastAsia="zh-CN"/>
              </w:rPr>
              <w:t xml:space="preserve"> therefore lacks formal demarcation criteria.</w:t>
            </w:r>
          </w:p>
          <w:p w14:paraId="61AC891B" w14:textId="77777777" w:rsidR="00C93165" w:rsidRDefault="00C93165">
            <w:pPr>
              <w:rPr>
                <w:rFonts w:ascii="Aptos" w:eastAsia="DengXian" w:hAnsi="Aptos" w:cs="Arial"/>
                <w:sz w:val="20"/>
                <w:szCs w:val="20"/>
                <w:lang w:eastAsia="zh-CN"/>
              </w:rPr>
            </w:pPr>
          </w:p>
          <w:p w14:paraId="44ACDE2B" w14:textId="77777777" w:rsidR="00C93165" w:rsidRDefault="00FA5EEB">
            <w:pPr>
              <w:rPr>
                <w:rFonts w:ascii="Aptos" w:hAnsi="Aptos" w:cs="Arial"/>
                <w:sz w:val="20"/>
                <w:szCs w:val="20"/>
              </w:rPr>
            </w:pPr>
            <w:r>
              <w:rPr>
                <w:rFonts w:ascii="Aptos" w:hAnsi="Aptos" w:cs="Arial"/>
                <w:i/>
                <w:sz w:val="20"/>
                <w:szCs w:val="20"/>
              </w:rPr>
              <w:t>Proposed</w:t>
            </w:r>
            <w:r>
              <w:rPr>
                <w:rFonts w:ascii="Aptos" w:hAnsi="Aptos" w:cs="Arial"/>
                <w:sz w:val="20"/>
                <w:szCs w:val="20"/>
              </w:rPr>
              <w:t xml:space="preserve"> </w:t>
            </w:r>
            <w:r>
              <w:rPr>
                <w:rFonts w:ascii="Aptos" w:hAnsi="Aptos" w:cs="Arial"/>
                <w:i/>
                <w:sz w:val="20"/>
                <w:szCs w:val="20"/>
              </w:rPr>
              <w:t>taxonomic change(s)</w:t>
            </w:r>
            <w:r>
              <w:rPr>
                <w:rFonts w:ascii="Aptos" w:hAnsi="Aptos" w:cs="Arial"/>
                <w:sz w:val="20"/>
                <w:szCs w:val="20"/>
              </w:rPr>
              <w:t xml:space="preserve">:     </w:t>
            </w:r>
          </w:p>
          <w:p w14:paraId="36D3E553" w14:textId="77777777" w:rsidR="00C93165" w:rsidRDefault="00FA5EEB">
            <w:pPr>
              <w:rPr>
                <w:rFonts w:ascii="Aptos" w:eastAsia="SimSun" w:hAnsi="Aptos" w:cs="Arial"/>
                <w:sz w:val="20"/>
                <w:szCs w:val="20"/>
                <w:lang w:eastAsia="zh-CN"/>
              </w:rPr>
            </w:pPr>
            <w:r>
              <w:rPr>
                <w:rFonts w:ascii="Aptos" w:eastAsia="SimSun" w:hAnsi="Aptos" w:cs="Arial"/>
                <w:sz w:val="20"/>
                <w:szCs w:val="20"/>
                <w:lang w:eastAsia="zh-CN"/>
              </w:rPr>
              <w:t>We propose the species “</w:t>
            </w:r>
            <w:r>
              <w:rPr>
                <w:rFonts w:ascii="Aptos" w:eastAsia="SimSun" w:hAnsi="Aptos" w:cs="Arial"/>
                <w:i/>
                <w:iCs/>
                <w:sz w:val="20"/>
                <w:szCs w:val="20"/>
                <w:lang w:eastAsia="zh-CN"/>
              </w:rPr>
              <w:t>Protoambidensovirus lepidopteran2</w:t>
            </w:r>
            <w:r>
              <w:rPr>
                <w:rFonts w:ascii="Aptos" w:eastAsia="SimSun" w:hAnsi="Aptos" w:cs="Arial"/>
                <w:sz w:val="20"/>
                <w:szCs w:val="20"/>
                <w:lang w:eastAsia="zh-CN"/>
              </w:rPr>
              <w:t>” in the genus “</w:t>
            </w:r>
            <w:r>
              <w:rPr>
                <w:rFonts w:ascii="Aptos" w:eastAsia="SimSun" w:hAnsi="Aptos" w:cs="Arial"/>
                <w:i/>
                <w:iCs/>
                <w:sz w:val="20"/>
                <w:szCs w:val="20"/>
                <w:lang w:eastAsia="zh-CN"/>
              </w:rPr>
              <w:t>Protoambidensovirus</w:t>
            </w:r>
            <w:r>
              <w:rPr>
                <w:rFonts w:ascii="Aptos" w:eastAsia="SimSun" w:hAnsi="Aptos" w:cs="Arial"/>
                <w:sz w:val="20"/>
                <w:szCs w:val="20"/>
                <w:lang w:eastAsia="zh-CN"/>
              </w:rPr>
              <w:t>”, subfamily “</w:t>
            </w:r>
            <w:r>
              <w:rPr>
                <w:rFonts w:ascii="Aptos" w:eastAsia="SimSun" w:hAnsi="Aptos" w:cs="Arial"/>
                <w:i/>
                <w:iCs/>
                <w:sz w:val="20"/>
                <w:szCs w:val="20"/>
                <w:lang w:eastAsia="zh-CN"/>
              </w:rPr>
              <w:t>Densovirinae</w:t>
            </w:r>
            <w:r>
              <w:rPr>
                <w:rFonts w:ascii="Aptos" w:eastAsia="SimSun" w:hAnsi="Aptos" w:cs="Arial"/>
                <w:sz w:val="20"/>
                <w:szCs w:val="20"/>
                <w:lang w:eastAsia="zh-CN"/>
              </w:rPr>
              <w:t>”, family “</w:t>
            </w:r>
            <w:r>
              <w:rPr>
                <w:rFonts w:ascii="Aptos" w:eastAsia="SimSun" w:hAnsi="Aptos" w:cs="Arial"/>
                <w:i/>
                <w:iCs/>
                <w:sz w:val="20"/>
                <w:szCs w:val="20"/>
                <w:lang w:eastAsia="zh-CN"/>
              </w:rPr>
              <w:t>Parvoviridae</w:t>
            </w:r>
            <w:r>
              <w:rPr>
                <w:rFonts w:ascii="Aptos" w:eastAsia="SimSun" w:hAnsi="Aptos" w:cs="Arial"/>
                <w:sz w:val="20"/>
                <w:szCs w:val="20"/>
                <w:lang w:eastAsia="zh-CN"/>
              </w:rPr>
              <w:t xml:space="preserve">”. We designated </w:t>
            </w:r>
            <w:r>
              <w:rPr>
                <w:rFonts w:ascii="Aptos" w:eastAsia="SimSun" w:hAnsi="Aptos" w:cs="Arial" w:hint="eastAsia"/>
                <w:sz w:val="20"/>
                <w:szCs w:val="20"/>
                <w:lang w:eastAsia="zh-CN"/>
              </w:rPr>
              <w:t>t</w:t>
            </w:r>
            <w:r>
              <w:rPr>
                <w:rFonts w:ascii="Aptos" w:eastAsia="SimSun" w:hAnsi="Aptos" w:cs="Arial"/>
                <w:sz w:val="20"/>
                <w:szCs w:val="20"/>
                <w:lang w:eastAsia="zh-CN"/>
              </w:rPr>
              <w:t>he exemplar virus as “Spodoptera frugiperda densovirus” (“SfDV”, isolate Br, 2018; genome PQ514133.1; NS1 XJP19828.1; VP1 XJP19827.1).</w:t>
            </w:r>
          </w:p>
          <w:p w14:paraId="7A11627D" w14:textId="77777777" w:rsidR="00C93165" w:rsidRDefault="00C93165">
            <w:pPr>
              <w:rPr>
                <w:rFonts w:ascii="Aptos" w:eastAsia="SimSun" w:hAnsi="Aptos" w:cs="Arial"/>
                <w:sz w:val="20"/>
                <w:szCs w:val="20"/>
                <w:lang w:eastAsia="zh-CN"/>
              </w:rPr>
            </w:pPr>
          </w:p>
          <w:p w14:paraId="07FC3E3D" w14:textId="77777777" w:rsidR="00C93165" w:rsidRDefault="00FA5EEB">
            <w:pPr>
              <w:rPr>
                <w:rFonts w:ascii="Aptos" w:eastAsia="SimSun" w:hAnsi="Aptos" w:cs="Arial"/>
                <w:sz w:val="20"/>
                <w:szCs w:val="20"/>
                <w:lang w:eastAsia="zh-CN"/>
              </w:rPr>
            </w:pPr>
            <w:r>
              <w:rPr>
                <w:rFonts w:ascii="Aptos" w:eastAsia="SimSun" w:hAnsi="Aptos" w:cs="Arial"/>
                <w:sz w:val="20"/>
                <w:szCs w:val="20"/>
                <w:lang w:eastAsia="zh-CN"/>
              </w:rPr>
              <w:t xml:space="preserve">Currently, “SfDV” (PQ514133.1) is provisionally mapped to </w:t>
            </w:r>
            <w:r>
              <w:rPr>
                <w:rFonts w:ascii="Aptos" w:eastAsia="SimSun" w:hAnsi="Aptos" w:cs="Arial"/>
                <w:i/>
                <w:iCs/>
                <w:sz w:val="20"/>
                <w:szCs w:val="20"/>
                <w:lang w:eastAsia="zh-CN"/>
              </w:rPr>
              <w:t>P. incertum3</w:t>
            </w:r>
            <w:r>
              <w:rPr>
                <w:rFonts w:ascii="Aptos" w:eastAsia="SimSun" w:hAnsi="Aptos" w:cs="Arial"/>
                <w:sz w:val="20"/>
                <w:szCs w:val="20"/>
                <w:lang w:eastAsia="zh-CN"/>
              </w:rPr>
              <w:t xml:space="preserve"> alongside </w:t>
            </w:r>
            <w:r>
              <w:rPr>
                <w:rFonts w:ascii="Aptos" w:eastAsia="SimSun" w:hAnsi="Aptos" w:cs="Arial"/>
                <w:i/>
                <w:iCs/>
                <w:sz w:val="20"/>
                <w:szCs w:val="20"/>
                <w:lang w:eastAsia="zh-CN"/>
              </w:rPr>
              <w:t xml:space="preserve">Ambidensovirus </w:t>
            </w:r>
            <w:r>
              <w:rPr>
                <w:rFonts w:ascii="Aptos" w:eastAsia="SimSun" w:hAnsi="Aptos" w:cs="Arial"/>
                <w:sz w:val="20"/>
                <w:szCs w:val="20"/>
                <w:lang w:eastAsia="zh-CN"/>
              </w:rPr>
              <w:t xml:space="preserve">sp. (MN784124.1). Phylogenetic analyses based on NS1 (bootstrap 68) and VP1 (bootstrap 100) sequences demonstrate robust sister-group clustering between the two viruses. Nevertheless, the </w:t>
            </w:r>
            <w:r>
              <w:rPr>
                <w:rFonts w:ascii="Aptos" w:eastAsia="SimSun" w:hAnsi="Aptos" w:cs="Arial"/>
                <w:sz w:val="20"/>
                <w:szCs w:val="20"/>
                <w:lang w:eastAsia="zh-CN"/>
              </w:rPr>
              <w:lastRenderedPageBreak/>
              <w:t xml:space="preserve">NS1 amino acid sequence of “SfDV” (XJP19828.1) shares 72.51% identity with that of </w:t>
            </w:r>
            <w:r>
              <w:rPr>
                <w:rFonts w:ascii="Aptos" w:eastAsia="SimSun" w:hAnsi="Aptos" w:cs="Arial"/>
                <w:i/>
                <w:iCs/>
                <w:sz w:val="20"/>
                <w:szCs w:val="20"/>
                <w:lang w:eastAsia="zh-CN"/>
              </w:rPr>
              <w:t>Ambidensovirus</w:t>
            </w:r>
            <w:r>
              <w:rPr>
                <w:rFonts w:ascii="Aptos" w:eastAsia="SimSun" w:hAnsi="Aptos" w:cs="Arial"/>
                <w:sz w:val="20"/>
                <w:szCs w:val="20"/>
                <w:lang w:eastAsia="zh-CN"/>
              </w:rPr>
              <w:t xml:space="preserve"> sp. (QHN64367.1), and the VP1 amino acid sequence (XJP19827.1) shares 68.02% identity with that of </w:t>
            </w:r>
            <w:r>
              <w:rPr>
                <w:rFonts w:ascii="Aptos" w:eastAsia="SimSun" w:hAnsi="Aptos" w:cs="Arial"/>
                <w:i/>
                <w:iCs/>
                <w:sz w:val="20"/>
                <w:szCs w:val="20"/>
                <w:lang w:eastAsia="zh-CN"/>
              </w:rPr>
              <w:t>Ambidensovirus</w:t>
            </w:r>
            <w:r>
              <w:rPr>
                <w:rFonts w:ascii="Aptos" w:eastAsia="SimSun" w:hAnsi="Aptos" w:cs="Arial"/>
                <w:sz w:val="20"/>
                <w:szCs w:val="20"/>
                <w:lang w:eastAsia="zh-CN"/>
              </w:rPr>
              <w:t xml:space="preserve"> sp. (QHN64368.1), satisfying the species demarcation threshold for the genus. Upon ratification, “SfDV” will be reassigned from </w:t>
            </w:r>
            <w:r>
              <w:rPr>
                <w:rFonts w:ascii="Aptos" w:eastAsia="SimSun" w:hAnsi="Aptos" w:cs="Arial"/>
                <w:i/>
                <w:iCs/>
                <w:sz w:val="20"/>
                <w:szCs w:val="20"/>
                <w:lang w:eastAsia="zh-CN"/>
              </w:rPr>
              <w:t xml:space="preserve">P. incertum3 </w:t>
            </w:r>
            <w:r>
              <w:rPr>
                <w:rFonts w:ascii="Aptos" w:eastAsia="SimSun" w:hAnsi="Aptos" w:cs="Arial"/>
                <w:sz w:val="20"/>
                <w:szCs w:val="20"/>
                <w:lang w:eastAsia="zh-CN"/>
              </w:rPr>
              <w:t>to “</w:t>
            </w:r>
            <w:r>
              <w:rPr>
                <w:rFonts w:ascii="Aptos" w:eastAsia="SimSun" w:hAnsi="Aptos" w:cs="Arial"/>
                <w:i/>
                <w:iCs/>
                <w:sz w:val="20"/>
                <w:szCs w:val="20"/>
                <w:lang w:eastAsia="zh-CN"/>
              </w:rPr>
              <w:t>P. lepidopteran2</w:t>
            </w:r>
            <w:r>
              <w:rPr>
                <w:rFonts w:ascii="Aptos" w:eastAsia="SimSun" w:hAnsi="Aptos" w:cs="Arial"/>
                <w:sz w:val="20"/>
                <w:szCs w:val="20"/>
                <w:lang w:eastAsia="zh-CN"/>
              </w:rPr>
              <w:t xml:space="preserve">”; the remaining viruses in </w:t>
            </w:r>
            <w:r>
              <w:rPr>
                <w:rFonts w:ascii="Aptos" w:eastAsia="SimSun" w:hAnsi="Aptos" w:cs="Arial"/>
                <w:i/>
                <w:iCs/>
                <w:sz w:val="20"/>
                <w:szCs w:val="20"/>
                <w:lang w:eastAsia="zh-CN"/>
              </w:rPr>
              <w:t>P. incertum3</w:t>
            </w:r>
            <w:r>
              <w:rPr>
                <w:rFonts w:ascii="Aptos" w:eastAsia="SimSun" w:hAnsi="Aptos" w:cs="Arial"/>
                <w:sz w:val="20"/>
                <w:szCs w:val="20"/>
                <w:lang w:eastAsia="zh-CN"/>
              </w:rPr>
              <w:t xml:space="preserve"> await future resolution. The species name reflects the host order Lepidoptera, consistent with </w:t>
            </w:r>
            <w:r>
              <w:rPr>
                <w:rFonts w:ascii="Aptos" w:eastAsia="SimSun" w:hAnsi="Aptos" w:cs="Arial"/>
                <w:i/>
                <w:iCs/>
                <w:sz w:val="20"/>
                <w:szCs w:val="20"/>
                <w:lang w:eastAsia="zh-CN"/>
              </w:rPr>
              <w:t>P. lepidopteran1</w:t>
            </w:r>
            <w:r>
              <w:rPr>
                <w:rFonts w:ascii="Aptos" w:eastAsia="SimSun" w:hAnsi="Aptos" w:cs="Arial"/>
                <w:sz w:val="20"/>
                <w:szCs w:val="20"/>
                <w:lang w:eastAsia="zh-CN"/>
              </w:rPr>
              <w:t xml:space="preserve"> and </w:t>
            </w:r>
            <w:r>
              <w:rPr>
                <w:rFonts w:ascii="Aptos" w:eastAsia="SimSun" w:hAnsi="Aptos" w:cs="Arial"/>
                <w:i/>
                <w:iCs/>
                <w:sz w:val="20"/>
                <w:szCs w:val="20"/>
                <w:lang w:eastAsia="zh-CN"/>
              </w:rPr>
              <w:t>P. dipteran1</w:t>
            </w:r>
            <w:r>
              <w:rPr>
                <w:rFonts w:ascii="Aptos" w:eastAsia="SimSun" w:hAnsi="Aptos" w:cs="Arial"/>
                <w:sz w:val="20"/>
                <w:szCs w:val="20"/>
                <w:lang w:eastAsia="zh-CN"/>
              </w:rPr>
              <w:t>.</w:t>
            </w:r>
          </w:p>
          <w:p w14:paraId="76A93A71" w14:textId="77777777" w:rsidR="00C93165" w:rsidRDefault="00C93165">
            <w:pPr>
              <w:rPr>
                <w:rFonts w:ascii="Aptos" w:hAnsi="Aptos" w:cs="Arial"/>
                <w:sz w:val="20"/>
                <w:szCs w:val="20"/>
              </w:rPr>
            </w:pPr>
          </w:p>
          <w:p w14:paraId="5533F3C4" w14:textId="77777777" w:rsidR="00C93165" w:rsidRDefault="00FA5EEB">
            <w:pPr>
              <w:rPr>
                <w:rFonts w:ascii="Aptos" w:hAnsi="Aptos" w:cs="Arial"/>
                <w:i/>
                <w:sz w:val="20"/>
                <w:szCs w:val="20"/>
              </w:rPr>
            </w:pPr>
            <w:r>
              <w:rPr>
                <w:rFonts w:ascii="Aptos" w:hAnsi="Aptos" w:cs="Arial"/>
                <w:i/>
                <w:sz w:val="20"/>
                <w:szCs w:val="20"/>
              </w:rPr>
              <w:t>Demarcation criteria for new taxon/taxa:</w:t>
            </w:r>
          </w:p>
          <w:p w14:paraId="451B83A4" w14:textId="77777777" w:rsidR="00C93165" w:rsidRDefault="00FA5EEB">
            <w:pPr>
              <w:rPr>
                <w:rFonts w:ascii="Aptos" w:eastAsia="SimSun" w:hAnsi="Aptos" w:cs="Arial"/>
                <w:sz w:val="20"/>
                <w:szCs w:val="20"/>
                <w:lang w:eastAsia="zh-CN"/>
              </w:rPr>
            </w:pPr>
            <w:r>
              <w:rPr>
                <w:rFonts w:ascii="Aptos" w:eastAsia="SimSun" w:hAnsi="Aptos" w:cs="Arial"/>
                <w:sz w:val="20"/>
                <w:szCs w:val="20"/>
                <w:lang w:eastAsia="zh-CN"/>
              </w:rPr>
              <w:t>The species demarcation criteria for genus “</w:t>
            </w:r>
            <w:r>
              <w:rPr>
                <w:rFonts w:ascii="Aptos" w:eastAsia="SimSun" w:hAnsi="Aptos" w:cs="Arial"/>
                <w:i/>
                <w:iCs/>
                <w:sz w:val="20"/>
                <w:szCs w:val="20"/>
                <w:lang w:eastAsia="zh-CN"/>
              </w:rPr>
              <w:t>Protoambidensovirus</w:t>
            </w:r>
            <w:r>
              <w:rPr>
                <w:rFonts w:ascii="Aptos" w:eastAsia="SimSun" w:hAnsi="Aptos" w:cs="Arial"/>
                <w:sz w:val="20"/>
                <w:szCs w:val="20"/>
                <w:lang w:eastAsia="zh-CN"/>
              </w:rPr>
              <w:t>” integrate the family “</w:t>
            </w:r>
            <w:r>
              <w:rPr>
                <w:rFonts w:ascii="Aptos" w:eastAsia="SimSun" w:hAnsi="Aptos" w:cs="Arial"/>
                <w:i/>
                <w:iCs/>
                <w:sz w:val="20"/>
                <w:szCs w:val="20"/>
                <w:lang w:eastAsia="zh-CN"/>
              </w:rPr>
              <w:t>Parvoviridae</w:t>
            </w:r>
            <w:r>
              <w:rPr>
                <w:rFonts w:ascii="Aptos" w:eastAsia="SimSun" w:hAnsi="Aptos" w:cs="Arial"/>
                <w:sz w:val="20"/>
                <w:szCs w:val="20"/>
                <w:lang w:eastAsia="zh-CN"/>
              </w:rPr>
              <w:t>” definition with genus-specific phylogenetic, genetic, and biological thresholds. A candidate virus is recognized as a distinct species in this genus if it meets the following requirements:</w:t>
            </w:r>
          </w:p>
          <w:p w14:paraId="4B95F176" w14:textId="77777777" w:rsidR="00C93165" w:rsidRDefault="00C93165">
            <w:pPr>
              <w:rPr>
                <w:rFonts w:ascii="Aptos" w:eastAsia="SimSun" w:hAnsi="Aptos" w:cs="Arial"/>
                <w:sz w:val="20"/>
                <w:szCs w:val="20"/>
                <w:lang w:eastAsia="zh-CN"/>
              </w:rPr>
            </w:pPr>
          </w:p>
          <w:p w14:paraId="525D0F43" w14:textId="77777777" w:rsidR="00C93165" w:rsidRDefault="00FA5EEB">
            <w:pPr>
              <w:rPr>
                <w:rFonts w:ascii="Aptos" w:eastAsia="SimSun" w:hAnsi="Aptos" w:cs="Arial"/>
                <w:sz w:val="20"/>
                <w:szCs w:val="20"/>
                <w:lang w:eastAsia="zh-CN"/>
              </w:rPr>
            </w:pPr>
            <w:r>
              <w:rPr>
                <w:rFonts w:ascii="Aptos" w:eastAsia="SimSun" w:hAnsi="Aptos" w:cs="Arial"/>
                <w:b/>
                <w:bCs/>
                <w:sz w:val="20"/>
                <w:szCs w:val="20"/>
                <w:lang w:eastAsia="zh-CN"/>
              </w:rPr>
              <w:t>(1) Genomic integrity and coding capacity.</w:t>
            </w:r>
            <w:r>
              <w:rPr>
                <w:rFonts w:ascii="Aptos" w:eastAsia="SimSun" w:hAnsi="Aptos" w:cs="Arial"/>
                <w:sz w:val="20"/>
                <w:szCs w:val="20"/>
                <w:lang w:eastAsia="zh-CN"/>
              </w:rPr>
              <w:t xml:space="preserve"> The genome must contain the complete coding region of the large nonstructural protein (NS1) with an SF3 helicase domain, as well as the complete viral structural protein (VP) coding regions. The exemplar virus of the proposed species, “Spodoptera frugiperda densovirus” (“SfDV”; genome PQ514133.1, 5,413 bp), encodes a full-length NS1 (XJP19828.1) containing the SF3 helicase domain and a complete VP1 (XJP19827.1), satisfying the family-level definition. The near-complete congruence between the NS1 and VP1 phylogenies—with the sole exception of </w:t>
            </w:r>
            <w:r>
              <w:rPr>
                <w:rFonts w:ascii="Aptos" w:eastAsia="SimSun" w:hAnsi="Aptos" w:cs="Arial"/>
                <w:i/>
                <w:iCs/>
                <w:sz w:val="20"/>
                <w:szCs w:val="20"/>
                <w:lang w:eastAsia="zh-CN"/>
              </w:rPr>
              <w:t>Protohepanvirus decapod1</w:t>
            </w:r>
            <w:r>
              <w:rPr>
                <w:rFonts w:ascii="Aptos" w:eastAsia="SimSun" w:hAnsi="Aptos" w:cs="Arial"/>
                <w:sz w:val="20"/>
                <w:szCs w:val="20"/>
                <w:lang w:eastAsia="zh-CN"/>
              </w:rPr>
              <w:t>, which is misplaced in the VP1 tree due to sequence incompleteness—further confirms that the “SfDV” sequences are complete and phylogenetically informative.</w:t>
            </w:r>
          </w:p>
          <w:p w14:paraId="571F5D8C" w14:textId="77777777" w:rsidR="00C93165" w:rsidRDefault="00C93165">
            <w:pPr>
              <w:rPr>
                <w:rFonts w:ascii="Aptos" w:hAnsi="Aptos" w:cs="Arial"/>
                <w:i/>
                <w:sz w:val="20"/>
                <w:szCs w:val="20"/>
              </w:rPr>
            </w:pPr>
          </w:p>
          <w:p w14:paraId="6954A663" w14:textId="77777777" w:rsidR="00C93165" w:rsidRDefault="00FA5EEB">
            <w:pPr>
              <w:rPr>
                <w:rFonts w:ascii="Aptos" w:hAnsi="Aptos" w:cs="Arial"/>
                <w:iCs/>
                <w:color w:val="000000" w:themeColor="text1"/>
                <w:sz w:val="20"/>
                <w:szCs w:val="20"/>
              </w:rPr>
            </w:pPr>
            <w:r>
              <w:rPr>
                <w:rFonts w:ascii="Aptos" w:eastAsia="SimSun" w:hAnsi="Aptos" w:cs="Arial" w:hint="eastAsia"/>
                <w:b/>
                <w:bCs/>
                <w:iCs/>
                <w:color w:val="000000" w:themeColor="text1"/>
                <w:sz w:val="20"/>
                <w:szCs w:val="20"/>
                <w:lang w:eastAsia="zh-CN"/>
              </w:rPr>
              <w:t>(</w:t>
            </w:r>
            <w:r>
              <w:rPr>
                <w:rFonts w:ascii="Aptos" w:hAnsi="Aptos" w:cs="Arial" w:hint="eastAsia"/>
                <w:b/>
                <w:bCs/>
                <w:iCs/>
                <w:color w:val="000000" w:themeColor="text1"/>
                <w:sz w:val="20"/>
                <w:szCs w:val="20"/>
              </w:rPr>
              <w:t>2</w:t>
            </w:r>
            <w:r>
              <w:rPr>
                <w:rFonts w:ascii="Aptos" w:eastAsia="SimSun" w:hAnsi="Aptos" w:cs="Arial" w:hint="eastAsia"/>
                <w:b/>
                <w:bCs/>
                <w:iCs/>
                <w:color w:val="000000" w:themeColor="text1"/>
                <w:sz w:val="20"/>
                <w:szCs w:val="20"/>
                <w:lang w:eastAsia="zh-CN"/>
              </w:rPr>
              <w:t>)</w:t>
            </w:r>
            <w:r>
              <w:rPr>
                <w:rFonts w:ascii="Aptos" w:hAnsi="Aptos" w:cs="Arial" w:hint="eastAsia"/>
                <w:b/>
                <w:bCs/>
                <w:iCs/>
                <w:color w:val="000000" w:themeColor="text1"/>
                <w:sz w:val="20"/>
                <w:szCs w:val="20"/>
              </w:rPr>
              <w:t xml:space="preserve"> Authentic biological source and unambiguous host identity</w:t>
            </w:r>
            <w:r>
              <w:rPr>
                <w:rFonts w:ascii="Aptos" w:hAnsi="Aptos" w:cs="Arial" w:hint="eastAsia"/>
                <w:iCs/>
                <w:color w:val="000000" w:themeColor="text1"/>
                <w:sz w:val="20"/>
                <w:szCs w:val="20"/>
              </w:rPr>
              <w:t>. The viral sequence must be derived from host tissues, secretions, or excretions, and the host must be unequivocally identified; otherwise, the species epithet must indicate “</w:t>
            </w:r>
            <w:r>
              <w:rPr>
                <w:rFonts w:ascii="Aptos" w:hAnsi="Aptos" w:cs="Arial" w:hint="eastAsia"/>
                <w:i/>
                <w:color w:val="000000" w:themeColor="text1"/>
                <w:sz w:val="20"/>
                <w:szCs w:val="20"/>
              </w:rPr>
              <w:t>incertum</w:t>
            </w:r>
            <w:r>
              <w:rPr>
                <w:rFonts w:ascii="Aptos" w:hAnsi="Aptos" w:cs="Arial" w:hint="eastAsia"/>
                <w:iCs/>
                <w:color w:val="000000" w:themeColor="text1"/>
                <w:sz w:val="20"/>
                <w:szCs w:val="20"/>
              </w:rPr>
              <w:t xml:space="preserve">”. </w:t>
            </w:r>
            <w:r>
              <w:rPr>
                <w:rFonts w:ascii="Aptos" w:eastAsia="SimSun" w:hAnsi="Aptos" w:cs="Arial"/>
                <w:iCs/>
                <w:color w:val="000000" w:themeColor="text1"/>
                <w:sz w:val="20"/>
                <w:szCs w:val="20"/>
                <w:lang w:eastAsia="zh-CN"/>
              </w:rPr>
              <w:t>“</w:t>
            </w:r>
            <w:r>
              <w:rPr>
                <w:rFonts w:ascii="Aptos" w:hAnsi="Aptos" w:cs="Arial" w:hint="eastAsia"/>
                <w:iCs/>
                <w:color w:val="000000" w:themeColor="text1"/>
                <w:sz w:val="20"/>
                <w:szCs w:val="20"/>
              </w:rPr>
              <w:t>SfDV</w:t>
            </w:r>
            <w:r>
              <w:rPr>
                <w:rFonts w:ascii="Aptos" w:eastAsia="SimSun" w:hAnsi="Aptos" w:cs="Arial"/>
                <w:iCs/>
                <w:color w:val="000000" w:themeColor="text1"/>
                <w:sz w:val="20"/>
                <w:szCs w:val="20"/>
                <w:lang w:eastAsia="zh-CN"/>
              </w:rPr>
              <w:t>”</w:t>
            </w:r>
            <w:r>
              <w:rPr>
                <w:rFonts w:ascii="Aptos" w:hAnsi="Aptos" w:cs="Arial" w:hint="eastAsia"/>
                <w:iCs/>
                <w:color w:val="000000" w:themeColor="text1"/>
                <w:sz w:val="20"/>
                <w:szCs w:val="20"/>
              </w:rPr>
              <w:t xml:space="preserve"> was isolated from </w:t>
            </w:r>
            <w:r>
              <w:rPr>
                <w:rFonts w:ascii="Aptos" w:hAnsi="Aptos" w:cs="Arial" w:hint="eastAsia"/>
                <w:i/>
                <w:color w:val="000000" w:themeColor="text1"/>
                <w:sz w:val="20"/>
                <w:szCs w:val="20"/>
              </w:rPr>
              <w:t>Spodoptera frugiperda</w:t>
            </w:r>
            <w:r>
              <w:rPr>
                <w:rFonts w:ascii="Aptos" w:hAnsi="Aptos" w:cs="Arial" w:hint="eastAsia"/>
                <w:iCs/>
                <w:color w:val="000000" w:themeColor="text1"/>
                <w:sz w:val="20"/>
                <w:szCs w:val="20"/>
              </w:rPr>
              <w:t xml:space="preserve"> (Lepidoptera: Noctuidae) larval tissues, reported in peer-reviewed literature, and independently verified in our laboratory through transcriptome sequencing</w:t>
            </w:r>
            <w:r>
              <w:rPr>
                <w:rFonts w:ascii="Aptos" w:eastAsia="SimSun" w:hAnsi="Aptos" w:cs="Arial" w:hint="eastAsia"/>
                <w:iCs/>
                <w:color w:val="000000" w:themeColor="text1"/>
                <w:sz w:val="20"/>
                <w:szCs w:val="20"/>
                <w:lang w:eastAsia="zh-CN"/>
              </w:rPr>
              <w:t xml:space="preserve"> (https://dataview.ncbi.nlm.nih.gov/object/PRJNA1441772?reviewer=6dnri829tbprps26vd06681qps)</w:t>
            </w:r>
            <w:r>
              <w:rPr>
                <w:rFonts w:ascii="Aptos" w:hAnsi="Aptos" w:cs="Arial" w:hint="eastAsia"/>
                <w:iCs/>
                <w:color w:val="000000" w:themeColor="text1"/>
                <w:sz w:val="20"/>
                <w:szCs w:val="20"/>
              </w:rPr>
              <w:t xml:space="preserve"> and full-genome cloning. The host is unequivocally established, precluding the need for an “incertum” designation.</w:t>
            </w:r>
          </w:p>
          <w:p w14:paraId="6F801EB2" w14:textId="77777777" w:rsidR="00C93165" w:rsidRDefault="00C93165">
            <w:pPr>
              <w:rPr>
                <w:rFonts w:ascii="Aptos" w:hAnsi="Aptos" w:cs="Arial"/>
                <w:iCs/>
                <w:color w:val="000000" w:themeColor="text1"/>
                <w:sz w:val="20"/>
                <w:szCs w:val="20"/>
              </w:rPr>
            </w:pPr>
          </w:p>
          <w:p w14:paraId="212680BC" w14:textId="77777777" w:rsidR="00C93165" w:rsidRDefault="00FA5EEB">
            <w:pPr>
              <w:rPr>
                <w:rFonts w:ascii="Aptos" w:hAnsi="Aptos" w:cs="Arial"/>
                <w:iCs/>
                <w:color w:val="000000" w:themeColor="text1"/>
                <w:sz w:val="20"/>
                <w:szCs w:val="20"/>
              </w:rPr>
            </w:pPr>
            <w:r>
              <w:rPr>
                <w:rFonts w:ascii="Aptos" w:eastAsia="SimSun" w:hAnsi="Aptos" w:cs="Arial" w:hint="eastAsia"/>
                <w:b/>
                <w:bCs/>
                <w:iCs/>
                <w:color w:val="000000" w:themeColor="text1"/>
                <w:sz w:val="20"/>
                <w:szCs w:val="20"/>
                <w:lang w:eastAsia="zh-CN"/>
              </w:rPr>
              <w:t>(</w:t>
            </w:r>
            <w:r>
              <w:rPr>
                <w:rFonts w:ascii="Aptos" w:hAnsi="Aptos" w:cs="Arial" w:hint="eastAsia"/>
                <w:b/>
                <w:bCs/>
                <w:iCs/>
                <w:color w:val="000000" w:themeColor="text1"/>
                <w:sz w:val="20"/>
                <w:szCs w:val="20"/>
              </w:rPr>
              <w:t>3</w:t>
            </w:r>
            <w:r>
              <w:rPr>
                <w:rFonts w:ascii="Aptos" w:eastAsia="SimSun" w:hAnsi="Aptos" w:cs="Arial" w:hint="eastAsia"/>
                <w:b/>
                <w:bCs/>
                <w:iCs/>
                <w:color w:val="000000" w:themeColor="text1"/>
                <w:sz w:val="20"/>
                <w:szCs w:val="20"/>
                <w:lang w:eastAsia="zh-CN"/>
              </w:rPr>
              <w:t>)</w:t>
            </w:r>
            <w:r>
              <w:rPr>
                <w:rFonts w:ascii="Aptos" w:hAnsi="Aptos" w:cs="Arial" w:hint="eastAsia"/>
                <w:b/>
                <w:bCs/>
                <w:iCs/>
                <w:color w:val="000000" w:themeColor="text1"/>
                <w:sz w:val="20"/>
                <w:szCs w:val="20"/>
              </w:rPr>
              <w:t xml:space="preserve"> Phylogenetic placement and monophyly within the genus. </w:t>
            </w:r>
            <w:r>
              <w:rPr>
                <w:rFonts w:ascii="Aptos" w:hAnsi="Aptos" w:cs="Arial" w:hint="eastAsia"/>
                <w:iCs/>
                <w:color w:val="000000" w:themeColor="text1"/>
                <w:sz w:val="20"/>
                <w:szCs w:val="20"/>
              </w:rPr>
              <w:t xml:space="preserve">The candidate must cluster within the </w:t>
            </w:r>
            <w:r>
              <w:rPr>
                <w:rFonts w:ascii="Aptos" w:hAnsi="Aptos" w:cs="Arial" w:hint="eastAsia"/>
                <w:i/>
                <w:color w:val="000000" w:themeColor="text1"/>
                <w:sz w:val="20"/>
                <w:szCs w:val="20"/>
              </w:rPr>
              <w:t xml:space="preserve">Protoambidensovirus </w:t>
            </w:r>
            <w:r>
              <w:rPr>
                <w:rFonts w:ascii="Aptos" w:hAnsi="Aptos" w:cs="Arial" w:hint="eastAsia"/>
                <w:iCs/>
                <w:color w:val="000000" w:themeColor="text1"/>
                <w:sz w:val="20"/>
                <w:szCs w:val="20"/>
              </w:rPr>
              <w:t xml:space="preserve">clade in robust phylogenies of the family </w:t>
            </w:r>
            <w:r>
              <w:rPr>
                <w:rFonts w:ascii="Aptos" w:hAnsi="Aptos" w:cs="Arial" w:hint="eastAsia"/>
                <w:i/>
                <w:color w:val="000000" w:themeColor="text1"/>
                <w:sz w:val="20"/>
                <w:szCs w:val="20"/>
              </w:rPr>
              <w:t>Parvoviridae</w:t>
            </w:r>
            <w:r>
              <w:rPr>
                <w:rFonts w:ascii="Aptos" w:hAnsi="Aptos" w:cs="Arial" w:hint="eastAsia"/>
                <w:iCs/>
                <w:color w:val="000000" w:themeColor="text1"/>
                <w:sz w:val="20"/>
                <w:szCs w:val="20"/>
              </w:rPr>
              <w:t xml:space="preserve">. We conducted maximum-likelihood analyses of 75 species across six subfamilies and 30 genera, incorporating bat-associated viruses from three subfamilies as phylogenetic anchors with established taxonomic positions. In the NS1 </w:t>
            </w:r>
            <w:r>
              <w:rPr>
                <w:rFonts w:ascii="Aptos" w:eastAsia="SimSun" w:hAnsi="Aptos" w:cs="Arial" w:hint="eastAsia"/>
                <w:iCs/>
                <w:color w:val="000000" w:themeColor="text1"/>
                <w:sz w:val="20"/>
                <w:szCs w:val="20"/>
                <w:lang w:eastAsia="zh-CN"/>
              </w:rPr>
              <w:t xml:space="preserve">tree and VP1 </w:t>
            </w:r>
            <w:r>
              <w:rPr>
                <w:rFonts w:ascii="Aptos" w:hAnsi="Aptos" w:cs="Arial" w:hint="eastAsia"/>
                <w:iCs/>
                <w:color w:val="000000" w:themeColor="text1"/>
                <w:sz w:val="20"/>
                <w:szCs w:val="20"/>
              </w:rPr>
              <w:t xml:space="preserve">tree, </w:t>
            </w:r>
            <w:r>
              <w:rPr>
                <w:rFonts w:ascii="Aptos" w:eastAsia="SimSun" w:hAnsi="Aptos" w:cs="Arial"/>
                <w:color w:val="000000" w:themeColor="text1"/>
                <w:sz w:val="20"/>
                <w:szCs w:val="20"/>
                <w:lang w:eastAsia="zh-CN"/>
              </w:rPr>
              <w:t>“</w:t>
            </w:r>
            <w:r>
              <w:rPr>
                <w:rFonts w:ascii="Aptos" w:hAnsi="Aptos" w:cs="Arial" w:hint="eastAsia"/>
                <w:i/>
                <w:iCs/>
                <w:color w:val="000000" w:themeColor="text1"/>
                <w:sz w:val="20"/>
                <w:szCs w:val="20"/>
              </w:rPr>
              <w:t>Protoambidensovirus lepidopteran2</w:t>
            </w:r>
            <w:r>
              <w:rPr>
                <w:rFonts w:ascii="Aptos" w:eastAsia="SimSun" w:hAnsi="Aptos" w:cs="Arial"/>
                <w:color w:val="000000" w:themeColor="text1"/>
                <w:sz w:val="20"/>
                <w:szCs w:val="20"/>
                <w:lang w:eastAsia="zh-CN"/>
              </w:rPr>
              <w:t>”</w:t>
            </w:r>
            <w:r>
              <w:rPr>
                <w:rFonts w:ascii="Aptos" w:hAnsi="Aptos" w:cs="Arial" w:hint="eastAsia"/>
                <w:color w:val="000000" w:themeColor="text1"/>
                <w:sz w:val="20"/>
                <w:szCs w:val="20"/>
              </w:rPr>
              <w:t xml:space="preserve"> </w:t>
            </w:r>
            <w:r>
              <w:rPr>
                <w:rFonts w:ascii="Aptos" w:hAnsi="Aptos" w:cs="Arial" w:hint="eastAsia"/>
                <w:iCs/>
                <w:color w:val="000000" w:themeColor="text1"/>
                <w:sz w:val="20"/>
                <w:szCs w:val="20"/>
              </w:rPr>
              <w:t xml:space="preserve">consistently groups within </w:t>
            </w:r>
            <w:r>
              <w:rPr>
                <w:rFonts w:ascii="Aptos" w:hAnsi="Aptos" w:cs="Arial" w:hint="eastAsia"/>
                <w:i/>
                <w:color w:val="000000" w:themeColor="text1"/>
                <w:sz w:val="20"/>
                <w:szCs w:val="20"/>
              </w:rPr>
              <w:t>Protoambidensovirus</w:t>
            </w:r>
            <w:r>
              <w:rPr>
                <w:rFonts w:ascii="Aptos" w:hAnsi="Aptos" w:cs="Arial" w:hint="eastAsia"/>
                <w:iCs/>
                <w:color w:val="000000" w:themeColor="text1"/>
                <w:sz w:val="20"/>
                <w:szCs w:val="20"/>
              </w:rPr>
              <w:t xml:space="preserve">. In the VP1 tree, </w:t>
            </w:r>
            <w:r>
              <w:rPr>
                <w:rFonts w:ascii="Aptos" w:eastAsia="SimSun" w:hAnsi="Aptos" w:cs="Arial"/>
                <w:color w:val="000000" w:themeColor="text1"/>
                <w:sz w:val="20"/>
                <w:szCs w:val="20"/>
                <w:lang w:eastAsia="zh-CN"/>
              </w:rPr>
              <w:t>“</w:t>
            </w:r>
            <w:r>
              <w:rPr>
                <w:rFonts w:ascii="Aptos" w:hAnsi="Aptos" w:cs="Arial" w:hint="eastAsia"/>
                <w:i/>
                <w:iCs/>
                <w:color w:val="000000" w:themeColor="text1"/>
                <w:sz w:val="20"/>
                <w:szCs w:val="20"/>
              </w:rPr>
              <w:t>Protoambidensovirus lepidopteran2</w:t>
            </w:r>
            <w:r>
              <w:rPr>
                <w:rFonts w:ascii="Aptos" w:eastAsia="SimSun" w:hAnsi="Aptos" w:cs="Arial"/>
                <w:color w:val="000000" w:themeColor="text1"/>
                <w:sz w:val="20"/>
                <w:szCs w:val="20"/>
                <w:lang w:eastAsia="zh-CN"/>
              </w:rPr>
              <w:t>”</w:t>
            </w:r>
            <w:r>
              <w:rPr>
                <w:rFonts w:ascii="Aptos" w:hAnsi="Aptos" w:cs="Arial" w:hint="eastAsia"/>
                <w:color w:val="000000" w:themeColor="text1"/>
                <w:sz w:val="20"/>
                <w:szCs w:val="20"/>
              </w:rPr>
              <w:t xml:space="preserve"> </w:t>
            </w:r>
            <w:r>
              <w:rPr>
                <w:rFonts w:ascii="Aptos" w:hAnsi="Aptos" w:cs="Arial" w:hint="eastAsia"/>
                <w:iCs/>
                <w:color w:val="000000" w:themeColor="text1"/>
                <w:sz w:val="20"/>
                <w:szCs w:val="20"/>
              </w:rPr>
              <w:t xml:space="preserve">and </w:t>
            </w:r>
            <w:r>
              <w:rPr>
                <w:rFonts w:ascii="Aptos" w:hAnsi="Aptos" w:cs="Arial" w:hint="eastAsia"/>
                <w:i/>
                <w:color w:val="000000" w:themeColor="text1"/>
                <w:sz w:val="20"/>
                <w:szCs w:val="20"/>
              </w:rPr>
              <w:t>P. incertum3</w:t>
            </w:r>
            <w:r>
              <w:rPr>
                <w:rFonts w:ascii="Aptos" w:hAnsi="Aptos" w:cs="Arial" w:hint="eastAsia"/>
                <w:iCs/>
                <w:color w:val="000000" w:themeColor="text1"/>
                <w:sz w:val="20"/>
                <w:szCs w:val="20"/>
              </w:rPr>
              <w:t xml:space="preserve"> form a sister lineage with 100% bootstrap support; the NS1 tree yields a congruent topology with 68% bootstrap support. The five bat-related viruses in subfamily </w:t>
            </w:r>
            <w:r>
              <w:rPr>
                <w:rFonts w:ascii="Aptos" w:hAnsi="Aptos" w:cs="Arial" w:hint="eastAsia"/>
                <w:i/>
                <w:color w:val="000000" w:themeColor="text1"/>
                <w:sz w:val="20"/>
                <w:szCs w:val="20"/>
              </w:rPr>
              <w:t>Densovirinae</w:t>
            </w:r>
            <w:r>
              <w:rPr>
                <w:rFonts w:ascii="Aptos" w:hAnsi="Aptos" w:cs="Arial" w:hint="eastAsia"/>
                <w:iCs/>
                <w:color w:val="000000" w:themeColor="text1"/>
                <w:sz w:val="20"/>
                <w:szCs w:val="20"/>
              </w:rPr>
              <w:t xml:space="preserve"> are distributed across four distinct genera (all designated </w:t>
            </w:r>
            <w:r>
              <w:rPr>
                <w:rFonts w:ascii="Aptos" w:hAnsi="Aptos" w:cs="Arial" w:hint="eastAsia"/>
                <w:i/>
                <w:color w:val="000000" w:themeColor="text1"/>
                <w:sz w:val="20"/>
                <w:szCs w:val="20"/>
              </w:rPr>
              <w:t>incertum</w:t>
            </w:r>
            <w:r>
              <w:rPr>
                <w:rFonts w:ascii="Aptos" w:hAnsi="Aptos" w:cs="Arial" w:hint="eastAsia"/>
                <w:iCs/>
                <w:color w:val="000000" w:themeColor="text1"/>
                <w:sz w:val="20"/>
                <w:szCs w:val="20"/>
              </w:rPr>
              <w:t xml:space="preserve">), and none fall within </w:t>
            </w:r>
            <w:r>
              <w:rPr>
                <w:rFonts w:ascii="Aptos" w:hAnsi="Aptos" w:cs="Arial" w:hint="eastAsia"/>
                <w:i/>
                <w:color w:val="000000" w:themeColor="text1"/>
                <w:sz w:val="20"/>
                <w:szCs w:val="20"/>
              </w:rPr>
              <w:t>Protoambidensovirus</w:t>
            </w:r>
            <w:r>
              <w:rPr>
                <w:rFonts w:ascii="Aptos" w:hAnsi="Aptos" w:cs="Arial" w:hint="eastAsia"/>
                <w:iCs/>
                <w:color w:val="000000" w:themeColor="text1"/>
                <w:sz w:val="20"/>
                <w:szCs w:val="20"/>
              </w:rPr>
              <w:t xml:space="preserve">. The inclusion of these cross-subfamily bat sequences serves as an external calibration that confirms SfDV belongs to </w:t>
            </w:r>
            <w:r>
              <w:rPr>
                <w:rFonts w:ascii="Aptos" w:hAnsi="Aptos" w:cs="Arial" w:hint="eastAsia"/>
                <w:i/>
                <w:color w:val="000000" w:themeColor="text1"/>
                <w:sz w:val="20"/>
                <w:szCs w:val="20"/>
              </w:rPr>
              <w:t>Protoambidensovirus</w:t>
            </w:r>
            <w:r>
              <w:rPr>
                <w:rFonts w:ascii="Aptos" w:hAnsi="Aptos" w:cs="Arial" w:hint="eastAsia"/>
                <w:iCs/>
                <w:color w:val="000000" w:themeColor="text1"/>
                <w:sz w:val="20"/>
                <w:szCs w:val="20"/>
              </w:rPr>
              <w:t xml:space="preserve"> rather than to any bat-containing or adjacent lineage, ruling out long-branch attraction or misplacement, and validates that the genus remains monophyletic within the broader family framework.</w:t>
            </w:r>
          </w:p>
          <w:p w14:paraId="5D257FB1" w14:textId="77777777" w:rsidR="00C93165" w:rsidRDefault="00C93165">
            <w:pPr>
              <w:rPr>
                <w:rFonts w:ascii="Aptos" w:hAnsi="Aptos" w:cs="Arial"/>
                <w:iCs/>
                <w:color w:val="000000" w:themeColor="text1"/>
                <w:sz w:val="20"/>
                <w:szCs w:val="20"/>
              </w:rPr>
            </w:pPr>
          </w:p>
          <w:p w14:paraId="02A08983" w14:textId="77777777" w:rsidR="00C93165" w:rsidRDefault="00FA5EEB">
            <w:pPr>
              <w:rPr>
                <w:rFonts w:ascii="Aptos" w:hAnsi="Aptos" w:cs="Arial"/>
                <w:iCs/>
                <w:color w:val="000000" w:themeColor="text1"/>
                <w:sz w:val="20"/>
                <w:szCs w:val="20"/>
              </w:rPr>
            </w:pPr>
            <w:r>
              <w:rPr>
                <w:rFonts w:ascii="Aptos" w:eastAsia="SimSun" w:hAnsi="Aptos" w:cs="Arial" w:hint="eastAsia"/>
                <w:b/>
                <w:bCs/>
                <w:iCs/>
                <w:color w:val="000000" w:themeColor="text1"/>
                <w:sz w:val="20"/>
                <w:szCs w:val="20"/>
                <w:lang w:eastAsia="zh-CN"/>
              </w:rPr>
              <w:t>(</w:t>
            </w:r>
            <w:r>
              <w:rPr>
                <w:rFonts w:ascii="Aptos" w:hAnsi="Aptos" w:cs="Arial" w:hint="eastAsia"/>
                <w:b/>
                <w:bCs/>
                <w:iCs/>
                <w:color w:val="000000" w:themeColor="text1"/>
                <w:sz w:val="20"/>
                <w:szCs w:val="20"/>
              </w:rPr>
              <w:t>4</w:t>
            </w:r>
            <w:r>
              <w:rPr>
                <w:rFonts w:ascii="Aptos" w:eastAsia="SimSun" w:hAnsi="Aptos" w:cs="Arial" w:hint="eastAsia"/>
                <w:b/>
                <w:bCs/>
                <w:iCs/>
                <w:color w:val="000000" w:themeColor="text1"/>
                <w:sz w:val="20"/>
                <w:szCs w:val="20"/>
                <w:lang w:eastAsia="zh-CN"/>
              </w:rPr>
              <w:t>)</w:t>
            </w:r>
            <w:r>
              <w:rPr>
                <w:rFonts w:ascii="Aptos" w:hAnsi="Aptos" w:cs="Arial" w:hint="eastAsia"/>
                <w:b/>
                <w:bCs/>
                <w:iCs/>
                <w:color w:val="000000" w:themeColor="text1"/>
                <w:sz w:val="20"/>
                <w:szCs w:val="20"/>
              </w:rPr>
              <w:t xml:space="preserve"> Amino acid divergence threshold.</w:t>
            </w:r>
            <w:r>
              <w:rPr>
                <w:rFonts w:ascii="Aptos" w:hAnsi="Aptos" w:cs="Arial" w:hint="eastAsia"/>
                <w:iCs/>
                <w:color w:val="000000" w:themeColor="text1"/>
                <w:sz w:val="20"/>
                <w:szCs w:val="20"/>
              </w:rPr>
              <w:t xml:space="preserve"> The candidate must exhibit sequence divergence from its closest congeneric relative sufficient to warrant species-level separation. The NS1 amino acid sequence of </w:t>
            </w:r>
            <w:r>
              <w:rPr>
                <w:rFonts w:ascii="Aptos" w:eastAsia="SimSun" w:hAnsi="Aptos" w:cs="Arial"/>
                <w:iCs/>
                <w:color w:val="000000" w:themeColor="text1"/>
                <w:sz w:val="20"/>
                <w:szCs w:val="20"/>
                <w:lang w:eastAsia="zh-CN"/>
              </w:rPr>
              <w:t>“</w:t>
            </w:r>
            <w:r>
              <w:rPr>
                <w:rFonts w:ascii="Aptos" w:hAnsi="Aptos" w:cs="Arial" w:hint="eastAsia"/>
                <w:iCs/>
                <w:color w:val="000000" w:themeColor="text1"/>
                <w:sz w:val="20"/>
                <w:szCs w:val="20"/>
              </w:rPr>
              <w:t>SfDV</w:t>
            </w:r>
            <w:r>
              <w:rPr>
                <w:rFonts w:ascii="Aptos" w:eastAsia="SimSun" w:hAnsi="Aptos" w:cs="Arial"/>
                <w:iCs/>
                <w:color w:val="000000" w:themeColor="text1"/>
                <w:sz w:val="20"/>
                <w:szCs w:val="20"/>
                <w:lang w:eastAsia="zh-CN"/>
              </w:rPr>
              <w:t>”</w:t>
            </w:r>
            <w:r>
              <w:rPr>
                <w:rFonts w:ascii="Aptos" w:eastAsia="SimSun" w:hAnsi="Aptos" w:cs="Arial" w:hint="eastAsia"/>
                <w:iCs/>
                <w:color w:val="000000" w:themeColor="text1"/>
                <w:sz w:val="20"/>
                <w:szCs w:val="20"/>
                <w:lang w:eastAsia="zh-CN"/>
              </w:rPr>
              <w:t xml:space="preserve"> (</w:t>
            </w:r>
            <w:r>
              <w:rPr>
                <w:rFonts w:ascii="Aptos" w:hAnsi="Aptos" w:cs="Arial" w:hint="eastAsia"/>
                <w:sz w:val="20"/>
                <w:szCs w:val="20"/>
              </w:rPr>
              <w:t>XJP19828.1</w:t>
            </w:r>
            <w:r>
              <w:rPr>
                <w:rFonts w:ascii="Aptos" w:eastAsia="SimSun" w:hAnsi="Aptos" w:cs="Arial" w:hint="eastAsia"/>
                <w:iCs/>
                <w:color w:val="000000" w:themeColor="text1"/>
                <w:sz w:val="20"/>
                <w:szCs w:val="20"/>
                <w:lang w:eastAsia="zh-CN"/>
              </w:rPr>
              <w:t>)</w:t>
            </w:r>
            <w:r>
              <w:rPr>
                <w:rFonts w:ascii="Aptos" w:hAnsi="Aptos" w:cs="Arial" w:hint="eastAsia"/>
                <w:iCs/>
                <w:color w:val="000000" w:themeColor="text1"/>
                <w:sz w:val="20"/>
                <w:szCs w:val="20"/>
              </w:rPr>
              <w:t xml:space="preserve"> shares 72.51% identity with that of </w:t>
            </w:r>
            <w:r>
              <w:rPr>
                <w:rFonts w:ascii="Aptos" w:hAnsi="Aptos" w:cs="Arial" w:hint="eastAsia"/>
                <w:i/>
                <w:color w:val="000000" w:themeColor="text1"/>
                <w:sz w:val="20"/>
                <w:szCs w:val="20"/>
              </w:rPr>
              <w:t xml:space="preserve">Ambidensovirus </w:t>
            </w:r>
            <w:r>
              <w:rPr>
                <w:rFonts w:ascii="Aptos" w:hAnsi="Aptos" w:cs="Arial" w:hint="eastAsia"/>
                <w:iCs/>
                <w:color w:val="000000" w:themeColor="text1"/>
                <w:sz w:val="20"/>
                <w:szCs w:val="20"/>
              </w:rPr>
              <w:t xml:space="preserve">sp. currently assigned to the provisional species </w:t>
            </w:r>
            <w:r>
              <w:rPr>
                <w:rFonts w:ascii="Aptos" w:hAnsi="Aptos" w:cs="Arial" w:hint="eastAsia"/>
                <w:i/>
                <w:color w:val="000000" w:themeColor="text1"/>
                <w:sz w:val="20"/>
                <w:szCs w:val="20"/>
              </w:rPr>
              <w:t>P. incertum3</w:t>
            </w:r>
            <w:r>
              <w:rPr>
                <w:rFonts w:ascii="Aptos" w:eastAsia="SimSun" w:hAnsi="Aptos" w:cs="Arial" w:hint="eastAsia"/>
                <w:iCs/>
                <w:color w:val="000000" w:themeColor="text1"/>
                <w:sz w:val="20"/>
                <w:szCs w:val="20"/>
                <w:lang w:eastAsia="zh-CN"/>
              </w:rPr>
              <w:t xml:space="preserve">, </w:t>
            </w:r>
            <w:r>
              <w:rPr>
                <w:rFonts w:ascii="Aptos" w:hAnsi="Aptos" w:cs="Arial" w:hint="eastAsia"/>
                <w:iCs/>
                <w:color w:val="000000" w:themeColor="text1"/>
                <w:sz w:val="20"/>
                <w:szCs w:val="20"/>
              </w:rPr>
              <w:t xml:space="preserve">and the VP1 amino acid sequence shares 68.02% identity with that of </w:t>
            </w:r>
            <w:r>
              <w:rPr>
                <w:rFonts w:ascii="Aptos" w:hAnsi="Aptos" w:cs="Arial" w:hint="eastAsia"/>
                <w:i/>
                <w:color w:val="000000" w:themeColor="text1"/>
                <w:sz w:val="20"/>
                <w:szCs w:val="20"/>
              </w:rPr>
              <w:t xml:space="preserve">Ambidensovirus </w:t>
            </w:r>
            <w:r>
              <w:rPr>
                <w:rFonts w:ascii="Aptos" w:hAnsi="Aptos" w:cs="Arial" w:hint="eastAsia"/>
                <w:iCs/>
                <w:color w:val="000000" w:themeColor="text1"/>
                <w:sz w:val="20"/>
                <w:szCs w:val="20"/>
              </w:rPr>
              <w:t>sp. (QHN64368.1). These values fall below the accepted species demarcation boundary for parvoviruses, supporting distinct species status.</w:t>
            </w:r>
          </w:p>
          <w:p w14:paraId="63C822C1" w14:textId="77777777" w:rsidR="00C93165" w:rsidRDefault="00C93165">
            <w:pPr>
              <w:rPr>
                <w:rFonts w:ascii="Aptos" w:hAnsi="Aptos" w:cs="Arial"/>
                <w:iCs/>
                <w:color w:val="000000" w:themeColor="text1"/>
                <w:sz w:val="20"/>
                <w:szCs w:val="20"/>
              </w:rPr>
            </w:pPr>
          </w:p>
          <w:p w14:paraId="0FEA40DA" w14:textId="77777777" w:rsidR="00C93165" w:rsidRDefault="00FA5EEB">
            <w:pPr>
              <w:rPr>
                <w:rFonts w:ascii="Aptos" w:hAnsi="Aptos" w:cs="Arial"/>
                <w:i/>
                <w:color w:val="0000FF"/>
                <w:sz w:val="20"/>
                <w:szCs w:val="20"/>
              </w:rPr>
            </w:pPr>
            <w:r>
              <w:rPr>
                <w:rFonts w:ascii="Aptos" w:eastAsia="SimSun" w:hAnsi="Aptos" w:cs="Arial" w:hint="eastAsia"/>
                <w:b/>
                <w:bCs/>
                <w:iCs/>
                <w:color w:val="000000" w:themeColor="text1"/>
                <w:sz w:val="20"/>
                <w:szCs w:val="20"/>
                <w:lang w:eastAsia="zh-CN"/>
              </w:rPr>
              <w:t>(</w:t>
            </w:r>
            <w:r>
              <w:rPr>
                <w:rFonts w:ascii="Aptos" w:hAnsi="Aptos" w:cs="Arial" w:hint="eastAsia"/>
                <w:b/>
                <w:bCs/>
                <w:iCs/>
                <w:color w:val="000000" w:themeColor="text1"/>
                <w:sz w:val="20"/>
                <w:szCs w:val="20"/>
              </w:rPr>
              <w:t>5</w:t>
            </w:r>
            <w:r>
              <w:rPr>
                <w:rFonts w:ascii="Aptos" w:eastAsia="SimSun" w:hAnsi="Aptos" w:cs="Arial" w:hint="eastAsia"/>
                <w:b/>
                <w:bCs/>
                <w:iCs/>
                <w:color w:val="000000" w:themeColor="text1"/>
                <w:sz w:val="20"/>
                <w:szCs w:val="20"/>
                <w:lang w:eastAsia="zh-CN"/>
              </w:rPr>
              <w:t xml:space="preserve">) </w:t>
            </w:r>
            <w:r>
              <w:rPr>
                <w:rFonts w:ascii="Aptos" w:hAnsi="Aptos" w:cs="Arial" w:hint="eastAsia"/>
                <w:b/>
                <w:bCs/>
                <w:iCs/>
                <w:color w:val="000000" w:themeColor="text1"/>
                <w:sz w:val="20"/>
                <w:szCs w:val="20"/>
              </w:rPr>
              <w:t xml:space="preserve">Host-order demarcation and ecological niche. </w:t>
            </w:r>
            <w:r>
              <w:rPr>
                <w:rFonts w:ascii="Aptos" w:hAnsi="Aptos" w:cs="Arial" w:hint="eastAsia"/>
                <w:iCs/>
                <w:color w:val="000000" w:themeColor="text1"/>
                <w:sz w:val="20"/>
                <w:szCs w:val="20"/>
              </w:rPr>
              <w:t xml:space="preserve">The candidate virus must demonstrate a host association that supports its distinction from established congeneric species. </w:t>
            </w:r>
            <w:r>
              <w:rPr>
                <w:rFonts w:ascii="Aptos" w:eastAsia="SimSun" w:hAnsi="Aptos" w:cs="Arial"/>
                <w:color w:val="000000" w:themeColor="text1"/>
                <w:sz w:val="20"/>
                <w:szCs w:val="20"/>
                <w:lang w:eastAsia="zh-CN"/>
              </w:rPr>
              <w:t>“</w:t>
            </w:r>
            <w:r>
              <w:rPr>
                <w:rFonts w:ascii="Aptos" w:hAnsi="Aptos" w:cs="Arial" w:hint="eastAsia"/>
                <w:i/>
                <w:iCs/>
                <w:color w:val="000000" w:themeColor="text1"/>
                <w:sz w:val="20"/>
                <w:szCs w:val="20"/>
              </w:rPr>
              <w:t>Protoambidensovirus lepidopteran2</w:t>
            </w:r>
            <w:r>
              <w:rPr>
                <w:rFonts w:ascii="Aptos" w:eastAsia="SimSun" w:hAnsi="Aptos" w:cs="Arial"/>
                <w:color w:val="000000" w:themeColor="text1"/>
                <w:sz w:val="20"/>
                <w:szCs w:val="20"/>
                <w:lang w:eastAsia="zh-CN"/>
              </w:rPr>
              <w:t>”</w:t>
            </w:r>
            <w:r>
              <w:rPr>
                <w:rFonts w:ascii="Aptos" w:hAnsi="Aptos" w:cs="Arial" w:hint="eastAsia"/>
                <w:iCs/>
                <w:color w:val="000000" w:themeColor="text1"/>
                <w:sz w:val="20"/>
                <w:szCs w:val="20"/>
              </w:rPr>
              <w:t xml:space="preserve"> is associated with Lepidoptera, consistent with </w:t>
            </w:r>
            <w:r>
              <w:rPr>
                <w:rFonts w:ascii="Aptos" w:hAnsi="Aptos" w:cs="Arial" w:hint="eastAsia"/>
                <w:i/>
                <w:color w:val="000000" w:themeColor="text1"/>
                <w:sz w:val="20"/>
                <w:szCs w:val="20"/>
              </w:rPr>
              <w:t>P. lepidopteran1</w:t>
            </w:r>
            <w:r>
              <w:rPr>
                <w:rFonts w:ascii="Aptos" w:hAnsi="Aptos" w:cs="Arial" w:hint="eastAsia"/>
                <w:iCs/>
                <w:color w:val="000000" w:themeColor="text1"/>
                <w:sz w:val="20"/>
                <w:szCs w:val="20"/>
              </w:rPr>
              <w:t xml:space="preserve"> (host: </w:t>
            </w:r>
            <w:r>
              <w:rPr>
                <w:rFonts w:ascii="Aptos" w:hAnsi="Aptos" w:cs="Arial" w:hint="eastAsia"/>
                <w:i/>
                <w:color w:val="000000" w:themeColor="text1"/>
                <w:sz w:val="20"/>
                <w:szCs w:val="20"/>
              </w:rPr>
              <w:t>Galleria mellonella</w:t>
            </w:r>
            <w:r>
              <w:rPr>
                <w:rFonts w:ascii="Aptos" w:hAnsi="Aptos" w:cs="Arial" w:hint="eastAsia"/>
                <w:iCs/>
                <w:color w:val="000000" w:themeColor="text1"/>
                <w:sz w:val="20"/>
                <w:szCs w:val="20"/>
              </w:rPr>
              <w:t xml:space="preserve">), whereas </w:t>
            </w:r>
            <w:r>
              <w:rPr>
                <w:rFonts w:ascii="Aptos" w:hAnsi="Aptos" w:cs="Arial" w:hint="eastAsia"/>
                <w:i/>
                <w:color w:val="000000" w:themeColor="text1"/>
                <w:sz w:val="20"/>
                <w:szCs w:val="20"/>
              </w:rPr>
              <w:t>P. dipteran1</w:t>
            </w:r>
            <w:r>
              <w:rPr>
                <w:rFonts w:ascii="Aptos" w:hAnsi="Aptos" w:cs="Arial" w:hint="eastAsia"/>
                <w:iCs/>
                <w:color w:val="000000" w:themeColor="text1"/>
                <w:sz w:val="20"/>
                <w:szCs w:val="20"/>
              </w:rPr>
              <w:t xml:space="preserve"> infects Diptera and </w:t>
            </w:r>
            <w:r>
              <w:rPr>
                <w:rFonts w:ascii="Aptos" w:hAnsi="Aptos" w:cs="Arial" w:hint="eastAsia"/>
                <w:i/>
                <w:color w:val="000000" w:themeColor="text1"/>
                <w:sz w:val="20"/>
                <w:szCs w:val="20"/>
              </w:rPr>
              <w:t>P. incertum3</w:t>
            </w:r>
            <w:r>
              <w:rPr>
                <w:rFonts w:ascii="Aptos" w:hAnsi="Aptos" w:cs="Arial" w:hint="eastAsia"/>
                <w:iCs/>
                <w:color w:val="000000" w:themeColor="text1"/>
                <w:sz w:val="20"/>
                <w:szCs w:val="20"/>
              </w:rPr>
              <w:t xml:space="preserve"> is associated with Primates. The pronounced host-order divergence between </w:t>
            </w:r>
            <w:r>
              <w:rPr>
                <w:rFonts w:ascii="Aptos" w:eastAsia="SimSun" w:hAnsi="Aptos" w:cs="Arial"/>
                <w:color w:val="000000" w:themeColor="text1"/>
                <w:sz w:val="20"/>
                <w:szCs w:val="20"/>
                <w:lang w:eastAsia="zh-CN"/>
              </w:rPr>
              <w:t>“</w:t>
            </w:r>
            <w:r>
              <w:rPr>
                <w:rFonts w:ascii="Aptos" w:hAnsi="Aptos" w:cs="Arial" w:hint="eastAsia"/>
                <w:i/>
                <w:iCs/>
                <w:color w:val="000000" w:themeColor="text1"/>
                <w:sz w:val="20"/>
                <w:szCs w:val="20"/>
              </w:rPr>
              <w:t>Protoambidensovirus lepidopteran2</w:t>
            </w:r>
            <w:r>
              <w:rPr>
                <w:rFonts w:ascii="Aptos" w:eastAsia="SimSun" w:hAnsi="Aptos" w:cs="Arial"/>
                <w:color w:val="000000" w:themeColor="text1"/>
                <w:sz w:val="20"/>
                <w:szCs w:val="20"/>
                <w:lang w:eastAsia="zh-CN"/>
              </w:rPr>
              <w:t>”</w:t>
            </w:r>
            <w:r>
              <w:rPr>
                <w:rFonts w:ascii="Aptos" w:hAnsi="Aptos" w:cs="Arial" w:hint="eastAsia"/>
                <w:color w:val="000000" w:themeColor="text1"/>
                <w:sz w:val="20"/>
                <w:szCs w:val="20"/>
              </w:rPr>
              <w:t xml:space="preserve"> </w:t>
            </w:r>
            <w:r>
              <w:rPr>
                <w:rFonts w:ascii="Aptos" w:hAnsi="Aptos" w:cs="Arial" w:hint="eastAsia"/>
                <w:iCs/>
                <w:color w:val="000000" w:themeColor="text1"/>
                <w:sz w:val="20"/>
                <w:szCs w:val="20"/>
              </w:rPr>
              <w:t>and</w:t>
            </w:r>
            <w:r>
              <w:rPr>
                <w:rFonts w:ascii="Aptos" w:hAnsi="Aptos" w:cs="Arial" w:hint="eastAsia"/>
                <w:i/>
                <w:color w:val="000000" w:themeColor="text1"/>
                <w:sz w:val="20"/>
                <w:szCs w:val="20"/>
              </w:rPr>
              <w:t xml:space="preserve"> P. incertum3 </w:t>
            </w:r>
            <w:r>
              <w:rPr>
                <w:rFonts w:ascii="Aptos" w:hAnsi="Aptos" w:cs="Arial" w:hint="eastAsia"/>
                <w:iCs/>
                <w:color w:val="000000" w:themeColor="text1"/>
                <w:sz w:val="20"/>
                <w:szCs w:val="20"/>
              </w:rPr>
              <w:t xml:space="preserve">(Lepidoptera vs. Primates), corroborated by the phylogenetic separation from all bat-related </w:t>
            </w:r>
            <w:r>
              <w:rPr>
                <w:rFonts w:ascii="Aptos" w:hAnsi="Aptos" w:cs="Arial" w:hint="eastAsia"/>
                <w:iCs/>
                <w:color w:val="000000" w:themeColor="text1"/>
                <w:sz w:val="20"/>
                <w:szCs w:val="20"/>
              </w:rPr>
              <w:lastRenderedPageBreak/>
              <w:t xml:space="preserve">parvoviruses in the family (which are distributed across three subfamilies and multiple genera, with none residing in </w:t>
            </w:r>
            <w:r>
              <w:rPr>
                <w:rFonts w:ascii="Aptos" w:hAnsi="Aptos" w:cs="Arial" w:hint="eastAsia"/>
                <w:i/>
                <w:color w:val="000000" w:themeColor="text1"/>
                <w:sz w:val="20"/>
                <w:szCs w:val="20"/>
              </w:rPr>
              <w:t>Protoambidensovirus</w:t>
            </w:r>
            <w:r>
              <w:rPr>
                <w:rFonts w:ascii="Aptos" w:hAnsi="Aptos" w:cs="Arial" w:hint="eastAsia"/>
                <w:iCs/>
                <w:color w:val="000000" w:themeColor="text1"/>
                <w:sz w:val="20"/>
                <w:szCs w:val="20"/>
              </w:rPr>
              <w:t xml:space="preserve">), reinforces the biological distinctness of </w:t>
            </w:r>
            <w:r>
              <w:rPr>
                <w:rFonts w:ascii="Aptos" w:eastAsia="SimSun" w:hAnsi="Aptos" w:cs="Arial"/>
                <w:color w:val="000000" w:themeColor="text1"/>
                <w:sz w:val="20"/>
                <w:szCs w:val="20"/>
                <w:lang w:eastAsia="zh-CN"/>
              </w:rPr>
              <w:t>“</w:t>
            </w:r>
            <w:r>
              <w:rPr>
                <w:rFonts w:ascii="Aptos" w:hAnsi="Aptos" w:cs="Arial" w:hint="eastAsia"/>
                <w:i/>
                <w:iCs/>
                <w:color w:val="000000" w:themeColor="text1"/>
                <w:sz w:val="20"/>
                <w:szCs w:val="20"/>
              </w:rPr>
              <w:t>Protoambidensovirus lepidopteran2</w:t>
            </w:r>
            <w:r>
              <w:rPr>
                <w:rFonts w:ascii="Aptos" w:eastAsia="SimSun" w:hAnsi="Aptos" w:cs="Arial"/>
                <w:color w:val="000000" w:themeColor="text1"/>
                <w:sz w:val="20"/>
                <w:szCs w:val="20"/>
                <w:lang w:eastAsia="zh-CN"/>
              </w:rPr>
              <w:t>”</w:t>
            </w:r>
            <w:r>
              <w:rPr>
                <w:rFonts w:ascii="Aptos" w:hAnsi="Aptos" w:cs="Arial" w:hint="eastAsia"/>
                <w:iCs/>
                <w:color w:val="000000" w:themeColor="text1"/>
                <w:sz w:val="20"/>
                <w:szCs w:val="20"/>
              </w:rPr>
              <w:t xml:space="preserve"> at the species level.</w:t>
            </w:r>
          </w:p>
          <w:p w14:paraId="3B2100D0" w14:textId="77777777" w:rsidR="00C93165" w:rsidRDefault="00C93165">
            <w:pPr>
              <w:rPr>
                <w:rFonts w:ascii="Aptos" w:eastAsia="DengXian" w:hAnsi="Aptos" w:cs="Arial"/>
                <w:i/>
                <w:sz w:val="20"/>
                <w:szCs w:val="20"/>
                <w:lang w:eastAsia="zh-CN"/>
              </w:rPr>
            </w:pPr>
          </w:p>
          <w:p w14:paraId="7C291223" w14:textId="77777777" w:rsidR="00C93165" w:rsidRDefault="00FA5EEB">
            <w:pPr>
              <w:rPr>
                <w:rFonts w:ascii="Aptos" w:hAnsi="Aptos" w:cs="Arial"/>
                <w:sz w:val="20"/>
                <w:szCs w:val="20"/>
              </w:rPr>
            </w:pPr>
            <w:r>
              <w:rPr>
                <w:rFonts w:ascii="Aptos" w:hAnsi="Aptos" w:cs="Arial"/>
                <w:i/>
                <w:sz w:val="20"/>
                <w:szCs w:val="20"/>
              </w:rPr>
              <w:t>Justification</w:t>
            </w:r>
            <w:r>
              <w:rPr>
                <w:rFonts w:ascii="Aptos" w:hAnsi="Aptos" w:cs="Arial"/>
                <w:sz w:val="20"/>
                <w:szCs w:val="20"/>
              </w:rPr>
              <w:t xml:space="preserve">:      </w:t>
            </w:r>
          </w:p>
          <w:p w14:paraId="4EA9BC1B" w14:textId="77777777" w:rsidR="00C93165" w:rsidRDefault="00FA5EEB">
            <w:pPr>
              <w:rPr>
                <w:rFonts w:ascii="Aptos" w:hAnsi="Aptos" w:cs="Arial"/>
                <w:iCs/>
                <w:color w:val="000000" w:themeColor="text1"/>
                <w:sz w:val="20"/>
                <w:szCs w:val="20"/>
              </w:rPr>
            </w:pPr>
            <w:r>
              <w:rPr>
                <w:rFonts w:ascii="Aptos" w:hAnsi="Aptos" w:cs="Arial" w:hint="eastAsia"/>
                <w:iCs/>
                <w:color w:val="000000" w:themeColor="text1"/>
                <w:sz w:val="20"/>
                <w:szCs w:val="20"/>
              </w:rPr>
              <w:t xml:space="preserve">The current situation presents a taxonomic conflict that demands resolution. </w:t>
            </w:r>
            <w:r>
              <w:rPr>
                <w:rFonts w:ascii="Aptos" w:hAnsi="Aptos" w:cs="Arial" w:hint="eastAsia"/>
                <w:i/>
                <w:color w:val="000000" w:themeColor="text1"/>
                <w:sz w:val="20"/>
                <w:szCs w:val="20"/>
              </w:rPr>
              <w:t>Protoambidensovirus incertum3</w:t>
            </w:r>
            <w:r>
              <w:rPr>
                <w:rFonts w:ascii="Aptos" w:hAnsi="Aptos" w:cs="Arial" w:hint="eastAsia"/>
                <w:iCs/>
                <w:color w:val="000000" w:themeColor="text1"/>
                <w:sz w:val="20"/>
                <w:szCs w:val="20"/>
              </w:rPr>
              <w:t xml:space="preserve"> is an ICTV-ratified species whose exemplar virus, </w:t>
            </w:r>
            <w:r>
              <w:rPr>
                <w:rFonts w:ascii="Aptos" w:hAnsi="Aptos" w:cs="Arial" w:hint="eastAsia"/>
                <w:i/>
                <w:color w:val="000000" w:themeColor="text1"/>
                <w:sz w:val="20"/>
                <w:szCs w:val="20"/>
              </w:rPr>
              <w:t>Ambidensovirus</w:t>
            </w:r>
            <w:r>
              <w:rPr>
                <w:rFonts w:ascii="Aptos" w:hAnsi="Aptos" w:cs="Arial" w:hint="eastAsia"/>
                <w:iCs/>
                <w:color w:val="000000" w:themeColor="text1"/>
                <w:sz w:val="20"/>
                <w:szCs w:val="20"/>
              </w:rPr>
              <w:t xml:space="preserve"> sp. strain NGR_2017_NHP_ADV (MN784124.1), was identified in Nigerian non-human primates. However, </w:t>
            </w:r>
            <w:r>
              <w:rPr>
                <w:rFonts w:ascii="Aptos" w:eastAsia="DengXian" w:hAnsi="Aptos" w:cs="Arial"/>
                <w:iCs/>
                <w:color w:val="000000" w:themeColor="text1"/>
                <w:sz w:val="20"/>
                <w:szCs w:val="20"/>
                <w:lang w:eastAsia="zh-CN"/>
              </w:rPr>
              <w:t>“</w:t>
            </w:r>
            <w:r>
              <w:rPr>
                <w:rFonts w:ascii="Aptos" w:eastAsia="DengXian" w:hAnsi="Aptos" w:cs="Arial" w:hint="eastAsia"/>
                <w:iCs/>
                <w:color w:val="000000" w:themeColor="text1"/>
                <w:sz w:val="20"/>
                <w:szCs w:val="20"/>
                <w:lang w:eastAsia="zh-CN"/>
              </w:rPr>
              <w:t>SfDV</w:t>
            </w:r>
            <w:r>
              <w:rPr>
                <w:rFonts w:ascii="Aptos" w:eastAsia="DengXian" w:hAnsi="Aptos" w:cs="Arial"/>
                <w:iCs/>
                <w:color w:val="000000" w:themeColor="text1"/>
                <w:sz w:val="20"/>
                <w:szCs w:val="20"/>
                <w:lang w:eastAsia="zh-CN"/>
              </w:rPr>
              <w:t>”</w:t>
            </w:r>
            <w:r>
              <w:rPr>
                <w:rFonts w:ascii="Aptos" w:hAnsi="Aptos" w:cs="Arial" w:hint="eastAsia"/>
                <w:iCs/>
                <w:color w:val="000000" w:themeColor="text1"/>
                <w:sz w:val="20"/>
                <w:szCs w:val="20"/>
              </w:rPr>
              <w:t xml:space="preserve"> (PQ514133.1) is currently mapped to </w:t>
            </w:r>
            <w:r>
              <w:rPr>
                <w:rFonts w:ascii="Aptos" w:hAnsi="Aptos" w:cs="Arial" w:hint="eastAsia"/>
                <w:i/>
                <w:color w:val="000000" w:themeColor="text1"/>
                <w:sz w:val="20"/>
                <w:szCs w:val="20"/>
              </w:rPr>
              <w:t>P. incertum3</w:t>
            </w:r>
            <w:r>
              <w:rPr>
                <w:rFonts w:ascii="Aptos" w:hAnsi="Aptos" w:cs="Arial" w:hint="eastAsia"/>
                <w:iCs/>
                <w:color w:val="000000" w:themeColor="text1"/>
                <w:sz w:val="20"/>
                <w:szCs w:val="20"/>
              </w:rPr>
              <w:t xml:space="preserve"> in NCBI records, despite deriving from a lepidopteran host and sharing only 72.51% (NS1) and 68.02% (VP1) amino acid identity with the true </w:t>
            </w:r>
            <w:r>
              <w:rPr>
                <w:rFonts w:ascii="Aptos" w:hAnsi="Aptos" w:cs="Arial" w:hint="eastAsia"/>
                <w:i/>
                <w:color w:val="000000" w:themeColor="text1"/>
                <w:sz w:val="20"/>
                <w:szCs w:val="20"/>
              </w:rPr>
              <w:t xml:space="preserve">P. incertum3 </w:t>
            </w:r>
            <w:r>
              <w:rPr>
                <w:rFonts w:ascii="Aptos" w:hAnsi="Aptos" w:cs="Arial" w:hint="eastAsia"/>
                <w:iCs/>
                <w:color w:val="000000" w:themeColor="text1"/>
                <w:sz w:val="20"/>
                <w:szCs w:val="20"/>
              </w:rPr>
              <w:t>exemplar. This conflation of a primate virus and an insect virus under a single species name is biologically and taxonomically untenable.</w:t>
            </w:r>
          </w:p>
          <w:p w14:paraId="60A22728" w14:textId="77777777" w:rsidR="00C93165" w:rsidRDefault="00C93165">
            <w:pPr>
              <w:rPr>
                <w:rFonts w:ascii="Aptos" w:hAnsi="Aptos" w:cs="Arial"/>
                <w:iCs/>
                <w:color w:val="000000" w:themeColor="text1"/>
                <w:sz w:val="20"/>
                <w:szCs w:val="20"/>
              </w:rPr>
            </w:pPr>
          </w:p>
          <w:p w14:paraId="47C51115" w14:textId="77777777" w:rsidR="00C93165" w:rsidRDefault="00FA5EEB">
            <w:pPr>
              <w:rPr>
                <w:rFonts w:ascii="Aptos" w:hAnsi="Aptos" w:cs="Arial"/>
                <w:i/>
                <w:color w:val="0000FF"/>
                <w:sz w:val="20"/>
                <w:szCs w:val="20"/>
              </w:rPr>
            </w:pPr>
            <w:r>
              <w:rPr>
                <w:rFonts w:ascii="Aptos" w:hAnsi="Aptos" w:cs="Arial" w:hint="eastAsia"/>
                <w:iCs/>
                <w:color w:val="000000" w:themeColor="text1"/>
                <w:sz w:val="20"/>
                <w:szCs w:val="20"/>
              </w:rPr>
              <w:t xml:space="preserve">We propose </w:t>
            </w:r>
            <w:r>
              <w:rPr>
                <w:rFonts w:ascii="Aptos" w:eastAsia="SimSun" w:hAnsi="Aptos" w:cs="Arial"/>
                <w:iCs/>
                <w:color w:val="000000" w:themeColor="text1"/>
                <w:sz w:val="20"/>
                <w:szCs w:val="20"/>
                <w:lang w:eastAsia="zh-CN"/>
              </w:rPr>
              <w:t>“</w:t>
            </w:r>
            <w:r>
              <w:rPr>
                <w:rFonts w:ascii="Aptos" w:hAnsi="Aptos" w:cs="Arial" w:hint="eastAsia"/>
                <w:i/>
                <w:color w:val="000000" w:themeColor="text1"/>
                <w:sz w:val="20"/>
                <w:szCs w:val="20"/>
              </w:rPr>
              <w:t>Protoambidensovirus lepidopteran2</w:t>
            </w:r>
            <w:r>
              <w:rPr>
                <w:rFonts w:ascii="Aptos" w:eastAsia="SimSun" w:hAnsi="Aptos" w:cs="Arial"/>
                <w:iCs/>
                <w:color w:val="000000" w:themeColor="text1"/>
                <w:sz w:val="20"/>
                <w:szCs w:val="20"/>
                <w:lang w:eastAsia="zh-CN"/>
              </w:rPr>
              <w:t>”</w:t>
            </w:r>
            <w:r>
              <w:rPr>
                <w:rFonts w:ascii="Aptos" w:hAnsi="Aptos" w:cs="Arial" w:hint="eastAsia"/>
                <w:iCs/>
                <w:color w:val="000000" w:themeColor="text1"/>
                <w:sz w:val="20"/>
                <w:szCs w:val="20"/>
              </w:rPr>
              <w:t xml:space="preserve"> to: (i) resolve the host-taxonomy mismatch by formally separating the lepidopteran </w:t>
            </w:r>
            <w:r>
              <w:rPr>
                <w:rFonts w:ascii="Aptos" w:eastAsia="SimSun" w:hAnsi="Aptos" w:cs="Arial"/>
                <w:iCs/>
                <w:color w:val="000000" w:themeColor="text1"/>
                <w:sz w:val="20"/>
                <w:szCs w:val="20"/>
                <w:lang w:eastAsia="zh-CN"/>
              </w:rPr>
              <w:t>“</w:t>
            </w:r>
            <w:r>
              <w:rPr>
                <w:rFonts w:ascii="Aptos" w:hAnsi="Aptos" w:cs="Arial" w:hint="eastAsia"/>
                <w:iCs/>
                <w:color w:val="000000" w:themeColor="text1"/>
                <w:sz w:val="20"/>
                <w:szCs w:val="20"/>
              </w:rPr>
              <w:t>SfDV</w:t>
            </w:r>
            <w:r>
              <w:rPr>
                <w:rFonts w:ascii="Aptos" w:eastAsia="SimSun" w:hAnsi="Aptos" w:cs="Arial"/>
                <w:iCs/>
                <w:color w:val="000000" w:themeColor="text1"/>
                <w:sz w:val="20"/>
                <w:szCs w:val="20"/>
                <w:lang w:eastAsia="zh-CN"/>
              </w:rPr>
              <w:t>”</w:t>
            </w:r>
            <w:r>
              <w:rPr>
                <w:rFonts w:ascii="Aptos" w:hAnsi="Aptos" w:cs="Arial" w:hint="eastAsia"/>
                <w:iCs/>
                <w:color w:val="000000" w:themeColor="text1"/>
                <w:sz w:val="20"/>
                <w:szCs w:val="20"/>
              </w:rPr>
              <w:t xml:space="preserve"> from </w:t>
            </w:r>
            <w:r>
              <w:rPr>
                <w:rFonts w:ascii="Aptos" w:hAnsi="Aptos" w:cs="Arial" w:hint="eastAsia"/>
                <w:i/>
                <w:color w:val="000000" w:themeColor="text1"/>
                <w:sz w:val="20"/>
                <w:szCs w:val="20"/>
              </w:rPr>
              <w:t>Ambidensovirus</w:t>
            </w:r>
            <w:r>
              <w:rPr>
                <w:rFonts w:ascii="Aptos" w:hAnsi="Aptos" w:cs="Arial" w:hint="eastAsia"/>
                <w:iCs/>
                <w:color w:val="000000" w:themeColor="text1"/>
                <w:sz w:val="20"/>
                <w:szCs w:val="20"/>
              </w:rPr>
              <w:t xml:space="preserve"> sp.</w:t>
            </w:r>
            <w:r>
              <w:rPr>
                <w:rFonts w:ascii="Aptos" w:eastAsia="SimSun" w:hAnsi="Aptos" w:cs="Arial" w:hint="eastAsia"/>
                <w:iCs/>
                <w:color w:val="000000" w:themeColor="text1"/>
                <w:sz w:val="20"/>
                <w:szCs w:val="20"/>
                <w:lang w:eastAsia="zh-CN"/>
              </w:rPr>
              <w:t xml:space="preserve"> Of </w:t>
            </w:r>
            <w:r>
              <w:rPr>
                <w:rFonts w:ascii="Aptos" w:hAnsi="Aptos" w:cs="Arial" w:hint="eastAsia"/>
                <w:iCs/>
                <w:color w:val="000000" w:themeColor="text1"/>
                <w:sz w:val="20"/>
                <w:szCs w:val="20"/>
              </w:rPr>
              <w:t xml:space="preserve">the primate </w:t>
            </w:r>
            <w:r>
              <w:rPr>
                <w:rFonts w:ascii="Aptos" w:hAnsi="Aptos" w:cs="Arial" w:hint="eastAsia"/>
                <w:i/>
                <w:color w:val="000000" w:themeColor="text1"/>
                <w:sz w:val="20"/>
                <w:szCs w:val="20"/>
              </w:rPr>
              <w:t>P. incertum3</w:t>
            </w:r>
            <w:r>
              <w:rPr>
                <w:rFonts w:ascii="Aptos" w:hAnsi="Aptos" w:cs="Arial" w:hint="eastAsia"/>
                <w:iCs/>
                <w:color w:val="000000" w:themeColor="text1"/>
                <w:sz w:val="20"/>
                <w:szCs w:val="20"/>
              </w:rPr>
              <w:t xml:space="preserve">, eliminating the current NCBI-ICTV discrepancy; (ii) establish a host-order-reflective nomenclature for a virus with confirmed </w:t>
            </w:r>
            <w:r>
              <w:rPr>
                <w:rFonts w:ascii="Aptos" w:hAnsi="Aptos" w:cs="Arial" w:hint="eastAsia"/>
                <w:i/>
                <w:color w:val="000000" w:themeColor="text1"/>
                <w:sz w:val="20"/>
                <w:szCs w:val="20"/>
              </w:rPr>
              <w:t>S. frugiperda</w:t>
            </w:r>
            <w:r>
              <w:rPr>
                <w:rFonts w:ascii="Aptos" w:hAnsi="Aptos" w:cs="Arial" w:hint="eastAsia"/>
                <w:iCs/>
                <w:color w:val="000000" w:themeColor="text1"/>
                <w:sz w:val="20"/>
                <w:szCs w:val="20"/>
              </w:rPr>
              <w:t xml:space="preserve"> identity, paralleling </w:t>
            </w:r>
            <w:r>
              <w:rPr>
                <w:rFonts w:ascii="Aptos" w:hAnsi="Aptos" w:cs="Arial" w:hint="eastAsia"/>
                <w:i/>
                <w:color w:val="000000" w:themeColor="text1"/>
                <w:sz w:val="20"/>
                <w:szCs w:val="20"/>
              </w:rPr>
              <w:t>P. lepidopteran1</w:t>
            </w:r>
            <w:r>
              <w:rPr>
                <w:rFonts w:ascii="Aptos" w:hAnsi="Aptos" w:cs="Arial" w:hint="eastAsia"/>
                <w:iCs/>
                <w:color w:val="000000" w:themeColor="text1"/>
                <w:sz w:val="20"/>
                <w:szCs w:val="20"/>
              </w:rPr>
              <w:t xml:space="preserve"> and</w:t>
            </w:r>
            <w:r>
              <w:rPr>
                <w:rFonts w:ascii="Aptos" w:hAnsi="Aptos" w:cs="Arial" w:hint="eastAsia"/>
                <w:i/>
                <w:color w:val="000000" w:themeColor="text1"/>
                <w:sz w:val="20"/>
                <w:szCs w:val="20"/>
              </w:rPr>
              <w:t xml:space="preserve"> P. dipteran1</w:t>
            </w:r>
            <w:r>
              <w:rPr>
                <w:rFonts w:ascii="Aptos" w:hAnsi="Aptos" w:cs="Arial" w:hint="eastAsia"/>
                <w:iCs/>
                <w:color w:val="000000" w:themeColor="text1"/>
                <w:sz w:val="20"/>
                <w:szCs w:val="20"/>
              </w:rPr>
              <w:t xml:space="preserve">; (iii) preserve the integrity of </w:t>
            </w:r>
            <w:r>
              <w:rPr>
                <w:rFonts w:ascii="Aptos" w:hAnsi="Aptos" w:cs="Arial" w:hint="eastAsia"/>
                <w:i/>
                <w:color w:val="000000" w:themeColor="text1"/>
                <w:sz w:val="20"/>
                <w:szCs w:val="20"/>
              </w:rPr>
              <w:t>P. incertum3</w:t>
            </w:r>
            <w:r>
              <w:rPr>
                <w:rFonts w:ascii="Aptos" w:hAnsi="Aptos" w:cs="Arial" w:hint="eastAsia"/>
                <w:iCs/>
                <w:color w:val="000000" w:themeColor="text1"/>
                <w:sz w:val="20"/>
                <w:szCs w:val="20"/>
              </w:rPr>
              <w:t xml:space="preserve"> as the legitimate species for the Nigerian primate virus; (iv) anchor the phylogenetic position of </w:t>
            </w:r>
            <w:r>
              <w:rPr>
                <w:rFonts w:ascii="Aptos" w:eastAsia="SimSun" w:hAnsi="Aptos" w:cs="Arial"/>
                <w:iCs/>
                <w:color w:val="000000" w:themeColor="text1"/>
                <w:sz w:val="20"/>
                <w:szCs w:val="20"/>
                <w:lang w:eastAsia="zh-CN"/>
              </w:rPr>
              <w:t>“</w:t>
            </w:r>
            <w:r>
              <w:rPr>
                <w:rFonts w:ascii="Aptos" w:hAnsi="Aptos" w:cs="Arial" w:hint="eastAsia"/>
                <w:i/>
                <w:color w:val="000000" w:themeColor="text1"/>
                <w:sz w:val="20"/>
                <w:szCs w:val="20"/>
              </w:rPr>
              <w:t>P</w:t>
            </w:r>
            <w:r>
              <w:rPr>
                <w:rFonts w:ascii="Aptos" w:eastAsia="SimSun" w:hAnsi="Aptos" w:cs="Arial" w:hint="eastAsia"/>
                <w:i/>
                <w:color w:val="000000" w:themeColor="text1"/>
                <w:sz w:val="20"/>
                <w:szCs w:val="20"/>
                <w:lang w:eastAsia="zh-CN"/>
              </w:rPr>
              <w:t xml:space="preserve">. </w:t>
            </w:r>
            <w:r>
              <w:rPr>
                <w:rFonts w:ascii="Aptos" w:hAnsi="Aptos" w:cs="Arial" w:hint="eastAsia"/>
                <w:i/>
                <w:color w:val="000000" w:themeColor="text1"/>
                <w:sz w:val="20"/>
                <w:szCs w:val="20"/>
              </w:rPr>
              <w:t>lepidopteran2</w:t>
            </w:r>
            <w:r>
              <w:rPr>
                <w:rFonts w:ascii="Aptos" w:eastAsia="SimSun" w:hAnsi="Aptos" w:cs="Arial"/>
                <w:iCs/>
                <w:color w:val="000000" w:themeColor="text1"/>
                <w:sz w:val="20"/>
                <w:szCs w:val="20"/>
                <w:lang w:eastAsia="zh-CN"/>
              </w:rPr>
              <w:t>”</w:t>
            </w:r>
            <w:r>
              <w:rPr>
                <w:rFonts w:ascii="Aptos" w:hAnsi="Aptos" w:cs="Arial" w:hint="eastAsia"/>
                <w:iCs/>
                <w:color w:val="000000" w:themeColor="text1"/>
                <w:sz w:val="20"/>
                <w:szCs w:val="20"/>
              </w:rPr>
              <w:t xml:space="preserve"> within a robust family-wide framework that includes 75 species across six subfamilies and 30 genera, incorporating bat-associated viruses from three subfamilies as phylogenetic anchors—these bat sequences confirm that </w:t>
            </w:r>
            <w:r>
              <w:rPr>
                <w:rFonts w:ascii="Aptos" w:hAnsi="Aptos" w:cs="Arial" w:hint="eastAsia"/>
                <w:i/>
                <w:color w:val="000000" w:themeColor="text1"/>
                <w:sz w:val="20"/>
                <w:szCs w:val="20"/>
              </w:rPr>
              <w:t>Protoambidensovirus</w:t>
            </w:r>
            <w:r>
              <w:rPr>
                <w:rFonts w:ascii="Aptos" w:hAnsi="Aptos" w:cs="Arial" w:hint="eastAsia"/>
                <w:iCs/>
                <w:color w:val="000000" w:themeColor="text1"/>
                <w:sz w:val="20"/>
                <w:szCs w:val="20"/>
              </w:rPr>
              <w:t xml:space="preserve"> remains monophyletic and distinct from all bat-related lineages in </w:t>
            </w:r>
            <w:r>
              <w:rPr>
                <w:rFonts w:ascii="Aptos" w:hAnsi="Aptos" w:cs="Arial" w:hint="eastAsia"/>
                <w:i/>
                <w:color w:val="000000" w:themeColor="text1"/>
                <w:sz w:val="20"/>
                <w:szCs w:val="20"/>
              </w:rPr>
              <w:t>Densovirinae</w:t>
            </w:r>
            <w:r>
              <w:rPr>
                <w:rFonts w:ascii="Aptos" w:hAnsi="Aptos" w:cs="Arial" w:hint="eastAsia"/>
                <w:iCs/>
                <w:color w:val="000000" w:themeColor="text1"/>
                <w:sz w:val="20"/>
                <w:szCs w:val="20"/>
              </w:rPr>
              <w:t xml:space="preserve"> (which are distributed across four separate genera), thereby validating the genus boundary and the correct placement of </w:t>
            </w:r>
            <w:r>
              <w:rPr>
                <w:rFonts w:ascii="Aptos" w:eastAsia="SimSun" w:hAnsi="Aptos" w:cs="Arial"/>
                <w:iCs/>
                <w:color w:val="000000" w:themeColor="text1"/>
                <w:sz w:val="20"/>
                <w:szCs w:val="20"/>
                <w:lang w:eastAsia="zh-CN"/>
              </w:rPr>
              <w:t>“</w:t>
            </w:r>
            <w:r>
              <w:rPr>
                <w:rFonts w:ascii="Aptos" w:hAnsi="Aptos" w:cs="Arial" w:hint="eastAsia"/>
                <w:iCs/>
                <w:color w:val="000000" w:themeColor="text1"/>
                <w:sz w:val="20"/>
                <w:szCs w:val="20"/>
              </w:rPr>
              <w:t>SfDV</w:t>
            </w:r>
            <w:r>
              <w:rPr>
                <w:rFonts w:ascii="Aptos" w:eastAsia="SimSun" w:hAnsi="Aptos" w:cs="Arial"/>
                <w:iCs/>
                <w:color w:val="000000" w:themeColor="text1"/>
                <w:sz w:val="20"/>
                <w:szCs w:val="20"/>
                <w:lang w:eastAsia="zh-CN"/>
              </w:rPr>
              <w:t>”</w:t>
            </w:r>
            <w:r>
              <w:rPr>
                <w:rFonts w:ascii="Aptos" w:hAnsi="Aptos" w:cs="Arial" w:hint="eastAsia"/>
                <w:iCs/>
                <w:color w:val="000000" w:themeColor="text1"/>
                <w:sz w:val="20"/>
                <w:szCs w:val="20"/>
              </w:rPr>
              <w:t xml:space="preserve">; and (v) provide a definitive ICTV-endorsed name for </w:t>
            </w:r>
            <w:r>
              <w:rPr>
                <w:rFonts w:ascii="Aptos" w:eastAsia="SimSun" w:hAnsi="Aptos" w:cs="Arial"/>
                <w:iCs/>
                <w:color w:val="000000" w:themeColor="text1"/>
                <w:sz w:val="20"/>
                <w:szCs w:val="20"/>
                <w:lang w:eastAsia="zh-CN"/>
              </w:rPr>
              <w:t>“</w:t>
            </w:r>
            <w:r>
              <w:rPr>
                <w:rFonts w:ascii="Aptos" w:hAnsi="Aptos" w:cs="Arial" w:hint="eastAsia"/>
                <w:iCs/>
                <w:color w:val="000000" w:themeColor="text1"/>
                <w:sz w:val="20"/>
                <w:szCs w:val="20"/>
              </w:rPr>
              <w:t>SfDV</w:t>
            </w:r>
            <w:r>
              <w:rPr>
                <w:rFonts w:ascii="Aptos" w:eastAsia="SimSun" w:hAnsi="Aptos" w:cs="Arial"/>
                <w:iCs/>
                <w:color w:val="000000" w:themeColor="text1"/>
                <w:sz w:val="20"/>
                <w:szCs w:val="20"/>
                <w:lang w:eastAsia="zh-CN"/>
              </w:rPr>
              <w:t>”</w:t>
            </w:r>
            <w:r>
              <w:rPr>
                <w:rFonts w:ascii="Aptos" w:eastAsia="SimSun" w:hAnsi="Aptos" w:cs="Arial" w:hint="eastAsia"/>
                <w:iCs/>
                <w:color w:val="000000" w:themeColor="text1"/>
                <w:sz w:val="20"/>
                <w:szCs w:val="20"/>
                <w:lang w:eastAsia="zh-CN"/>
              </w:rPr>
              <w:t xml:space="preserve"> </w:t>
            </w:r>
            <w:r>
              <w:rPr>
                <w:rFonts w:ascii="Aptos" w:hAnsi="Aptos" w:cs="Arial" w:hint="eastAsia"/>
                <w:iCs/>
                <w:color w:val="000000" w:themeColor="text1"/>
                <w:sz w:val="20"/>
                <w:szCs w:val="20"/>
              </w:rPr>
              <w:t xml:space="preserve">to support ongoing research on </w:t>
            </w:r>
            <w:r>
              <w:rPr>
                <w:rFonts w:ascii="Aptos" w:eastAsia="SimSun" w:hAnsi="Aptos" w:cs="Arial"/>
                <w:iCs/>
                <w:color w:val="000000" w:themeColor="text1"/>
                <w:sz w:val="20"/>
                <w:szCs w:val="20"/>
                <w:lang w:eastAsia="zh-CN"/>
              </w:rPr>
              <w:t>“</w:t>
            </w:r>
            <w:r>
              <w:rPr>
                <w:rFonts w:ascii="Aptos" w:eastAsia="SimSun" w:hAnsi="Aptos" w:cs="Arial" w:hint="eastAsia"/>
                <w:iCs/>
                <w:color w:val="000000" w:themeColor="text1"/>
                <w:sz w:val="20"/>
                <w:szCs w:val="20"/>
                <w:lang w:eastAsia="zh-CN"/>
              </w:rPr>
              <w:t>SfDV</w:t>
            </w:r>
            <w:r>
              <w:rPr>
                <w:rFonts w:ascii="Aptos" w:eastAsia="SimSun" w:hAnsi="Aptos" w:cs="Arial"/>
                <w:iCs/>
                <w:color w:val="000000" w:themeColor="text1"/>
                <w:sz w:val="20"/>
                <w:szCs w:val="20"/>
                <w:lang w:eastAsia="zh-CN"/>
              </w:rPr>
              <w:t>”</w:t>
            </w:r>
            <w:r>
              <w:rPr>
                <w:rFonts w:ascii="Aptos" w:hAnsi="Aptos" w:cs="Arial" w:hint="eastAsia"/>
                <w:iCs/>
                <w:color w:val="000000" w:themeColor="text1"/>
                <w:sz w:val="20"/>
                <w:szCs w:val="20"/>
              </w:rPr>
              <w:t xml:space="preserve"> pathogenesis, epidemiology, and biocontrol applications. This change replaces the erroneous </w:t>
            </w:r>
            <w:r>
              <w:rPr>
                <w:rFonts w:ascii="Aptos" w:hAnsi="Aptos" w:cs="Arial" w:hint="eastAsia"/>
                <w:i/>
                <w:color w:val="000000" w:themeColor="text1"/>
                <w:sz w:val="20"/>
                <w:szCs w:val="20"/>
              </w:rPr>
              <w:t>incertum3</w:t>
            </w:r>
            <w:r>
              <w:rPr>
                <w:rFonts w:ascii="Aptos" w:hAnsi="Aptos" w:cs="Arial" w:hint="eastAsia"/>
                <w:iCs/>
                <w:color w:val="000000" w:themeColor="text1"/>
                <w:sz w:val="20"/>
                <w:szCs w:val="20"/>
              </w:rPr>
              <w:t xml:space="preserve"> assignment with a biologically accurate and nomenclaturally consistent species name.</w:t>
            </w:r>
          </w:p>
          <w:p w14:paraId="3E82D990" w14:textId="77777777" w:rsidR="00C93165" w:rsidRDefault="00C93165">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C93165" w14:paraId="30FDE8CA" w14:textId="77777777">
        <w:tc>
          <w:tcPr>
            <w:tcW w:w="8926" w:type="dxa"/>
            <w:shd w:val="clear" w:color="auto" w:fill="F2F2F2" w:themeFill="background1" w:themeFillShade="F2"/>
          </w:tcPr>
          <w:p w14:paraId="27E5ABD6" w14:textId="77777777" w:rsidR="00C93165" w:rsidRDefault="00FA5EEB">
            <w:pPr>
              <w:rPr>
                <w:rFonts w:ascii="Aptos" w:hAnsi="Aptos" w:cs="Arial"/>
                <w:b/>
                <w:sz w:val="20"/>
                <w:szCs w:val="20"/>
              </w:rPr>
            </w:pPr>
            <w:r>
              <w:rPr>
                <w:rFonts w:ascii="Aptos" w:hAnsi="Aptos" w:cs="Arial"/>
                <w:b/>
                <w:sz w:val="20"/>
                <w:szCs w:val="20"/>
              </w:rPr>
              <w:lastRenderedPageBreak/>
              <w:t xml:space="preserve">References:   </w:t>
            </w:r>
          </w:p>
        </w:tc>
      </w:tr>
      <w:tr w:rsidR="00C93165" w14:paraId="28C58D10" w14:textId="77777777">
        <w:tc>
          <w:tcPr>
            <w:tcW w:w="8926" w:type="dxa"/>
          </w:tcPr>
          <w:p w14:paraId="17D86221" w14:textId="77777777" w:rsidR="00C93165" w:rsidRDefault="00FA5EEB">
            <w:pPr>
              <w:rPr>
                <w:rFonts w:ascii="Aptos" w:eastAsia="DengXian" w:hAnsi="Aptos" w:cs="Arial"/>
                <w:sz w:val="20"/>
                <w:szCs w:val="20"/>
                <w:lang w:eastAsia="zh-CN"/>
              </w:rPr>
            </w:pPr>
            <w:r>
              <w:rPr>
                <w:rFonts w:ascii="Aptos" w:eastAsia="SimSun" w:hAnsi="Aptos" w:cs="Arial" w:hint="eastAsia"/>
                <w:sz w:val="20"/>
                <w:szCs w:val="20"/>
                <w:lang w:eastAsia="zh-CN"/>
              </w:rPr>
              <w:t xml:space="preserve">[1] </w:t>
            </w:r>
            <w:r>
              <w:rPr>
                <w:rFonts w:ascii="Aptos" w:hAnsi="Aptos" w:cs="Arial" w:hint="eastAsia"/>
                <w:sz w:val="20"/>
                <w:szCs w:val="20"/>
              </w:rPr>
              <w:t>da Silva LA, de Camargo BR, Fisch AAFMS, Santos B, Ardisson-Araújo DMP, Ribeiro BM. Identification and detection of known and new viruses in larvae of laboratory-reared fall armyworm,</w:t>
            </w:r>
            <w:r>
              <w:rPr>
                <w:rFonts w:ascii="Aptos" w:hAnsi="Aptos" w:cs="Arial" w:hint="eastAsia"/>
                <w:i/>
                <w:iCs/>
                <w:sz w:val="20"/>
                <w:szCs w:val="20"/>
              </w:rPr>
              <w:t xml:space="preserve"> Spodoptera frugiperda</w:t>
            </w:r>
            <w:r>
              <w:rPr>
                <w:rFonts w:ascii="Aptos" w:hAnsi="Aptos" w:cs="Arial" w:hint="eastAsia"/>
                <w:sz w:val="20"/>
                <w:szCs w:val="20"/>
              </w:rPr>
              <w:t>. J Invertebr Pathol. 2025</w:t>
            </w:r>
            <w:r>
              <w:rPr>
                <w:rFonts w:ascii="Aptos" w:eastAsia="SimSun" w:hAnsi="Aptos" w:cs="Arial" w:hint="eastAsia"/>
                <w:sz w:val="20"/>
                <w:szCs w:val="20"/>
                <w:lang w:eastAsia="zh-CN"/>
              </w:rPr>
              <w:t>.</w:t>
            </w:r>
            <w:r>
              <w:rPr>
                <w:rFonts w:ascii="Aptos" w:hAnsi="Aptos" w:cs="Arial" w:hint="eastAsia"/>
                <w:sz w:val="20"/>
                <w:szCs w:val="20"/>
              </w:rPr>
              <w:t xml:space="preserve"> doi: 10.1016/j.jip.2025.108290. </w:t>
            </w:r>
          </w:p>
          <w:p w14:paraId="6339502C" w14:textId="6721E991" w:rsidR="00C93165" w:rsidRDefault="00FA5EEB">
            <w:pPr>
              <w:rPr>
                <w:rFonts w:ascii="Aptos" w:hAnsi="Aptos"/>
                <w:sz w:val="20"/>
                <w:szCs w:val="20"/>
              </w:rPr>
            </w:pPr>
            <w:r>
              <w:rPr>
                <w:rFonts w:ascii="Aptos" w:eastAsia="DengXian" w:hAnsi="Aptos" w:cs="Arial" w:hint="eastAsia"/>
                <w:sz w:val="20"/>
                <w:szCs w:val="20"/>
                <w:lang w:eastAsia="zh-CN"/>
              </w:rPr>
              <w:t xml:space="preserve">[2] </w:t>
            </w:r>
            <w:r>
              <w:rPr>
                <w:rFonts w:ascii="Aptos" w:eastAsia="DengXian" w:hAnsi="Aptos" w:cs="Arial"/>
                <w:sz w:val="20"/>
                <w:szCs w:val="20"/>
                <w:lang w:eastAsia="zh-CN"/>
              </w:rPr>
              <w:t>Zhang Y, Fan B, Gao Y, Yang J, Zhang W, Su S, Li L, Li H, Luo Z, Tang G, Wang C, Zhang X, Liu H, Gan J. Structural and functional studies of the main replication protein NS1 of human parvovirus B19. Nucleic Acids Res. 2025</w:t>
            </w:r>
            <w:r>
              <w:rPr>
                <w:rFonts w:ascii="Aptos" w:eastAsia="DengXian" w:hAnsi="Aptos" w:cs="Arial" w:hint="eastAsia"/>
                <w:sz w:val="20"/>
                <w:szCs w:val="20"/>
                <w:lang w:eastAsia="zh-CN"/>
              </w:rPr>
              <w:t>.</w:t>
            </w:r>
            <w:r>
              <w:rPr>
                <w:rFonts w:ascii="Aptos" w:eastAsia="DengXian" w:hAnsi="Aptos" w:cs="Arial"/>
                <w:sz w:val="20"/>
                <w:szCs w:val="20"/>
                <w:lang w:eastAsia="zh-CN"/>
              </w:rPr>
              <w:t xml:space="preserve"> 53(12). doi: 10.1093/nar/gkaf562.</w:t>
            </w:r>
            <w:r>
              <w:rPr>
                <w:rFonts w:ascii="Aptos" w:hAnsi="Aptos" w:cs="Arial"/>
                <w:sz w:val="20"/>
                <w:szCs w:val="20"/>
              </w:rPr>
              <w:t xml:space="preserve">  </w:t>
            </w:r>
            <w:r>
              <w:rPr>
                <w:rFonts w:ascii="Aptos" w:hAnsi="Aptos"/>
                <w:sz w:val="20"/>
                <w:szCs w:val="20"/>
              </w:rPr>
              <w:t xml:space="preserve">  </w:t>
            </w:r>
          </w:p>
        </w:tc>
      </w:tr>
    </w:tbl>
    <w:p w14:paraId="3DC179ED" w14:textId="77777777" w:rsidR="00C93165" w:rsidRDefault="00C93165">
      <w:pPr>
        <w:rPr>
          <w:rFonts w:ascii="Aptos" w:hAnsi="Aptos" w:cs="Arial"/>
          <w:color w:val="808080" w:themeColor="background1" w:themeShade="80"/>
          <w:sz w:val="20"/>
        </w:rPr>
      </w:pPr>
    </w:p>
    <w:p w14:paraId="426F4E24" w14:textId="77777777" w:rsidR="00C93165" w:rsidRDefault="00C93165">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C93165" w14:paraId="555FBD05" w14:textId="77777777">
        <w:trPr>
          <w:trHeight w:val="297"/>
        </w:trPr>
        <w:tc>
          <w:tcPr>
            <w:tcW w:w="8926" w:type="dxa"/>
            <w:gridSpan w:val="2"/>
            <w:shd w:val="clear" w:color="auto" w:fill="F2F2F2" w:themeFill="background1" w:themeFillShade="F2"/>
          </w:tcPr>
          <w:p w14:paraId="63E14D4F" w14:textId="04C1EA13" w:rsidR="00C93165" w:rsidRDefault="00FA5EEB">
            <w:pPr>
              <w:rPr>
                <w:rFonts w:ascii="Aptos" w:hAnsi="Aptos" w:cs="Arial"/>
                <w:color w:val="0070C0"/>
                <w:sz w:val="20"/>
              </w:rPr>
            </w:pPr>
            <w:r>
              <w:rPr>
                <w:rFonts w:ascii="Aptos" w:hAnsi="Aptos" w:cs="Arial"/>
                <w:b/>
                <w:sz w:val="20"/>
                <w:szCs w:val="20"/>
              </w:rPr>
              <w:t xml:space="preserve">Accompanying files: </w:t>
            </w:r>
          </w:p>
        </w:tc>
      </w:tr>
      <w:tr w:rsidR="00C93165" w14:paraId="4BBED004" w14:textId="77777777">
        <w:trPr>
          <w:trHeight w:val="73"/>
        </w:trPr>
        <w:tc>
          <w:tcPr>
            <w:tcW w:w="2263" w:type="dxa"/>
          </w:tcPr>
          <w:p w14:paraId="54E3432E" w14:textId="77777777" w:rsidR="00C93165" w:rsidRDefault="00FA5EEB">
            <w:pPr>
              <w:rPr>
                <w:rFonts w:ascii="Aptos" w:hAnsi="Aptos" w:cs="Arial"/>
                <w:b/>
                <w:sz w:val="20"/>
                <w:szCs w:val="20"/>
              </w:rPr>
            </w:pPr>
            <w:r>
              <w:rPr>
                <w:rFonts w:ascii="Aptos" w:hAnsi="Aptos" w:cs="Arial"/>
                <w:b/>
                <w:sz w:val="20"/>
                <w:szCs w:val="20"/>
              </w:rPr>
              <w:t>Filename</w:t>
            </w:r>
          </w:p>
        </w:tc>
        <w:tc>
          <w:tcPr>
            <w:tcW w:w="6663" w:type="dxa"/>
          </w:tcPr>
          <w:p w14:paraId="2D9517CD" w14:textId="77777777" w:rsidR="00C93165" w:rsidRDefault="00FA5EEB">
            <w:pPr>
              <w:rPr>
                <w:rFonts w:ascii="Aptos" w:hAnsi="Aptos" w:cs="Arial"/>
                <w:b/>
                <w:sz w:val="20"/>
                <w:szCs w:val="20"/>
              </w:rPr>
            </w:pPr>
            <w:r>
              <w:rPr>
                <w:rFonts w:ascii="Aptos" w:hAnsi="Aptos" w:cs="Arial"/>
                <w:b/>
                <w:sz w:val="20"/>
                <w:szCs w:val="20"/>
              </w:rPr>
              <w:t>Description of contents</w:t>
            </w:r>
          </w:p>
        </w:tc>
      </w:tr>
      <w:tr w:rsidR="00C93165" w14:paraId="49AFDF08" w14:textId="77777777">
        <w:trPr>
          <w:trHeight w:val="71"/>
        </w:trPr>
        <w:tc>
          <w:tcPr>
            <w:tcW w:w="2263" w:type="dxa"/>
          </w:tcPr>
          <w:p w14:paraId="723EFA4C" w14:textId="470FB188" w:rsidR="00C93165" w:rsidRDefault="00C93165">
            <w:pPr>
              <w:rPr>
                <w:rFonts w:ascii="Aptos" w:eastAsia="DengXian" w:hAnsi="Aptos" w:cs="Arial"/>
                <w:bCs/>
                <w:sz w:val="20"/>
                <w:szCs w:val="20"/>
                <w:lang w:eastAsia="zh-CN"/>
              </w:rPr>
            </w:pPr>
          </w:p>
        </w:tc>
        <w:tc>
          <w:tcPr>
            <w:tcW w:w="6663" w:type="dxa"/>
          </w:tcPr>
          <w:p w14:paraId="7515356F" w14:textId="69644749" w:rsidR="00C93165" w:rsidRDefault="00C93165">
            <w:pPr>
              <w:rPr>
                <w:rFonts w:ascii="Aptos" w:eastAsia="DengXian" w:hAnsi="Aptos" w:cs="Arial"/>
                <w:b/>
                <w:sz w:val="20"/>
                <w:szCs w:val="20"/>
                <w:lang w:eastAsia="zh-CN"/>
              </w:rPr>
            </w:pPr>
          </w:p>
        </w:tc>
      </w:tr>
      <w:tr w:rsidR="00C93165" w14:paraId="3506C31D" w14:textId="77777777">
        <w:trPr>
          <w:trHeight w:val="71"/>
        </w:trPr>
        <w:tc>
          <w:tcPr>
            <w:tcW w:w="2263" w:type="dxa"/>
          </w:tcPr>
          <w:p w14:paraId="7B0C0B8C" w14:textId="77777777" w:rsidR="00C93165" w:rsidRDefault="00C93165">
            <w:pPr>
              <w:rPr>
                <w:rFonts w:ascii="Aptos" w:hAnsi="Aptos" w:cs="Arial"/>
                <w:b/>
                <w:sz w:val="20"/>
                <w:szCs w:val="20"/>
              </w:rPr>
            </w:pPr>
          </w:p>
        </w:tc>
        <w:tc>
          <w:tcPr>
            <w:tcW w:w="6663" w:type="dxa"/>
          </w:tcPr>
          <w:p w14:paraId="1823EB4E" w14:textId="77777777" w:rsidR="00C93165" w:rsidRDefault="00C93165">
            <w:pPr>
              <w:rPr>
                <w:rFonts w:ascii="Aptos" w:hAnsi="Aptos" w:cs="Arial"/>
                <w:b/>
                <w:sz w:val="20"/>
                <w:szCs w:val="20"/>
              </w:rPr>
            </w:pPr>
          </w:p>
        </w:tc>
      </w:tr>
    </w:tbl>
    <w:p w14:paraId="5F77F6B7" w14:textId="2914D2A4" w:rsidR="00B5255F" w:rsidRDefault="00B5255F">
      <w:pPr>
        <w:rPr>
          <w:rFonts w:eastAsia="DengXian"/>
          <w:lang w:eastAsia="zh-CN"/>
        </w:rPr>
      </w:pPr>
    </w:p>
    <w:p w14:paraId="1EE1958D" w14:textId="77777777" w:rsidR="00B5255F" w:rsidRDefault="00B5255F">
      <w:pPr>
        <w:rPr>
          <w:rFonts w:eastAsia="DengXian"/>
          <w:lang w:eastAsia="zh-CN"/>
        </w:rPr>
      </w:pPr>
      <w:r>
        <w:rPr>
          <w:rFonts w:eastAsia="DengXian"/>
          <w:lang w:eastAsia="zh-CN"/>
        </w:rPr>
        <w:br w:type="page"/>
      </w:r>
    </w:p>
    <w:tbl>
      <w:tblPr>
        <w:tblStyle w:val="TableGrid"/>
        <w:tblW w:w="0" w:type="auto"/>
        <w:tblLook w:val="04A0" w:firstRow="1" w:lastRow="0" w:firstColumn="1" w:lastColumn="0" w:noHBand="0" w:noVBand="1"/>
      </w:tblPr>
      <w:tblGrid>
        <w:gridCol w:w="8926"/>
      </w:tblGrid>
      <w:tr w:rsidR="00C93165" w14:paraId="2DE0CBE7" w14:textId="77777777">
        <w:tc>
          <w:tcPr>
            <w:tcW w:w="8926" w:type="dxa"/>
            <w:shd w:val="clear" w:color="auto" w:fill="F2F2F2" w:themeFill="background1" w:themeFillShade="F2"/>
          </w:tcPr>
          <w:p w14:paraId="3A280F54" w14:textId="1A1FAE27" w:rsidR="00C93165" w:rsidRDefault="00FA5EEB">
            <w:pPr>
              <w:pStyle w:val="BodyTextIndent"/>
              <w:ind w:left="0" w:firstLine="0"/>
              <w:rPr>
                <w:rFonts w:ascii="Aptos" w:hAnsi="Aptos"/>
                <w:color w:val="0070C0"/>
                <w:sz w:val="20"/>
              </w:rPr>
            </w:pPr>
            <w:r>
              <w:rPr>
                <w:rFonts w:ascii="Aptos" w:hAnsi="Aptos" w:cs="Arial"/>
                <w:b/>
                <w:iCs/>
                <w:sz w:val="20"/>
              </w:rPr>
              <w:lastRenderedPageBreak/>
              <w:t xml:space="preserve">Tables, Figures:  </w:t>
            </w:r>
          </w:p>
        </w:tc>
      </w:tr>
    </w:tbl>
    <w:p w14:paraId="23FB3436" w14:textId="77777777" w:rsidR="00C93165" w:rsidRDefault="00C93165">
      <w:pPr>
        <w:rPr>
          <w:rFonts w:ascii="Aptos" w:hAnsi="Aptos" w:cs="Arial"/>
          <w:color w:val="808080" w:themeColor="background1" w:themeShade="80"/>
          <w:sz w:val="20"/>
        </w:rPr>
      </w:pPr>
    </w:p>
    <w:p w14:paraId="16A03693" w14:textId="12909AFB" w:rsidR="00C93165" w:rsidRDefault="00FA5EEB">
      <w:pPr>
        <w:rPr>
          <w:rFonts w:ascii="Aptos" w:hAnsi="Aptos" w:cs="Arial"/>
          <w:color w:val="000000" w:themeColor="text1"/>
          <w:sz w:val="20"/>
        </w:rPr>
      </w:pPr>
      <w:r>
        <w:rPr>
          <w:rFonts w:ascii="Aptos" w:eastAsia="SimSun" w:hAnsi="Aptos" w:cs="Arial" w:hint="eastAsia"/>
          <w:noProof/>
          <w:color w:val="808080" w:themeColor="background1" w:themeShade="80"/>
          <w:sz w:val="20"/>
          <w:lang w:eastAsia="zh-CN"/>
        </w:rPr>
        <w:drawing>
          <wp:inline distT="0" distB="0" distL="114300" distR="114300" wp14:anchorId="11F5F9E7" wp14:editId="2480BD2E">
            <wp:extent cx="5925185" cy="2480310"/>
            <wp:effectExtent l="0" t="0" r="0" b="0"/>
            <wp:docPr id="6" name="图片 6" descr="R-SfDV-作图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R-SfDV-作图_09"/>
                    <pic:cNvPicPr>
                      <a:picLocks noChangeAspect="1"/>
                    </pic:cNvPicPr>
                  </pic:nvPicPr>
                  <pic:blipFill>
                    <a:blip r:embed="rId14"/>
                    <a:srcRect t="11355" b="14231"/>
                    <a:stretch>
                      <a:fillRect/>
                    </a:stretch>
                  </pic:blipFill>
                  <pic:spPr>
                    <a:xfrm>
                      <a:off x="0" y="0"/>
                      <a:ext cx="5925185" cy="2480310"/>
                    </a:xfrm>
                    <a:prstGeom prst="rect">
                      <a:avLst/>
                    </a:prstGeom>
                  </pic:spPr>
                </pic:pic>
              </a:graphicData>
            </a:graphic>
          </wp:inline>
        </w:drawing>
      </w:r>
      <w:r w:rsidRPr="006B1957">
        <w:rPr>
          <w:rFonts w:ascii="Aptos" w:hAnsi="Aptos" w:cs="Arial"/>
          <w:b/>
          <w:bCs/>
          <w:color w:val="000000" w:themeColor="text1"/>
          <w:sz w:val="20"/>
        </w:rPr>
        <w:t xml:space="preserve">Figure 1. </w:t>
      </w:r>
      <w:r>
        <w:rPr>
          <w:rFonts w:ascii="Aptos" w:hAnsi="Aptos" w:cs="Arial" w:hint="eastAsia"/>
          <w:color w:val="000000" w:themeColor="text1"/>
          <w:sz w:val="20"/>
        </w:rPr>
        <w:t>Ambisense genome organization of Spodoptera frugiperda densovirus (SfDV).</w:t>
      </w:r>
    </w:p>
    <w:p w14:paraId="1B5A5668" w14:textId="77777777" w:rsidR="00C93165" w:rsidRDefault="00FA5EEB">
      <w:pPr>
        <w:rPr>
          <w:rFonts w:ascii="Aptos" w:hAnsi="Aptos" w:cs="Arial"/>
          <w:color w:val="000000" w:themeColor="text1"/>
          <w:sz w:val="20"/>
        </w:rPr>
      </w:pPr>
      <w:r>
        <w:rPr>
          <w:rFonts w:ascii="Aptos" w:hAnsi="Aptos" w:cs="Arial" w:hint="eastAsia"/>
          <w:color w:val="000000" w:themeColor="text1"/>
          <w:sz w:val="20"/>
        </w:rPr>
        <w:t>The linear single-stranded DNA genome (</w:t>
      </w:r>
      <w:r>
        <w:rPr>
          <w:rFonts w:ascii="Aptos" w:eastAsia="SimSun" w:hAnsi="Aptos" w:cs="Arial" w:hint="eastAsia"/>
          <w:color w:val="000000" w:themeColor="text1"/>
          <w:sz w:val="20"/>
          <w:lang w:eastAsia="zh-CN"/>
        </w:rPr>
        <w:t>5413</w:t>
      </w:r>
      <w:r>
        <w:rPr>
          <w:rFonts w:ascii="Aptos" w:hAnsi="Aptos" w:cs="Arial" w:hint="eastAsia"/>
          <w:color w:val="000000" w:themeColor="text1"/>
          <w:sz w:val="20"/>
        </w:rPr>
        <w:t xml:space="preserve"> kb) is organized in an ambisense configuration, flanked by terminal hairpin structures. The 5′-half of one strand encodes three non-structural proteins (NS1–NS3), while the 5′-end of the complementary (minus) strand contains ORF4, from which four </w:t>
      </w:r>
      <w:r>
        <w:rPr>
          <w:rFonts w:ascii="Aptos" w:eastAsia="SimSun" w:hAnsi="Aptos" w:cs="Arial" w:hint="eastAsia"/>
          <w:color w:val="000000" w:themeColor="text1"/>
          <w:sz w:val="20"/>
          <w:lang w:eastAsia="zh-CN"/>
        </w:rPr>
        <w:t>viral structural</w:t>
      </w:r>
      <w:r>
        <w:rPr>
          <w:rFonts w:ascii="Aptos" w:hAnsi="Aptos" w:cs="Arial" w:hint="eastAsia"/>
          <w:color w:val="000000" w:themeColor="text1"/>
          <w:sz w:val="20"/>
        </w:rPr>
        <w:t xml:space="preserve"> proteins (VP1–VP4) are expressed via leaky scanning. The exemplar genome is represented by GenBank accession [PQ514133.1]. This architecture is characteristic of the genus </w:t>
      </w:r>
      <w:r>
        <w:rPr>
          <w:rFonts w:ascii="Aptos" w:hAnsi="Aptos" w:cs="Arial" w:hint="eastAsia"/>
          <w:i/>
          <w:iCs/>
          <w:color w:val="000000" w:themeColor="text1"/>
          <w:sz w:val="20"/>
        </w:rPr>
        <w:t>Protoambidensovirus</w:t>
      </w:r>
      <w:r>
        <w:rPr>
          <w:rFonts w:ascii="Aptos" w:hAnsi="Aptos" w:cs="Arial" w:hint="eastAsia"/>
          <w:color w:val="000000" w:themeColor="text1"/>
          <w:sz w:val="20"/>
        </w:rPr>
        <w:t xml:space="preserve"> within the subfamily </w:t>
      </w:r>
      <w:r>
        <w:rPr>
          <w:rFonts w:ascii="Aptos" w:hAnsi="Aptos" w:cs="Arial" w:hint="eastAsia"/>
          <w:i/>
          <w:iCs/>
          <w:color w:val="000000" w:themeColor="text1"/>
          <w:sz w:val="20"/>
        </w:rPr>
        <w:t>Densovirinae</w:t>
      </w:r>
      <w:r>
        <w:rPr>
          <w:rFonts w:ascii="Aptos" w:hAnsi="Aptos" w:cs="Arial" w:hint="eastAsia"/>
          <w:color w:val="000000" w:themeColor="text1"/>
          <w:sz w:val="20"/>
        </w:rPr>
        <w:t>.</w:t>
      </w:r>
    </w:p>
    <w:p w14:paraId="73B1A5AD" w14:textId="77777777" w:rsidR="00C93165" w:rsidRDefault="00C93165">
      <w:pPr>
        <w:rPr>
          <w:rFonts w:ascii="Aptos" w:hAnsi="Aptos" w:cs="Arial"/>
          <w:color w:val="000000" w:themeColor="text1"/>
          <w:sz w:val="20"/>
        </w:rPr>
      </w:pPr>
    </w:p>
    <w:p w14:paraId="012DCC25" w14:textId="77777777" w:rsidR="00C93165" w:rsidRDefault="00C93165">
      <w:pPr>
        <w:rPr>
          <w:rFonts w:ascii="Aptos" w:eastAsia="DengXian" w:hAnsi="Aptos" w:cs="Arial"/>
          <w:color w:val="000000" w:themeColor="text1"/>
          <w:sz w:val="20"/>
          <w:lang w:eastAsia="zh-CN"/>
        </w:rPr>
      </w:pPr>
    </w:p>
    <w:p w14:paraId="54FD694D" w14:textId="77777777" w:rsidR="00C93165" w:rsidRDefault="00FA5EEB">
      <w:pPr>
        <w:jc w:val="center"/>
        <w:rPr>
          <w:rFonts w:ascii="Aptos" w:eastAsia="DengXian" w:hAnsi="Aptos" w:cs="Arial"/>
          <w:color w:val="000000" w:themeColor="text1"/>
          <w:sz w:val="20"/>
          <w:lang w:eastAsia="zh-CN"/>
        </w:rPr>
      </w:pPr>
      <w:r>
        <w:rPr>
          <w:rFonts w:ascii="Aptos" w:eastAsia="DengXian" w:hAnsi="Aptos" w:cs="Arial"/>
          <w:noProof/>
          <w:color w:val="000000" w:themeColor="text1"/>
          <w:sz w:val="20"/>
          <w:lang w:eastAsia="zh-CN"/>
        </w:rPr>
        <w:drawing>
          <wp:inline distT="0" distB="0" distL="0" distR="0" wp14:anchorId="79E65244" wp14:editId="13EF02A0">
            <wp:extent cx="4386580" cy="2979420"/>
            <wp:effectExtent l="0" t="0" r="0" b="0"/>
            <wp:docPr id="3900109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01095" name="图片 4"/>
                    <pic:cNvPicPr>
                      <a:picLocks noChangeAspect="1" noChangeArrowheads="1"/>
                    </pic:cNvPicPr>
                  </pic:nvPicPr>
                  <pic:blipFill>
                    <a:blip r:embed="rId15" cstate="print">
                      <a:extLst>
                        <a:ext uri="{28A0092B-C50C-407E-A947-70E740481C1C}">
                          <a14:useLocalDpi xmlns:a14="http://schemas.microsoft.com/office/drawing/2010/main" val="0"/>
                        </a:ext>
                      </a:extLst>
                    </a:blip>
                    <a:srcRect r="25977" b="10604"/>
                    <a:stretch>
                      <a:fillRect/>
                    </a:stretch>
                  </pic:blipFill>
                  <pic:spPr>
                    <a:xfrm>
                      <a:off x="0" y="0"/>
                      <a:ext cx="4386943" cy="2980211"/>
                    </a:xfrm>
                    <a:prstGeom prst="rect">
                      <a:avLst/>
                    </a:prstGeom>
                    <a:noFill/>
                    <a:ln>
                      <a:noFill/>
                    </a:ln>
                  </pic:spPr>
                </pic:pic>
              </a:graphicData>
            </a:graphic>
          </wp:inline>
        </w:drawing>
      </w:r>
    </w:p>
    <w:p w14:paraId="18BDA237" w14:textId="77777777" w:rsidR="00C93165" w:rsidRDefault="00C93165">
      <w:pPr>
        <w:jc w:val="center"/>
        <w:rPr>
          <w:rFonts w:ascii="Aptos" w:eastAsia="DengXian" w:hAnsi="Aptos" w:cs="Arial"/>
          <w:color w:val="000000" w:themeColor="text1"/>
          <w:sz w:val="20"/>
          <w:lang w:eastAsia="zh-CN"/>
        </w:rPr>
      </w:pPr>
    </w:p>
    <w:p w14:paraId="3E04E4DB" w14:textId="77777777" w:rsidR="00C93165" w:rsidRDefault="00FA5EEB">
      <w:pPr>
        <w:rPr>
          <w:rFonts w:ascii="Aptos" w:eastAsia="DengXian" w:hAnsi="Aptos" w:cs="Arial"/>
          <w:color w:val="000000" w:themeColor="text1"/>
          <w:sz w:val="20"/>
          <w:lang w:eastAsia="zh-CN"/>
        </w:rPr>
      </w:pPr>
      <w:r w:rsidRPr="006B1957">
        <w:rPr>
          <w:rFonts w:ascii="Aptos" w:hAnsi="Aptos" w:cs="Arial"/>
          <w:b/>
          <w:bCs/>
          <w:color w:val="000000" w:themeColor="text1"/>
          <w:sz w:val="20"/>
        </w:rPr>
        <w:t xml:space="preserve">Figure </w:t>
      </w:r>
      <w:r w:rsidRPr="006B1957">
        <w:rPr>
          <w:rFonts w:ascii="Aptos" w:eastAsia="DengXian" w:hAnsi="Aptos" w:cs="Arial"/>
          <w:b/>
          <w:bCs/>
          <w:color w:val="000000" w:themeColor="text1"/>
          <w:sz w:val="20"/>
          <w:lang w:eastAsia="zh-CN"/>
        </w:rPr>
        <w:t>2</w:t>
      </w:r>
      <w:r w:rsidRPr="006B1957">
        <w:rPr>
          <w:rFonts w:ascii="Aptos" w:hAnsi="Aptos" w:cs="Arial"/>
          <w:b/>
          <w:bCs/>
          <w:color w:val="000000" w:themeColor="text1"/>
          <w:sz w:val="20"/>
        </w:rPr>
        <w:t>.</w:t>
      </w:r>
      <w:r>
        <w:rPr>
          <w:rFonts w:ascii="Aptos" w:hAnsi="Aptos" w:cs="Arial" w:hint="eastAsia"/>
          <w:color w:val="000000" w:themeColor="text1"/>
          <w:sz w:val="20"/>
        </w:rPr>
        <w:t xml:space="preserve"> </w:t>
      </w:r>
      <w:r>
        <w:rPr>
          <w:rFonts w:ascii="Aptos" w:hAnsi="Aptos" w:cs="Arial"/>
          <w:color w:val="000000" w:themeColor="text1"/>
          <w:sz w:val="20"/>
        </w:rPr>
        <w:t>Construction strategy of SfDV infectious clone. (A) Results of PCR amplification of three segments of SfDV genome and linearized pBR322 vector. (B) Confirmation of the recombinant plasmid by digestion with</w:t>
      </w:r>
      <w:r>
        <w:rPr>
          <w:rFonts w:ascii="Aptos" w:hAnsi="Aptos" w:cs="Arial"/>
          <w:i/>
          <w:iCs/>
          <w:color w:val="000000" w:themeColor="text1"/>
          <w:sz w:val="20"/>
        </w:rPr>
        <w:t xml:space="preserve"> Eco</w:t>
      </w:r>
      <w:r>
        <w:rPr>
          <w:rFonts w:ascii="Aptos" w:hAnsi="Aptos" w:cs="Arial"/>
          <w:color w:val="000000" w:themeColor="text1"/>
          <w:sz w:val="20"/>
        </w:rPr>
        <w:t xml:space="preserve">RI and </w:t>
      </w:r>
      <w:r>
        <w:rPr>
          <w:rFonts w:ascii="Aptos" w:hAnsi="Aptos" w:cs="Arial"/>
          <w:i/>
          <w:iCs/>
          <w:color w:val="000000" w:themeColor="text1"/>
          <w:sz w:val="20"/>
        </w:rPr>
        <w:t>Sac</w:t>
      </w:r>
      <w:r>
        <w:rPr>
          <w:rFonts w:ascii="Aptos" w:hAnsi="Aptos" w:cs="Arial"/>
          <w:color w:val="000000" w:themeColor="text1"/>
          <w:sz w:val="20"/>
        </w:rPr>
        <w:t>I. (C) The plasmid map of the infectious clone pSfDV.</w:t>
      </w:r>
      <w:r>
        <w:rPr>
          <w:rFonts w:ascii="Aptos" w:eastAsia="DengXian" w:hAnsi="Aptos" w:cs="Arial" w:hint="eastAsia"/>
          <w:color w:val="000000" w:themeColor="text1"/>
          <w:sz w:val="20"/>
          <w:lang w:eastAsia="zh-CN"/>
        </w:rPr>
        <w:t xml:space="preserve"> (under publication)</w:t>
      </w:r>
    </w:p>
    <w:p w14:paraId="5CCC8D55" w14:textId="77777777" w:rsidR="00C93165" w:rsidRDefault="00C93165">
      <w:pPr>
        <w:rPr>
          <w:rFonts w:ascii="Aptos" w:eastAsia="DengXian" w:hAnsi="Aptos" w:cs="Arial"/>
          <w:color w:val="000000" w:themeColor="text1"/>
          <w:sz w:val="20"/>
          <w:lang w:eastAsia="zh-CN"/>
        </w:rPr>
      </w:pPr>
    </w:p>
    <w:p w14:paraId="2E56E5AC" w14:textId="77777777" w:rsidR="00C93165" w:rsidRDefault="00FA5EEB">
      <w:pPr>
        <w:rPr>
          <w:rFonts w:ascii="Aptos" w:eastAsia="DengXian" w:hAnsi="Aptos" w:cs="Arial"/>
          <w:color w:val="000000" w:themeColor="text1"/>
          <w:sz w:val="20"/>
          <w:lang w:eastAsia="zh-CN"/>
        </w:rPr>
      </w:pPr>
      <w:r>
        <w:rPr>
          <w:rFonts w:ascii="Aptos" w:eastAsia="DengXian" w:hAnsi="Aptos" w:cs="Arial"/>
          <w:noProof/>
          <w:color w:val="000000" w:themeColor="text1"/>
          <w:sz w:val="20"/>
          <w:lang w:eastAsia="zh-CN"/>
        </w:rPr>
        <w:lastRenderedPageBreak/>
        <w:drawing>
          <wp:inline distT="0" distB="0" distL="0" distR="0" wp14:anchorId="53447AC8" wp14:editId="05272F83">
            <wp:extent cx="5016500" cy="5829300"/>
            <wp:effectExtent l="0" t="0" r="0" b="0"/>
            <wp:docPr id="1598851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85140" name="图片 2"/>
                    <pic:cNvPicPr>
                      <a:picLocks noChangeAspect="1" noChangeArrowheads="1"/>
                    </pic:cNvPicPr>
                  </pic:nvPicPr>
                  <pic:blipFill>
                    <a:blip r:embed="rId16" cstate="print">
                      <a:extLst>
                        <a:ext uri="{28A0092B-C50C-407E-A947-70E740481C1C}">
                          <a14:useLocalDpi xmlns:a14="http://schemas.microsoft.com/office/drawing/2010/main" val="0"/>
                        </a:ext>
                      </a:extLst>
                    </a:blip>
                    <a:srcRect t="14578" r="2384" b="21694"/>
                    <a:stretch>
                      <a:fillRect/>
                    </a:stretch>
                  </pic:blipFill>
                  <pic:spPr>
                    <a:xfrm>
                      <a:off x="0" y="0"/>
                      <a:ext cx="5016500" cy="5829300"/>
                    </a:xfrm>
                    <a:prstGeom prst="rect">
                      <a:avLst/>
                    </a:prstGeom>
                    <a:noFill/>
                    <a:ln>
                      <a:noFill/>
                    </a:ln>
                  </pic:spPr>
                </pic:pic>
              </a:graphicData>
            </a:graphic>
          </wp:inline>
        </w:drawing>
      </w:r>
    </w:p>
    <w:p w14:paraId="56B5D19F" w14:textId="77777777" w:rsidR="00C93165" w:rsidRDefault="00FA5EEB">
      <w:pPr>
        <w:rPr>
          <w:rFonts w:ascii="Aptos" w:eastAsia="DengXian" w:hAnsi="Aptos" w:cs="Arial"/>
          <w:color w:val="000000" w:themeColor="text1"/>
          <w:sz w:val="20"/>
          <w:lang w:eastAsia="zh-CN"/>
        </w:rPr>
      </w:pPr>
      <w:r w:rsidRPr="006B1957">
        <w:rPr>
          <w:rFonts w:ascii="Aptos" w:hAnsi="Aptos" w:cs="Arial"/>
          <w:b/>
          <w:bCs/>
          <w:color w:val="000000" w:themeColor="text1"/>
          <w:sz w:val="20"/>
        </w:rPr>
        <w:t xml:space="preserve">Figure </w:t>
      </w:r>
      <w:r w:rsidRPr="006B1957">
        <w:rPr>
          <w:rFonts w:ascii="Aptos" w:eastAsia="DengXian" w:hAnsi="Aptos" w:cs="Arial"/>
          <w:b/>
          <w:bCs/>
          <w:color w:val="000000" w:themeColor="text1"/>
          <w:sz w:val="20"/>
          <w:lang w:eastAsia="zh-CN"/>
        </w:rPr>
        <w:t>3</w:t>
      </w:r>
      <w:r w:rsidRPr="006B1957">
        <w:rPr>
          <w:rFonts w:ascii="Aptos" w:hAnsi="Aptos" w:cs="Arial"/>
          <w:b/>
          <w:bCs/>
          <w:color w:val="000000" w:themeColor="text1"/>
          <w:sz w:val="20"/>
        </w:rPr>
        <w:t>.</w:t>
      </w:r>
      <w:r>
        <w:rPr>
          <w:rFonts w:ascii="Aptos" w:hAnsi="Aptos" w:cs="Arial" w:hint="eastAsia"/>
          <w:color w:val="000000" w:themeColor="text1"/>
          <w:sz w:val="20"/>
        </w:rPr>
        <w:t xml:space="preserve"> </w:t>
      </w:r>
      <w:r>
        <w:rPr>
          <w:rFonts w:ascii="Aptos" w:eastAsia="DengXian" w:hAnsi="Aptos" w:cs="Arial"/>
          <w:color w:val="000000" w:themeColor="text1"/>
          <w:sz w:val="20"/>
          <w:lang w:eastAsia="zh-CN"/>
        </w:rPr>
        <w:t>Sequence alignment of SF3 helicase domains in NS1 from human parvovirus B19 (E</w:t>
      </w:r>
      <w:r>
        <w:rPr>
          <w:rFonts w:ascii="Aptos" w:eastAsia="DengXian" w:hAnsi="Aptos" w:cs="Arial"/>
          <w:i/>
          <w:iCs/>
          <w:color w:val="000000" w:themeColor="text1"/>
          <w:sz w:val="20"/>
          <w:lang w:eastAsia="zh-CN"/>
        </w:rPr>
        <w:t>rythroparvovirus primate1</w:t>
      </w:r>
      <w:r>
        <w:rPr>
          <w:rFonts w:ascii="Aptos" w:eastAsia="DengXian" w:hAnsi="Aptos" w:cs="Arial"/>
          <w:color w:val="000000" w:themeColor="text1"/>
          <w:sz w:val="20"/>
          <w:lang w:eastAsia="zh-CN"/>
        </w:rPr>
        <w:t xml:space="preserve">) and exemplar viruses of selected </w:t>
      </w:r>
      <w:r>
        <w:rPr>
          <w:rFonts w:ascii="Aptos" w:eastAsia="DengXian" w:hAnsi="Aptos" w:cs="Arial"/>
          <w:i/>
          <w:iCs/>
          <w:color w:val="000000" w:themeColor="text1"/>
          <w:sz w:val="20"/>
          <w:lang w:eastAsia="zh-CN"/>
        </w:rPr>
        <w:t>Protoambidensovirus</w:t>
      </w:r>
      <w:r>
        <w:rPr>
          <w:rFonts w:ascii="Aptos" w:eastAsia="DengXian" w:hAnsi="Aptos" w:cs="Arial"/>
          <w:color w:val="000000" w:themeColor="text1"/>
          <w:sz w:val="20"/>
          <w:lang w:eastAsia="zh-CN"/>
        </w:rPr>
        <w:t xml:space="preserve"> species</w:t>
      </w:r>
      <w:r>
        <w:rPr>
          <w:rFonts w:ascii="Aptos" w:eastAsia="DengXian" w:hAnsi="Aptos" w:cs="Arial" w:hint="eastAsia"/>
          <w:color w:val="000000" w:themeColor="text1"/>
          <w:sz w:val="20"/>
          <w:lang w:eastAsia="zh-CN"/>
        </w:rPr>
        <w:t>.</w:t>
      </w:r>
    </w:p>
    <w:p w14:paraId="1837AE4F" w14:textId="77777777" w:rsidR="00C93165" w:rsidRDefault="00C93165">
      <w:pPr>
        <w:rPr>
          <w:rFonts w:ascii="Aptos" w:eastAsia="DengXian" w:hAnsi="Aptos" w:cs="Arial"/>
          <w:color w:val="000000" w:themeColor="text1"/>
          <w:sz w:val="20"/>
          <w:lang w:eastAsia="zh-CN"/>
        </w:rPr>
      </w:pPr>
    </w:p>
    <w:p w14:paraId="2B26D59B" w14:textId="77777777" w:rsidR="00C93165" w:rsidRDefault="00FA5EEB">
      <w:pPr>
        <w:rPr>
          <w:rFonts w:ascii="Aptos" w:eastAsia="DengXian" w:hAnsi="Aptos" w:cs="Arial"/>
          <w:color w:val="000000" w:themeColor="text1"/>
          <w:sz w:val="20"/>
          <w:lang w:eastAsia="zh-CN"/>
        </w:rPr>
      </w:pPr>
      <w:r>
        <w:rPr>
          <w:rFonts w:ascii="Aptos" w:eastAsia="DengXian" w:hAnsi="Aptos" w:cs="Arial"/>
          <w:color w:val="000000" w:themeColor="text1"/>
          <w:sz w:val="20"/>
          <w:lang w:eastAsia="zh-CN"/>
        </w:rPr>
        <w:t>N</w:t>
      </w:r>
      <w:r>
        <w:rPr>
          <w:rFonts w:ascii="Aptos" w:eastAsia="DengXian" w:hAnsi="Aptos" w:cs="Arial" w:hint="eastAsia"/>
          <w:color w:val="000000" w:themeColor="text1"/>
          <w:sz w:val="20"/>
          <w:lang w:eastAsia="zh-CN"/>
        </w:rPr>
        <w:t xml:space="preserve">ote: </w:t>
      </w:r>
      <w:r>
        <w:rPr>
          <w:rFonts w:ascii="Aptos" w:eastAsia="DengXian" w:hAnsi="Aptos" w:cs="Arial"/>
          <w:color w:val="000000" w:themeColor="text1"/>
          <w:sz w:val="20"/>
          <w:lang w:eastAsia="zh-CN"/>
        </w:rPr>
        <w:t>human parvovirus B19</w:t>
      </w:r>
      <w:r>
        <w:rPr>
          <w:rFonts w:ascii="Aptos" w:eastAsia="DengXian" w:hAnsi="Aptos" w:cs="Arial" w:hint="eastAsia"/>
          <w:color w:val="000000" w:themeColor="text1"/>
          <w:sz w:val="20"/>
          <w:lang w:eastAsia="zh-CN"/>
        </w:rPr>
        <w:t xml:space="preserve"> </w:t>
      </w:r>
      <w:r>
        <w:rPr>
          <w:rFonts w:ascii="Aptos" w:eastAsia="DengXian" w:hAnsi="Aptos" w:cs="Arial"/>
          <w:color w:val="000000" w:themeColor="text1"/>
          <w:sz w:val="20"/>
          <w:lang w:eastAsia="zh-CN"/>
        </w:rPr>
        <w:t>(NS1: AAQ91878.1)</w:t>
      </w:r>
      <w:r>
        <w:rPr>
          <w:rFonts w:ascii="Aptos" w:eastAsia="DengXian" w:hAnsi="Aptos" w:cs="Arial" w:hint="eastAsia"/>
          <w:color w:val="000000" w:themeColor="text1"/>
          <w:sz w:val="20"/>
          <w:lang w:eastAsia="zh-CN"/>
        </w:rPr>
        <w:t xml:space="preserve">; </w:t>
      </w:r>
      <w:r>
        <w:rPr>
          <w:rFonts w:ascii="Aptos" w:eastAsia="DengXian" w:hAnsi="Aptos" w:cs="Arial"/>
          <w:color w:val="000000" w:themeColor="text1"/>
          <w:sz w:val="20"/>
          <w:lang w:eastAsia="zh-CN"/>
        </w:rPr>
        <w:t>Spodoptera frugiperda densovirus</w:t>
      </w:r>
      <w:r>
        <w:rPr>
          <w:rFonts w:ascii="Aptos" w:eastAsia="DengXian" w:hAnsi="Aptos" w:cs="Arial" w:hint="eastAsia"/>
          <w:color w:val="000000" w:themeColor="text1"/>
          <w:sz w:val="20"/>
          <w:lang w:eastAsia="zh-CN"/>
        </w:rPr>
        <w:t xml:space="preserve"> </w:t>
      </w:r>
      <w:r>
        <w:rPr>
          <w:rFonts w:ascii="Aptos" w:eastAsia="DengXian" w:hAnsi="Aptos" w:cs="Arial"/>
          <w:color w:val="000000" w:themeColor="text1"/>
          <w:sz w:val="20"/>
          <w:lang w:eastAsia="zh-CN"/>
        </w:rPr>
        <w:t>(NS1: XJP19828.1)</w:t>
      </w:r>
      <w:r>
        <w:rPr>
          <w:rFonts w:ascii="Aptos" w:eastAsia="DengXian" w:hAnsi="Aptos" w:cs="Arial" w:hint="eastAsia"/>
          <w:color w:val="000000" w:themeColor="text1"/>
          <w:sz w:val="20"/>
          <w:lang w:eastAsia="zh-CN"/>
        </w:rPr>
        <w:t xml:space="preserve">; </w:t>
      </w:r>
      <w:r>
        <w:rPr>
          <w:rFonts w:ascii="Aptos" w:eastAsia="DengXian" w:hAnsi="Aptos" w:cs="Arial"/>
          <w:color w:val="000000" w:themeColor="text1"/>
          <w:sz w:val="20"/>
          <w:lang w:eastAsia="zh-CN"/>
        </w:rPr>
        <w:t>Culex pipiens densovirus(NS1: ACQ76570.1)</w:t>
      </w:r>
      <w:r>
        <w:rPr>
          <w:rFonts w:ascii="Aptos" w:eastAsia="DengXian" w:hAnsi="Aptos" w:cs="Arial" w:hint="eastAsia"/>
          <w:color w:val="000000" w:themeColor="text1"/>
          <w:sz w:val="20"/>
          <w:lang w:eastAsia="zh-CN"/>
        </w:rPr>
        <w:t xml:space="preserve">; </w:t>
      </w:r>
      <w:r>
        <w:rPr>
          <w:rFonts w:ascii="Aptos" w:eastAsia="DengXian" w:hAnsi="Aptos" w:cs="Arial"/>
          <w:color w:val="000000" w:themeColor="text1"/>
          <w:sz w:val="20"/>
          <w:lang w:eastAsia="zh-CN"/>
        </w:rPr>
        <w:t>Ambidensovirus sp.(NS1: QHN64367.1)</w:t>
      </w:r>
      <w:r>
        <w:rPr>
          <w:rFonts w:ascii="Aptos" w:eastAsia="DengXian" w:hAnsi="Aptos" w:cs="Arial" w:hint="eastAsia"/>
          <w:color w:val="000000" w:themeColor="text1"/>
          <w:sz w:val="20"/>
          <w:lang w:eastAsia="zh-CN"/>
        </w:rPr>
        <w:t xml:space="preserve">; </w:t>
      </w:r>
      <w:r>
        <w:rPr>
          <w:rFonts w:ascii="Aptos" w:eastAsia="DengXian" w:hAnsi="Aptos" w:cs="Arial"/>
          <w:color w:val="000000" w:themeColor="text1"/>
          <w:sz w:val="20"/>
          <w:lang w:eastAsia="zh-CN"/>
        </w:rPr>
        <w:t>Densovirinae sp.(NS1: QJI53739.1)</w:t>
      </w:r>
      <w:r>
        <w:rPr>
          <w:rFonts w:ascii="Aptos" w:eastAsia="DengXian" w:hAnsi="Aptos" w:cs="Arial" w:hint="eastAsia"/>
          <w:color w:val="000000" w:themeColor="text1"/>
          <w:sz w:val="20"/>
          <w:lang w:eastAsia="zh-CN"/>
        </w:rPr>
        <w:t xml:space="preserve">; </w:t>
      </w:r>
      <w:r>
        <w:rPr>
          <w:rFonts w:ascii="Aptos" w:eastAsia="DengXian" w:hAnsi="Aptos" w:cs="Arial"/>
          <w:color w:val="000000" w:themeColor="text1"/>
          <w:sz w:val="20"/>
          <w:lang w:eastAsia="zh-CN"/>
        </w:rPr>
        <w:t>ParvoviridaeDogfe426C1(NS1: WEY02526.1)</w:t>
      </w:r>
      <w:r>
        <w:rPr>
          <w:rFonts w:ascii="Aptos" w:eastAsia="DengXian" w:hAnsi="Aptos" w:cs="Arial" w:hint="eastAsia"/>
          <w:color w:val="000000" w:themeColor="text1"/>
          <w:sz w:val="20"/>
          <w:lang w:eastAsia="zh-CN"/>
        </w:rPr>
        <w:t xml:space="preserve">; </w:t>
      </w:r>
      <w:r>
        <w:rPr>
          <w:rFonts w:ascii="Aptos" w:eastAsia="DengXian" w:hAnsi="Aptos" w:cs="Arial"/>
          <w:color w:val="000000" w:themeColor="text1"/>
          <w:sz w:val="20"/>
          <w:lang w:eastAsia="zh-CN"/>
        </w:rPr>
        <w:t>duck-associated ambidensovirus 1(NS1: QRK03666.1)</w:t>
      </w:r>
      <w:r>
        <w:rPr>
          <w:rFonts w:ascii="Aptos" w:eastAsia="DengXian" w:hAnsi="Aptos" w:cs="Arial" w:hint="eastAsia"/>
          <w:color w:val="000000" w:themeColor="text1"/>
          <w:sz w:val="20"/>
          <w:lang w:eastAsia="zh-CN"/>
        </w:rPr>
        <w:t xml:space="preserve">; </w:t>
      </w:r>
      <w:r>
        <w:rPr>
          <w:rFonts w:ascii="Aptos" w:eastAsia="DengXian" w:hAnsi="Aptos" w:cs="Arial"/>
          <w:color w:val="000000" w:themeColor="text1"/>
          <w:sz w:val="20"/>
          <w:lang w:eastAsia="zh-CN"/>
        </w:rPr>
        <w:t>ParvoviridaeDogfe420C1(NS1: WEY02531.1)</w:t>
      </w:r>
      <w:r>
        <w:rPr>
          <w:rFonts w:ascii="Aptos" w:eastAsia="DengXian" w:hAnsi="Aptos" w:cs="Arial" w:hint="eastAsia"/>
          <w:color w:val="000000" w:themeColor="text1"/>
          <w:sz w:val="20"/>
          <w:lang w:eastAsia="zh-CN"/>
        </w:rPr>
        <w:t>.</w:t>
      </w:r>
    </w:p>
    <w:p w14:paraId="0BDD6B09" w14:textId="77777777" w:rsidR="00C93165" w:rsidRDefault="00C93165">
      <w:pPr>
        <w:rPr>
          <w:rFonts w:ascii="Aptos" w:eastAsia="DengXian" w:hAnsi="Aptos" w:cs="Arial"/>
          <w:color w:val="000000" w:themeColor="text1"/>
          <w:sz w:val="20"/>
          <w:lang w:eastAsia="zh-CN"/>
        </w:rPr>
      </w:pPr>
    </w:p>
    <w:p w14:paraId="485FF5EF" w14:textId="77777777" w:rsidR="00C93165" w:rsidRDefault="00C93165">
      <w:pPr>
        <w:rPr>
          <w:rFonts w:ascii="Aptos" w:eastAsia="DengXian" w:hAnsi="Aptos" w:cs="Arial"/>
          <w:color w:val="000000" w:themeColor="text1"/>
          <w:sz w:val="20"/>
          <w:lang w:eastAsia="zh-CN"/>
        </w:rPr>
      </w:pPr>
    </w:p>
    <w:p w14:paraId="246ABE79" w14:textId="77777777" w:rsidR="00C93165" w:rsidRDefault="00FA5EEB">
      <w:pPr>
        <w:rPr>
          <w:rFonts w:ascii="Aptos" w:eastAsia="DengXian" w:hAnsi="Aptos" w:cs="Arial"/>
          <w:color w:val="000000" w:themeColor="text1"/>
          <w:sz w:val="20"/>
          <w:lang w:eastAsia="zh-CN"/>
        </w:rPr>
      </w:pPr>
      <w:r>
        <w:rPr>
          <w:rFonts w:ascii="Aptos" w:eastAsia="DengXian" w:hAnsi="Aptos" w:cs="Arial"/>
          <w:noProof/>
          <w:color w:val="000000" w:themeColor="text1"/>
          <w:sz w:val="20"/>
          <w:lang w:eastAsia="zh-CN"/>
        </w:rPr>
        <w:lastRenderedPageBreak/>
        <w:drawing>
          <wp:inline distT="0" distB="0" distL="0" distR="0" wp14:anchorId="4B567ACC" wp14:editId="4FB1C584">
            <wp:extent cx="6046470" cy="7273290"/>
            <wp:effectExtent l="0" t="0" r="0" b="3810"/>
            <wp:docPr id="13780919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091902" name="图片 1"/>
                    <pic:cNvPicPr>
                      <a:picLocks noChangeAspect="1" noChangeArrowheads="1"/>
                    </pic:cNvPicPr>
                  </pic:nvPicPr>
                  <pic:blipFill>
                    <a:blip r:embed="rId17" cstate="print">
                      <a:extLst>
                        <a:ext uri="{28A0092B-C50C-407E-A947-70E740481C1C}">
                          <a14:useLocalDpi xmlns:a14="http://schemas.microsoft.com/office/drawing/2010/main" val="0"/>
                        </a:ext>
                      </a:extLst>
                    </a:blip>
                    <a:srcRect l="-534" t="12282" r="3402" b="22019"/>
                    <a:stretch>
                      <a:fillRect/>
                    </a:stretch>
                  </pic:blipFill>
                  <pic:spPr>
                    <a:xfrm>
                      <a:off x="0" y="0"/>
                      <a:ext cx="6060084" cy="7290047"/>
                    </a:xfrm>
                    <a:prstGeom prst="rect">
                      <a:avLst/>
                    </a:prstGeom>
                    <a:noFill/>
                    <a:ln>
                      <a:noFill/>
                    </a:ln>
                  </pic:spPr>
                </pic:pic>
              </a:graphicData>
            </a:graphic>
          </wp:inline>
        </w:drawing>
      </w:r>
    </w:p>
    <w:p w14:paraId="2E19E9F8" w14:textId="77777777" w:rsidR="00C93165" w:rsidRDefault="00C93165">
      <w:pPr>
        <w:rPr>
          <w:rFonts w:ascii="Aptos" w:eastAsia="DengXian" w:hAnsi="Aptos" w:cs="Arial"/>
          <w:color w:val="000000" w:themeColor="text1"/>
          <w:sz w:val="20"/>
          <w:lang w:eastAsia="zh-CN"/>
        </w:rPr>
      </w:pPr>
    </w:p>
    <w:p w14:paraId="3331A9E8" w14:textId="77777777" w:rsidR="00C93165" w:rsidRDefault="00FA5EEB">
      <w:pPr>
        <w:rPr>
          <w:rFonts w:ascii="Aptos" w:hAnsi="Aptos" w:cs="Arial"/>
          <w:color w:val="000000" w:themeColor="text1"/>
          <w:sz w:val="20"/>
        </w:rPr>
      </w:pPr>
      <w:r w:rsidRPr="006B1957">
        <w:rPr>
          <w:rFonts w:ascii="Aptos" w:hAnsi="Aptos" w:cs="Arial"/>
          <w:b/>
          <w:bCs/>
          <w:color w:val="000000" w:themeColor="text1"/>
          <w:sz w:val="20"/>
        </w:rPr>
        <w:t xml:space="preserve">Figure </w:t>
      </w:r>
      <w:r w:rsidRPr="006B1957">
        <w:rPr>
          <w:rFonts w:ascii="Aptos" w:eastAsia="DengXian" w:hAnsi="Aptos" w:cs="Arial"/>
          <w:b/>
          <w:bCs/>
          <w:color w:val="000000" w:themeColor="text1"/>
          <w:sz w:val="20"/>
          <w:lang w:eastAsia="zh-CN"/>
        </w:rPr>
        <w:t>4</w:t>
      </w:r>
      <w:r w:rsidRPr="006B1957">
        <w:rPr>
          <w:rFonts w:ascii="Aptos" w:hAnsi="Aptos" w:cs="Arial"/>
          <w:b/>
          <w:bCs/>
          <w:color w:val="000000" w:themeColor="text1"/>
          <w:sz w:val="20"/>
        </w:rPr>
        <w:t xml:space="preserve">. </w:t>
      </w:r>
      <w:r>
        <w:rPr>
          <w:rFonts w:ascii="Aptos" w:hAnsi="Aptos" w:cs="Arial" w:hint="eastAsia"/>
          <w:color w:val="000000" w:themeColor="text1"/>
          <w:sz w:val="20"/>
        </w:rPr>
        <w:t xml:space="preserve">Maximum-likelihood phylogeny of the family </w:t>
      </w:r>
      <w:r>
        <w:rPr>
          <w:rFonts w:ascii="Aptos" w:hAnsi="Aptos" w:cs="Arial" w:hint="eastAsia"/>
          <w:i/>
          <w:iCs/>
          <w:color w:val="000000" w:themeColor="text1"/>
          <w:sz w:val="20"/>
        </w:rPr>
        <w:t>Parvoviridae</w:t>
      </w:r>
      <w:r>
        <w:rPr>
          <w:rFonts w:ascii="Aptos" w:hAnsi="Aptos" w:cs="Arial" w:hint="eastAsia"/>
          <w:color w:val="000000" w:themeColor="text1"/>
          <w:sz w:val="20"/>
        </w:rPr>
        <w:t xml:space="preserve"> based on NS1 amino acid sequences.</w:t>
      </w:r>
    </w:p>
    <w:p w14:paraId="135008D1" w14:textId="77777777" w:rsidR="00C93165" w:rsidRDefault="00FA5EEB">
      <w:pPr>
        <w:rPr>
          <w:rFonts w:ascii="Aptos" w:eastAsia="DengXian" w:hAnsi="Aptos" w:cs="Arial"/>
          <w:color w:val="000000" w:themeColor="text1"/>
          <w:sz w:val="20"/>
          <w:lang w:eastAsia="zh-CN"/>
        </w:rPr>
      </w:pPr>
      <w:r>
        <w:rPr>
          <w:rFonts w:ascii="Aptos" w:hAnsi="Aptos" w:cs="Arial" w:hint="eastAsia"/>
          <w:color w:val="000000" w:themeColor="text1"/>
          <w:sz w:val="20"/>
        </w:rPr>
        <w:t xml:space="preserve">The tree was reconstructed from an alignment of NS1 amino acid sequences sampled across the family </w:t>
      </w:r>
      <w:r>
        <w:rPr>
          <w:rFonts w:ascii="Aptos" w:hAnsi="Aptos" w:cs="Arial" w:hint="eastAsia"/>
          <w:i/>
          <w:iCs/>
          <w:color w:val="000000" w:themeColor="text1"/>
          <w:sz w:val="20"/>
        </w:rPr>
        <w:t>Parvoviridae</w:t>
      </w:r>
      <w:r>
        <w:rPr>
          <w:rFonts w:ascii="Aptos" w:hAnsi="Aptos" w:cs="Arial" w:hint="eastAsia"/>
          <w:color w:val="000000" w:themeColor="text1"/>
          <w:sz w:val="20"/>
        </w:rPr>
        <w:t xml:space="preserve"> with </w:t>
      </w:r>
      <w:r>
        <w:rPr>
          <w:rFonts w:ascii="Aptos" w:eastAsia="DengXian" w:hAnsi="Aptos" w:cs="Arial" w:hint="eastAsia"/>
          <w:color w:val="000000" w:themeColor="text1"/>
          <w:sz w:val="20"/>
          <w:lang w:eastAsia="zh-CN"/>
        </w:rPr>
        <w:t xml:space="preserve">75 </w:t>
      </w:r>
      <w:r>
        <w:rPr>
          <w:rFonts w:ascii="Aptos" w:hAnsi="Aptos" w:cs="Arial" w:hint="eastAsia"/>
          <w:color w:val="000000" w:themeColor="text1"/>
          <w:sz w:val="20"/>
        </w:rPr>
        <w:t xml:space="preserve">representatives. </w:t>
      </w:r>
      <w:r>
        <w:rPr>
          <w:rFonts w:ascii="Aptos" w:eastAsia="DengXian" w:hAnsi="Aptos" w:cs="Arial"/>
          <w:color w:val="000000" w:themeColor="text1"/>
          <w:sz w:val="20"/>
          <w:lang w:eastAsia="zh-CN"/>
        </w:rPr>
        <w:t xml:space="preserve">The proposed species </w:t>
      </w:r>
      <w:r>
        <w:rPr>
          <w:rFonts w:ascii="Aptos" w:eastAsia="DengXian" w:hAnsi="Aptos" w:cs="Arial"/>
          <w:i/>
          <w:iCs/>
          <w:color w:val="000000" w:themeColor="text1"/>
          <w:sz w:val="20"/>
          <w:lang w:eastAsia="zh-CN"/>
        </w:rPr>
        <w:t>Protoambidensovirus lepidopteran2</w:t>
      </w:r>
      <w:r>
        <w:rPr>
          <w:rFonts w:ascii="Aptos" w:eastAsia="DengXian" w:hAnsi="Aptos" w:cs="Arial"/>
          <w:color w:val="000000" w:themeColor="text1"/>
          <w:sz w:val="20"/>
          <w:lang w:eastAsia="zh-CN"/>
        </w:rPr>
        <w:t xml:space="preserve"> (SfDV) is shown in red, and bat-related virus species are shown in blue.</w:t>
      </w:r>
    </w:p>
    <w:p w14:paraId="006F041C" w14:textId="77777777" w:rsidR="00C93165" w:rsidRDefault="00C93165">
      <w:pPr>
        <w:rPr>
          <w:rFonts w:ascii="Aptos" w:eastAsia="DengXian" w:hAnsi="Aptos" w:cs="Arial"/>
          <w:color w:val="000000" w:themeColor="text1"/>
          <w:sz w:val="20"/>
          <w:lang w:eastAsia="zh-CN"/>
        </w:rPr>
      </w:pPr>
    </w:p>
    <w:p w14:paraId="3DFD52E8" w14:textId="77777777" w:rsidR="00C93165" w:rsidRDefault="00C93165">
      <w:pPr>
        <w:rPr>
          <w:rFonts w:ascii="Aptos" w:eastAsia="DengXian" w:hAnsi="Aptos" w:cs="Arial"/>
          <w:color w:val="000000" w:themeColor="text1"/>
          <w:sz w:val="20"/>
          <w:lang w:eastAsia="zh-CN"/>
        </w:rPr>
      </w:pPr>
    </w:p>
    <w:p w14:paraId="3A62529E" w14:textId="77777777" w:rsidR="00C93165" w:rsidRDefault="00C93165">
      <w:pPr>
        <w:rPr>
          <w:rFonts w:ascii="Aptos" w:eastAsia="DengXian" w:hAnsi="Aptos" w:cs="Arial"/>
          <w:color w:val="000000" w:themeColor="text1"/>
          <w:sz w:val="20"/>
          <w:lang w:eastAsia="zh-CN"/>
        </w:rPr>
      </w:pPr>
    </w:p>
    <w:p w14:paraId="69084F83" w14:textId="77777777" w:rsidR="00C93165" w:rsidRDefault="00C93165">
      <w:pPr>
        <w:rPr>
          <w:rFonts w:ascii="Aptos" w:eastAsia="DengXian" w:hAnsi="Aptos" w:cs="Arial"/>
          <w:color w:val="000000" w:themeColor="text1"/>
          <w:sz w:val="20"/>
          <w:lang w:eastAsia="zh-CN"/>
        </w:rPr>
      </w:pPr>
    </w:p>
    <w:p w14:paraId="7EDF45CE" w14:textId="77777777" w:rsidR="00C93165" w:rsidRDefault="00C93165">
      <w:pPr>
        <w:rPr>
          <w:rFonts w:ascii="Aptos" w:eastAsia="DengXian" w:hAnsi="Aptos" w:cs="Arial"/>
          <w:color w:val="000000" w:themeColor="text1"/>
          <w:sz w:val="20"/>
          <w:lang w:eastAsia="zh-CN"/>
        </w:rPr>
      </w:pPr>
    </w:p>
    <w:p w14:paraId="5685DB48" w14:textId="77777777" w:rsidR="00C93165" w:rsidRDefault="00C93165">
      <w:pPr>
        <w:rPr>
          <w:rFonts w:ascii="Aptos" w:eastAsia="DengXian" w:hAnsi="Aptos" w:cs="Arial"/>
          <w:color w:val="000000" w:themeColor="text1"/>
          <w:sz w:val="20"/>
          <w:lang w:eastAsia="zh-CN"/>
        </w:rPr>
      </w:pPr>
    </w:p>
    <w:p w14:paraId="683A4547" w14:textId="77777777" w:rsidR="00C93165" w:rsidRDefault="00FA5EEB">
      <w:pPr>
        <w:rPr>
          <w:rFonts w:ascii="Aptos" w:eastAsia="DengXian" w:hAnsi="Aptos" w:cs="Arial"/>
          <w:i/>
          <w:iCs/>
          <w:color w:val="000000" w:themeColor="text1"/>
          <w:sz w:val="20"/>
          <w:lang w:eastAsia="zh-CN"/>
        </w:rPr>
      </w:pPr>
      <w:r w:rsidRPr="006B1957">
        <w:rPr>
          <w:rFonts w:ascii="Aptos" w:eastAsia="DengXian" w:hAnsi="Aptos" w:cs="Arial"/>
          <w:b/>
          <w:bCs/>
          <w:color w:val="000000" w:themeColor="text1"/>
          <w:sz w:val="20"/>
          <w:lang w:eastAsia="zh-CN"/>
        </w:rPr>
        <w:lastRenderedPageBreak/>
        <w:t xml:space="preserve">Table 1. </w:t>
      </w:r>
      <w:r>
        <w:rPr>
          <w:rFonts w:ascii="Aptos" w:eastAsia="DengXian" w:hAnsi="Aptos" w:cs="Arial"/>
          <w:color w:val="000000" w:themeColor="text1"/>
          <w:sz w:val="20"/>
          <w:lang w:eastAsia="zh-CN"/>
        </w:rPr>
        <w:t xml:space="preserve">Pairwise amino acid sequence identity matrix for the NS1 protein of members of the genus </w:t>
      </w:r>
      <w:r>
        <w:rPr>
          <w:rFonts w:ascii="Aptos" w:eastAsia="DengXian" w:hAnsi="Aptos" w:cs="Arial"/>
          <w:i/>
          <w:iCs/>
          <w:color w:val="000000" w:themeColor="text1"/>
          <w:sz w:val="20"/>
          <w:lang w:eastAsia="zh-CN"/>
        </w:rPr>
        <w:t>Protoambidensovirus</w:t>
      </w:r>
    </w:p>
    <w:p w14:paraId="1E8092C1" w14:textId="77777777" w:rsidR="00C93165" w:rsidRDefault="00C93165">
      <w:pPr>
        <w:rPr>
          <w:rFonts w:ascii="Aptos" w:eastAsia="DengXian" w:hAnsi="Aptos" w:cs="Arial"/>
          <w:i/>
          <w:iCs/>
          <w:color w:val="000000" w:themeColor="text1"/>
          <w:sz w:val="20"/>
          <w:lang w:eastAsia="zh-CN"/>
        </w:rPr>
      </w:pPr>
    </w:p>
    <w:tbl>
      <w:tblPr>
        <w:tblW w:w="5164" w:type="pct"/>
        <w:tblLayout w:type="fixed"/>
        <w:tblLook w:val="04A0" w:firstRow="1" w:lastRow="0" w:firstColumn="1" w:lastColumn="0" w:noHBand="0" w:noVBand="1"/>
      </w:tblPr>
      <w:tblGrid>
        <w:gridCol w:w="1562"/>
        <w:gridCol w:w="1135"/>
        <w:gridCol w:w="1135"/>
        <w:gridCol w:w="989"/>
        <w:gridCol w:w="972"/>
        <w:gridCol w:w="871"/>
        <w:gridCol w:w="991"/>
        <w:gridCol w:w="991"/>
        <w:gridCol w:w="993"/>
      </w:tblGrid>
      <w:tr w:rsidR="00C93165" w14:paraId="40985EC4" w14:textId="77777777">
        <w:trPr>
          <w:trHeight w:val="280"/>
        </w:trPr>
        <w:tc>
          <w:tcPr>
            <w:tcW w:w="810" w:type="pct"/>
            <w:tcBorders>
              <w:top w:val="single" w:sz="4" w:space="0" w:color="000000"/>
              <w:left w:val="nil"/>
              <w:bottom w:val="single" w:sz="4" w:space="0" w:color="000000"/>
              <w:right w:val="nil"/>
            </w:tcBorders>
            <w:noWrap/>
            <w:vAlign w:val="center"/>
          </w:tcPr>
          <w:p w14:paraId="458AC769" w14:textId="77777777" w:rsidR="00C93165" w:rsidRDefault="00C93165">
            <w:pPr>
              <w:rPr>
                <w:rFonts w:ascii="Aptos" w:eastAsia="SimSun" w:hAnsi="Aptos" w:cs="SimSun"/>
                <w:sz w:val="13"/>
                <w:szCs w:val="13"/>
                <w:lang w:eastAsia="zh-CN"/>
              </w:rPr>
            </w:pPr>
          </w:p>
        </w:tc>
        <w:tc>
          <w:tcPr>
            <w:tcW w:w="589" w:type="pct"/>
            <w:tcBorders>
              <w:top w:val="single" w:sz="4" w:space="0" w:color="000000"/>
              <w:left w:val="nil"/>
              <w:bottom w:val="single" w:sz="4" w:space="0" w:color="000000"/>
              <w:right w:val="nil"/>
            </w:tcBorders>
            <w:noWrap/>
            <w:vAlign w:val="center"/>
          </w:tcPr>
          <w:p w14:paraId="7810E40D" w14:textId="77777777" w:rsidR="00C93165" w:rsidRDefault="00FA5EEB">
            <w:pPr>
              <w:rPr>
                <w:rFonts w:ascii="Aptos" w:hAnsi="Aptos"/>
                <w:sz w:val="13"/>
                <w:szCs w:val="13"/>
                <w:lang w:eastAsia="zh-CN"/>
              </w:rPr>
            </w:pPr>
            <w:r>
              <w:rPr>
                <w:rFonts w:ascii="Aptos" w:hAnsi="Aptos"/>
                <w:sz w:val="13"/>
                <w:szCs w:val="13"/>
                <w:lang w:eastAsia="zh-CN"/>
              </w:rPr>
              <w:t>NS1 AA</w:t>
            </w:r>
            <w:r>
              <w:rPr>
                <w:rFonts w:ascii="Aptos" w:eastAsia="DengXian" w:hAnsi="Aptos" w:hint="eastAsia"/>
                <w:sz w:val="13"/>
                <w:szCs w:val="13"/>
                <w:lang w:eastAsia="zh-CN"/>
              </w:rPr>
              <w:t xml:space="preserve"> </w:t>
            </w:r>
            <w:r>
              <w:rPr>
                <w:rFonts w:ascii="Aptos" w:hAnsi="Aptos"/>
                <w:sz w:val="13"/>
                <w:szCs w:val="13"/>
                <w:lang w:eastAsia="zh-CN"/>
              </w:rPr>
              <w:t>similarity</w:t>
            </w:r>
          </w:p>
        </w:tc>
        <w:tc>
          <w:tcPr>
            <w:tcW w:w="589" w:type="pct"/>
            <w:tcBorders>
              <w:top w:val="single" w:sz="4" w:space="0" w:color="000000"/>
              <w:left w:val="nil"/>
              <w:bottom w:val="single" w:sz="4" w:space="0" w:color="000000"/>
              <w:right w:val="nil"/>
            </w:tcBorders>
            <w:noWrap/>
            <w:vAlign w:val="center"/>
          </w:tcPr>
          <w:p w14:paraId="3B09CFEB"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XJP19828.1</w:t>
            </w:r>
          </w:p>
        </w:tc>
        <w:tc>
          <w:tcPr>
            <w:tcW w:w="513" w:type="pct"/>
            <w:tcBorders>
              <w:top w:val="single" w:sz="4" w:space="0" w:color="000000"/>
              <w:left w:val="nil"/>
              <w:bottom w:val="single" w:sz="4" w:space="0" w:color="000000"/>
              <w:right w:val="nil"/>
            </w:tcBorders>
            <w:noWrap/>
            <w:vAlign w:val="center"/>
          </w:tcPr>
          <w:p w14:paraId="027A3454"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QHN64367.1</w:t>
            </w:r>
          </w:p>
        </w:tc>
        <w:tc>
          <w:tcPr>
            <w:tcW w:w="504" w:type="pct"/>
            <w:tcBorders>
              <w:top w:val="single" w:sz="4" w:space="0" w:color="000000"/>
              <w:left w:val="nil"/>
              <w:bottom w:val="single" w:sz="4" w:space="0" w:color="000000"/>
              <w:right w:val="nil"/>
            </w:tcBorders>
            <w:noWrap/>
            <w:vAlign w:val="center"/>
          </w:tcPr>
          <w:p w14:paraId="253638B5"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WEY02526.1</w:t>
            </w:r>
          </w:p>
        </w:tc>
        <w:tc>
          <w:tcPr>
            <w:tcW w:w="452" w:type="pct"/>
            <w:tcBorders>
              <w:top w:val="single" w:sz="4" w:space="0" w:color="000000"/>
              <w:left w:val="nil"/>
              <w:bottom w:val="single" w:sz="4" w:space="0" w:color="000000"/>
              <w:right w:val="nil"/>
            </w:tcBorders>
            <w:noWrap/>
            <w:vAlign w:val="center"/>
          </w:tcPr>
          <w:p w14:paraId="2C2A4875"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QJI53739.1</w:t>
            </w:r>
          </w:p>
        </w:tc>
        <w:tc>
          <w:tcPr>
            <w:tcW w:w="514" w:type="pct"/>
            <w:tcBorders>
              <w:top w:val="single" w:sz="4" w:space="0" w:color="000000"/>
              <w:left w:val="nil"/>
              <w:bottom w:val="single" w:sz="4" w:space="0" w:color="000000"/>
              <w:right w:val="nil"/>
            </w:tcBorders>
            <w:noWrap/>
            <w:vAlign w:val="center"/>
          </w:tcPr>
          <w:p w14:paraId="6D2A6CAB"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ACQ76570.1</w:t>
            </w:r>
          </w:p>
        </w:tc>
        <w:tc>
          <w:tcPr>
            <w:tcW w:w="514" w:type="pct"/>
            <w:tcBorders>
              <w:top w:val="single" w:sz="4" w:space="0" w:color="000000"/>
              <w:left w:val="nil"/>
              <w:bottom w:val="single" w:sz="4" w:space="0" w:color="000000"/>
              <w:right w:val="nil"/>
            </w:tcBorders>
            <w:noWrap/>
            <w:vAlign w:val="center"/>
          </w:tcPr>
          <w:p w14:paraId="0F97D6DB"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QRK03666.1</w:t>
            </w:r>
          </w:p>
        </w:tc>
        <w:tc>
          <w:tcPr>
            <w:tcW w:w="515" w:type="pct"/>
            <w:tcBorders>
              <w:top w:val="single" w:sz="4" w:space="0" w:color="000000"/>
              <w:left w:val="nil"/>
              <w:bottom w:val="single" w:sz="4" w:space="0" w:color="000000"/>
              <w:right w:val="nil"/>
            </w:tcBorders>
            <w:noWrap/>
            <w:vAlign w:val="center"/>
          </w:tcPr>
          <w:p w14:paraId="4F1A576A"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WEY02531.1</w:t>
            </w:r>
          </w:p>
        </w:tc>
      </w:tr>
      <w:tr w:rsidR="00C93165" w14:paraId="39F4832A" w14:textId="77777777">
        <w:trPr>
          <w:trHeight w:val="280"/>
        </w:trPr>
        <w:tc>
          <w:tcPr>
            <w:tcW w:w="810" w:type="pct"/>
            <w:tcBorders>
              <w:top w:val="nil"/>
              <w:left w:val="nil"/>
              <w:bottom w:val="nil"/>
              <w:right w:val="nil"/>
            </w:tcBorders>
            <w:noWrap/>
            <w:vAlign w:val="center"/>
          </w:tcPr>
          <w:p w14:paraId="30785634" w14:textId="77777777" w:rsidR="00C93165" w:rsidRDefault="00FA5EEB">
            <w:pPr>
              <w:rPr>
                <w:rFonts w:ascii="Aptos" w:eastAsia="SimSun" w:hAnsi="Aptos" w:cs="SimSun"/>
                <w:i/>
                <w:iCs/>
                <w:color w:val="000000"/>
                <w:sz w:val="13"/>
                <w:szCs w:val="13"/>
                <w:lang w:eastAsia="zh-CN"/>
              </w:rPr>
            </w:pPr>
            <w:r>
              <w:rPr>
                <w:rFonts w:ascii="Aptos" w:eastAsia="SimSun" w:hAnsi="Aptos" w:cs="SimSun"/>
                <w:i/>
                <w:iCs/>
                <w:color w:val="000000"/>
                <w:sz w:val="13"/>
                <w:szCs w:val="13"/>
                <w:lang w:eastAsia="zh-CN"/>
              </w:rPr>
              <w:t>Protoambidensovirus lepidopteran2</w:t>
            </w:r>
          </w:p>
        </w:tc>
        <w:tc>
          <w:tcPr>
            <w:tcW w:w="589" w:type="pct"/>
            <w:tcBorders>
              <w:top w:val="nil"/>
              <w:left w:val="nil"/>
              <w:bottom w:val="nil"/>
              <w:right w:val="nil"/>
            </w:tcBorders>
            <w:noWrap/>
            <w:vAlign w:val="center"/>
          </w:tcPr>
          <w:p w14:paraId="138FC9EE"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XJP19828.1</w:t>
            </w:r>
          </w:p>
        </w:tc>
        <w:tc>
          <w:tcPr>
            <w:tcW w:w="589" w:type="pct"/>
            <w:tcBorders>
              <w:top w:val="nil"/>
              <w:left w:val="nil"/>
              <w:bottom w:val="nil"/>
              <w:right w:val="nil"/>
            </w:tcBorders>
            <w:noWrap/>
            <w:vAlign w:val="center"/>
          </w:tcPr>
          <w:p w14:paraId="0E427C6A"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100</w:t>
            </w:r>
          </w:p>
        </w:tc>
        <w:tc>
          <w:tcPr>
            <w:tcW w:w="513" w:type="pct"/>
            <w:tcBorders>
              <w:top w:val="nil"/>
              <w:left w:val="nil"/>
              <w:bottom w:val="nil"/>
              <w:right w:val="nil"/>
            </w:tcBorders>
            <w:noWrap/>
            <w:vAlign w:val="center"/>
          </w:tcPr>
          <w:p w14:paraId="27ABB6E4" w14:textId="77777777" w:rsidR="00C93165" w:rsidRDefault="00C93165">
            <w:pPr>
              <w:rPr>
                <w:rFonts w:ascii="Aptos" w:eastAsia="SimSun" w:hAnsi="Aptos" w:cs="SimSun"/>
                <w:color w:val="000000"/>
                <w:sz w:val="13"/>
                <w:szCs w:val="13"/>
                <w:lang w:eastAsia="zh-CN"/>
              </w:rPr>
            </w:pPr>
          </w:p>
        </w:tc>
        <w:tc>
          <w:tcPr>
            <w:tcW w:w="504" w:type="pct"/>
            <w:tcBorders>
              <w:top w:val="nil"/>
              <w:left w:val="nil"/>
              <w:bottom w:val="nil"/>
              <w:right w:val="nil"/>
            </w:tcBorders>
            <w:noWrap/>
            <w:vAlign w:val="center"/>
          </w:tcPr>
          <w:p w14:paraId="01940E24" w14:textId="77777777" w:rsidR="00C93165" w:rsidRDefault="00C93165">
            <w:pPr>
              <w:rPr>
                <w:rFonts w:ascii="Aptos" w:hAnsi="Aptos"/>
                <w:sz w:val="13"/>
                <w:szCs w:val="13"/>
                <w:lang w:eastAsia="zh-CN"/>
              </w:rPr>
            </w:pPr>
          </w:p>
        </w:tc>
        <w:tc>
          <w:tcPr>
            <w:tcW w:w="452" w:type="pct"/>
            <w:tcBorders>
              <w:top w:val="nil"/>
              <w:left w:val="nil"/>
              <w:bottom w:val="nil"/>
              <w:right w:val="nil"/>
            </w:tcBorders>
            <w:noWrap/>
            <w:vAlign w:val="center"/>
          </w:tcPr>
          <w:p w14:paraId="27EF2F3B" w14:textId="77777777" w:rsidR="00C93165" w:rsidRDefault="00C93165">
            <w:pPr>
              <w:rPr>
                <w:rFonts w:ascii="Aptos" w:hAnsi="Aptos"/>
                <w:sz w:val="13"/>
                <w:szCs w:val="13"/>
                <w:lang w:eastAsia="zh-CN"/>
              </w:rPr>
            </w:pPr>
          </w:p>
        </w:tc>
        <w:tc>
          <w:tcPr>
            <w:tcW w:w="514" w:type="pct"/>
            <w:tcBorders>
              <w:top w:val="nil"/>
              <w:left w:val="nil"/>
              <w:bottom w:val="nil"/>
              <w:right w:val="nil"/>
            </w:tcBorders>
            <w:noWrap/>
            <w:vAlign w:val="center"/>
          </w:tcPr>
          <w:p w14:paraId="1DF3AE19" w14:textId="77777777" w:rsidR="00C93165" w:rsidRDefault="00C93165">
            <w:pPr>
              <w:rPr>
                <w:rFonts w:ascii="Aptos" w:hAnsi="Aptos"/>
                <w:sz w:val="13"/>
                <w:szCs w:val="13"/>
                <w:lang w:eastAsia="zh-CN"/>
              </w:rPr>
            </w:pPr>
          </w:p>
        </w:tc>
        <w:tc>
          <w:tcPr>
            <w:tcW w:w="514" w:type="pct"/>
            <w:tcBorders>
              <w:top w:val="nil"/>
              <w:left w:val="nil"/>
              <w:bottom w:val="nil"/>
              <w:right w:val="nil"/>
            </w:tcBorders>
            <w:noWrap/>
            <w:vAlign w:val="center"/>
          </w:tcPr>
          <w:p w14:paraId="286AB4E3" w14:textId="77777777" w:rsidR="00C93165" w:rsidRDefault="00C93165">
            <w:pPr>
              <w:rPr>
                <w:rFonts w:ascii="Aptos" w:hAnsi="Aptos"/>
                <w:sz w:val="13"/>
                <w:szCs w:val="13"/>
                <w:lang w:eastAsia="zh-CN"/>
              </w:rPr>
            </w:pPr>
          </w:p>
        </w:tc>
        <w:tc>
          <w:tcPr>
            <w:tcW w:w="515" w:type="pct"/>
            <w:tcBorders>
              <w:top w:val="nil"/>
              <w:left w:val="nil"/>
              <w:bottom w:val="nil"/>
              <w:right w:val="nil"/>
            </w:tcBorders>
            <w:noWrap/>
            <w:vAlign w:val="center"/>
          </w:tcPr>
          <w:p w14:paraId="20AA2259" w14:textId="77777777" w:rsidR="00C93165" w:rsidRDefault="00C93165">
            <w:pPr>
              <w:rPr>
                <w:rFonts w:ascii="Aptos" w:hAnsi="Aptos"/>
                <w:sz w:val="13"/>
                <w:szCs w:val="13"/>
                <w:lang w:eastAsia="zh-CN"/>
              </w:rPr>
            </w:pPr>
          </w:p>
        </w:tc>
      </w:tr>
      <w:tr w:rsidR="00C93165" w14:paraId="43632527" w14:textId="77777777">
        <w:trPr>
          <w:trHeight w:val="280"/>
        </w:trPr>
        <w:tc>
          <w:tcPr>
            <w:tcW w:w="810" w:type="pct"/>
            <w:tcBorders>
              <w:top w:val="nil"/>
              <w:left w:val="nil"/>
              <w:bottom w:val="nil"/>
              <w:right w:val="nil"/>
            </w:tcBorders>
            <w:noWrap/>
            <w:vAlign w:val="center"/>
          </w:tcPr>
          <w:p w14:paraId="7458C7BF" w14:textId="77777777" w:rsidR="00C93165" w:rsidRDefault="00FA5EEB">
            <w:pPr>
              <w:rPr>
                <w:rFonts w:ascii="Aptos" w:eastAsia="SimSun" w:hAnsi="Aptos" w:cs="SimSun"/>
                <w:i/>
                <w:iCs/>
                <w:color w:val="000000"/>
                <w:sz w:val="13"/>
                <w:szCs w:val="13"/>
                <w:lang w:eastAsia="zh-CN"/>
              </w:rPr>
            </w:pPr>
            <w:r>
              <w:rPr>
                <w:rFonts w:ascii="Aptos" w:eastAsia="SimSun" w:hAnsi="Aptos" w:cs="SimSun"/>
                <w:i/>
                <w:iCs/>
                <w:color w:val="000000"/>
                <w:sz w:val="13"/>
                <w:szCs w:val="13"/>
                <w:lang w:eastAsia="zh-CN"/>
              </w:rPr>
              <w:t>Protoambidensovirus incertum3</w:t>
            </w:r>
          </w:p>
        </w:tc>
        <w:tc>
          <w:tcPr>
            <w:tcW w:w="589" w:type="pct"/>
            <w:tcBorders>
              <w:top w:val="nil"/>
              <w:left w:val="nil"/>
              <w:bottom w:val="nil"/>
              <w:right w:val="nil"/>
            </w:tcBorders>
            <w:noWrap/>
            <w:vAlign w:val="center"/>
          </w:tcPr>
          <w:p w14:paraId="0CF3D8AF"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QHN64367.1</w:t>
            </w:r>
          </w:p>
        </w:tc>
        <w:tc>
          <w:tcPr>
            <w:tcW w:w="589" w:type="pct"/>
            <w:tcBorders>
              <w:top w:val="nil"/>
              <w:left w:val="nil"/>
              <w:bottom w:val="nil"/>
              <w:right w:val="nil"/>
            </w:tcBorders>
            <w:noWrap/>
            <w:vAlign w:val="center"/>
          </w:tcPr>
          <w:p w14:paraId="01CC7371"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72.51</w:t>
            </w:r>
          </w:p>
        </w:tc>
        <w:tc>
          <w:tcPr>
            <w:tcW w:w="513" w:type="pct"/>
            <w:tcBorders>
              <w:top w:val="nil"/>
              <w:left w:val="nil"/>
              <w:bottom w:val="nil"/>
              <w:right w:val="nil"/>
            </w:tcBorders>
            <w:noWrap/>
            <w:vAlign w:val="center"/>
          </w:tcPr>
          <w:p w14:paraId="1B755C91"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100</w:t>
            </w:r>
          </w:p>
        </w:tc>
        <w:tc>
          <w:tcPr>
            <w:tcW w:w="504" w:type="pct"/>
            <w:tcBorders>
              <w:top w:val="nil"/>
              <w:left w:val="nil"/>
              <w:bottom w:val="nil"/>
              <w:right w:val="nil"/>
            </w:tcBorders>
            <w:noWrap/>
            <w:vAlign w:val="center"/>
          </w:tcPr>
          <w:p w14:paraId="006CE818" w14:textId="77777777" w:rsidR="00C93165" w:rsidRDefault="00C93165">
            <w:pPr>
              <w:rPr>
                <w:rFonts w:ascii="Aptos" w:eastAsia="SimSun" w:hAnsi="Aptos" w:cs="SimSun"/>
                <w:color w:val="000000"/>
                <w:sz w:val="13"/>
                <w:szCs w:val="13"/>
                <w:lang w:eastAsia="zh-CN"/>
              </w:rPr>
            </w:pPr>
          </w:p>
        </w:tc>
        <w:tc>
          <w:tcPr>
            <w:tcW w:w="452" w:type="pct"/>
            <w:tcBorders>
              <w:top w:val="nil"/>
              <w:left w:val="nil"/>
              <w:bottom w:val="nil"/>
              <w:right w:val="nil"/>
            </w:tcBorders>
            <w:noWrap/>
            <w:vAlign w:val="center"/>
          </w:tcPr>
          <w:p w14:paraId="6D109AC9" w14:textId="77777777" w:rsidR="00C93165" w:rsidRDefault="00C93165">
            <w:pPr>
              <w:rPr>
                <w:rFonts w:ascii="Aptos" w:hAnsi="Aptos"/>
                <w:sz w:val="13"/>
                <w:szCs w:val="13"/>
                <w:lang w:eastAsia="zh-CN"/>
              </w:rPr>
            </w:pPr>
          </w:p>
        </w:tc>
        <w:tc>
          <w:tcPr>
            <w:tcW w:w="514" w:type="pct"/>
            <w:tcBorders>
              <w:top w:val="nil"/>
              <w:left w:val="nil"/>
              <w:bottom w:val="nil"/>
              <w:right w:val="nil"/>
            </w:tcBorders>
            <w:noWrap/>
            <w:vAlign w:val="center"/>
          </w:tcPr>
          <w:p w14:paraId="310F0875" w14:textId="77777777" w:rsidR="00C93165" w:rsidRDefault="00C93165">
            <w:pPr>
              <w:rPr>
                <w:rFonts w:ascii="Aptos" w:hAnsi="Aptos"/>
                <w:sz w:val="13"/>
                <w:szCs w:val="13"/>
                <w:lang w:eastAsia="zh-CN"/>
              </w:rPr>
            </w:pPr>
          </w:p>
        </w:tc>
        <w:tc>
          <w:tcPr>
            <w:tcW w:w="514" w:type="pct"/>
            <w:tcBorders>
              <w:top w:val="nil"/>
              <w:left w:val="nil"/>
              <w:bottom w:val="nil"/>
              <w:right w:val="nil"/>
            </w:tcBorders>
            <w:noWrap/>
            <w:vAlign w:val="center"/>
          </w:tcPr>
          <w:p w14:paraId="28C4440D" w14:textId="77777777" w:rsidR="00C93165" w:rsidRDefault="00C93165">
            <w:pPr>
              <w:rPr>
                <w:rFonts w:ascii="Aptos" w:hAnsi="Aptos"/>
                <w:sz w:val="13"/>
                <w:szCs w:val="13"/>
                <w:lang w:eastAsia="zh-CN"/>
              </w:rPr>
            </w:pPr>
          </w:p>
        </w:tc>
        <w:tc>
          <w:tcPr>
            <w:tcW w:w="515" w:type="pct"/>
            <w:tcBorders>
              <w:top w:val="nil"/>
              <w:left w:val="nil"/>
              <w:bottom w:val="nil"/>
              <w:right w:val="nil"/>
            </w:tcBorders>
            <w:noWrap/>
            <w:vAlign w:val="center"/>
          </w:tcPr>
          <w:p w14:paraId="0C736E82" w14:textId="77777777" w:rsidR="00C93165" w:rsidRDefault="00C93165">
            <w:pPr>
              <w:rPr>
                <w:rFonts w:ascii="Aptos" w:hAnsi="Aptos"/>
                <w:sz w:val="13"/>
                <w:szCs w:val="13"/>
                <w:lang w:eastAsia="zh-CN"/>
              </w:rPr>
            </w:pPr>
          </w:p>
        </w:tc>
      </w:tr>
      <w:tr w:rsidR="00C93165" w14:paraId="6DA0D1CF" w14:textId="77777777">
        <w:trPr>
          <w:trHeight w:val="280"/>
        </w:trPr>
        <w:tc>
          <w:tcPr>
            <w:tcW w:w="810" w:type="pct"/>
            <w:tcBorders>
              <w:top w:val="nil"/>
              <w:left w:val="nil"/>
              <w:bottom w:val="nil"/>
              <w:right w:val="nil"/>
            </w:tcBorders>
            <w:noWrap/>
            <w:vAlign w:val="center"/>
          </w:tcPr>
          <w:p w14:paraId="4D951E49" w14:textId="77777777" w:rsidR="00C93165" w:rsidRDefault="00FA5EEB">
            <w:pPr>
              <w:rPr>
                <w:rFonts w:ascii="Aptos" w:eastAsia="SimSun" w:hAnsi="Aptos" w:cs="SimSun"/>
                <w:i/>
                <w:iCs/>
                <w:color w:val="000000"/>
                <w:sz w:val="13"/>
                <w:szCs w:val="13"/>
                <w:lang w:eastAsia="zh-CN"/>
              </w:rPr>
            </w:pPr>
            <w:r>
              <w:rPr>
                <w:rFonts w:ascii="Aptos" w:eastAsia="SimSun" w:hAnsi="Aptos" w:cs="SimSun"/>
                <w:i/>
                <w:iCs/>
                <w:color w:val="000000"/>
                <w:sz w:val="13"/>
                <w:szCs w:val="13"/>
                <w:lang w:eastAsia="zh-CN"/>
              </w:rPr>
              <w:t>Protoambidensovirus incertum2</w:t>
            </w:r>
          </w:p>
        </w:tc>
        <w:tc>
          <w:tcPr>
            <w:tcW w:w="589" w:type="pct"/>
            <w:tcBorders>
              <w:top w:val="nil"/>
              <w:left w:val="nil"/>
              <w:bottom w:val="nil"/>
              <w:right w:val="nil"/>
            </w:tcBorders>
            <w:noWrap/>
            <w:vAlign w:val="center"/>
          </w:tcPr>
          <w:p w14:paraId="6CB7BD8B"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WEY02526.1</w:t>
            </w:r>
          </w:p>
        </w:tc>
        <w:tc>
          <w:tcPr>
            <w:tcW w:w="589" w:type="pct"/>
            <w:tcBorders>
              <w:top w:val="nil"/>
              <w:left w:val="nil"/>
              <w:bottom w:val="nil"/>
              <w:right w:val="nil"/>
            </w:tcBorders>
            <w:noWrap/>
            <w:vAlign w:val="center"/>
          </w:tcPr>
          <w:p w14:paraId="5FEF7455"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54.19</w:t>
            </w:r>
          </w:p>
        </w:tc>
        <w:tc>
          <w:tcPr>
            <w:tcW w:w="513" w:type="pct"/>
            <w:tcBorders>
              <w:top w:val="nil"/>
              <w:left w:val="nil"/>
              <w:bottom w:val="nil"/>
              <w:right w:val="nil"/>
            </w:tcBorders>
            <w:noWrap/>
            <w:vAlign w:val="center"/>
          </w:tcPr>
          <w:p w14:paraId="004EBE05"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49.01</w:t>
            </w:r>
          </w:p>
        </w:tc>
        <w:tc>
          <w:tcPr>
            <w:tcW w:w="504" w:type="pct"/>
            <w:tcBorders>
              <w:top w:val="nil"/>
              <w:left w:val="nil"/>
              <w:bottom w:val="nil"/>
              <w:right w:val="nil"/>
            </w:tcBorders>
            <w:noWrap/>
            <w:vAlign w:val="center"/>
          </w:tcPr>
          <w:p w14:paraId="67DC70D3"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100</w:t>
            </w:r>
          </w:p>
        </w:tc>
        <w:tc>
          <w:tcPr>
            <w:tcW w:w="452" w:type="pct"/>
            <w:tcBorders>
              <w:top w:val="nil"/>
              <w:left w:val="nil"/>
              <w:bottom w:val="nil"/>
              <w:right w:val="nil"/>
            </w:tcBorders>
            <w:noWrap/>
            <w:vAlign w:val="center"/>
          </w:tcPr>
          <w:p w14:paraId="0EE13289" w14:textId="77777777" w:rsidR="00C93165" w:rsidRDefault="00C93165">
            <w:pPr>
              <w:rPr>
                <w:rFonts w:ascii="Aptos" w:eastAsia="SimSun" w:hAnsi="Aptos" w:cs="SimSun"/>
                <w:color w:val="000000"/>
                <w:sz w:val="13"/>
                <w:szCs w:val="13"/>
                <w:lang w:eastAsia="zh-CN"/>
              </w:rPr>
            </w:pPr>
          </w:p>
        </w:tc>
        <w:tc>
          <w:tcPr>
            <w:tcW w:w="514" w:type="pct"/>
            <w:tcBorders>
              <w:top w:val="nil"/>
              <w:left w:val="nil"/>
              <w:bottom w:val="nil"/>
              <w:right w:val="nil"/>
            </w:tcBorders>
            <w:noWrap/>
            <w:vAlign w:val="center"/>
          </w:tcPr>
          <w:p w14:paraId="705C7880" w14:textId="77777777" w:rsidR="00C93165" w:rsidRDefault="00C93165">
            <w:pPr>
              <w:rPr>
                <w:rFonts w:ascii="Aptos" w:hAnsi="Aptos"/>
                <w:sz w:val="13"/>
                <w:szCs w:val="13"/>
                <w:lang w:eastAsia="zh-CN"/>
              </w:rPr>
            </w:pPr>
          </w:p>
        </w:tc>
        <w:tc>
          <w:tcPr>
            <w:tcW w:w="514" w:type="pct"/>
            <w:tcBorders>
              <w:top w:val="nil"/>
              <w:left w:val="nil"/>
              <w:bottom w:val="nil"/>
              <w:right w:val="nil"/>
            </w:tcBorders>
            <w:noWrap/>
            <w:vAlign w:val="center"/>
          </w:tcPr>
          <w:p w14:paraId="2687B253" w14:textId="77777777" w:rsidR="00C93165" w:rsidRDefault="00C93165">
            <w:pPr>
              <w:rPr>
                <w:rFonts w:ascii="Aptos" w:hAnsi="Aptos"/>
                <w:sz w:val="13"/>
                <w:szCs w:val="13"/>
                <w:lang w:eastAsia="zh-CN"/>
              </w:rPr>
            </w:pPr>
          </w:p>
        </w:tc>
        <w:tc>
          <w:tcPr>
            <w:tcW w:w="515" w:type="pct"/>
            <w:tcBorders>
              <w:top w:val="nil"/>
              <w:left w:val="nil"/>
              <w:bottom w:val="nil"/>
              <w:right w:val="nil"/>
            </w:tcBorders>
            <w:noWrap/>
            <w:vAlign w:val="center"/>
          </w:tcPr>
          <w:p w14:paraId="3ED0DC50" w14:textId="77777777" w:rsidR="00C93165" w:rsidRDefault="00C93165">
            <w:pPr>
              <w:rPr>
                <w:rFonts w:ascii="Aptos" w:hAnsi="Aptos"/>
                <w:sz w:val="13"/>
                <w:szCs w:val="13"/>
                <w:lang w:eastAsia="zh-CN"/>
              </w:rPr>
            </w:pPr>
          </w:p>
        </w:tc>
      </w:tr>
      <w:tr w:rsidR="00C93165" w14:paraId="5803969A" w14:textId="77777777">
        <w:trPr>
          <w:trHeight w:val="280"/>
        </w:trPr>
        <w:tc>
          <w:tcPr>
            <w:tcW w:w="810" w:type="pct"/>
            <w:tcBorders>
              <w:top w:val="nil"/>
              <w:left w:val="nil"/>
              <w:bottom w:val="nil"/>
              <w:right w:val="nil"/>
            </w:tcBorders>
            <w:noWrap/>
            <w:vAlign w:val="center"/>
          </w:tcPr>
          <w:p w14:paraId="4D9DEFDA" w14:textId="77777777" w:rsidR="00C93165" w:rsidRDefault="00FA5EEB">
            <w:pPr>
              <w:rPr>
                <w:rFonts w:ascii="Aptos" w:eastAsia="SimSun" w:hAnsi="Aptos" w:cs="SimSun"/>
                <w:i/>
                <w:iCs/>
                <w:color w:val="000000"/>
                <w:sz w:val="13"/>
                <w:szCs w:val="13"/>
                <w:lang w:eastAsia="zh-CN"/>
              </w:rPr>
            </w:pPr>
            <w:r>
              <w:rPr>
                <w:rFonts w:ascii="Aptos" w:eastAsia="SimSun" w:hAnsi="Aptos" w:cs="SimSun"/>
                <w:i/>
                <w:iCs/>
                <w:color w:val="000000"/>
                <w:sz w:val="13"/>
                <w:szCs w:val="13"/>
                <w:lang w:eastAsia="zh-CN"/>
              </w:rPr>
              <w:t>Protoambidensovirus incertum5</w:t>
            </w:r>
          </w:p>
        </w:tc>
        <w:tc>
          <w:tcPr>
            <w:tcW w:w="589" w:type="pct"/>
            <w:tcBorders>
              <w:top w:val="nil"/>
              <w:left w:val="nil"/>
              <w:bottom w:val="nil"/>
              <w:right w:val="nil"/>
            </w:tcBorders>
            <w:noWrap/>
            <w:vAlign w:val="center"/>
          </w:tcPr>
          <w:p w14:paraId="3F076F90"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QJI53739.1</w:t>
            </w:r>
          </w:p>
        </w:tc>
        <w:tc>
          <w:tcPr>
            <w:tcW w:w="589" w:type="pct"/>
            <w:tcBorders>
              <w:top w:val="nil"/>
              <w:left w:val="nil"/>
              <w:bottom w:val="nil"/>
              <w:right w:val="nil"/>
            </w:tcBorders>
            <w:noWrap/>
            <w:vAlign w:val="center"/>
          </w:tcPr>
          <w:p w14:paraId="1B4FBA56"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66.15</w:t>
            </w:r>
          </w:p>
        </w:tc>
        <w:tc>
          <w:tcPr>
            <w:tcW w:w="513" w:type="pct"/>
            <w:tcBorders>
              <w:top w:val="nil"/>
              <w:left w:val="nil"/>
              <w:bottom w:val="nil"/>
              <w:right w:val="nil"/>
            </w:tcBorders>
            <w:noWrap/>
            <w:vAlign w:val="center"/>
          </w:tcPr>
          <w:p w14:paraId="5CAC329B"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64.85</w:t>
            </w:r>
          </w:p>
        </w:tc>
        <w:tc>
          <w:tcPr>
            <w:tcW w:w="504" w:type="pct"/>
            <w:tcBorders>
              <w:top w:val="nil"/>
              <w:left w:val="nil"/>
              <w:bottom w:val="nil"/>
              <w:right w:val="nil"/>
            </w:tcBorders>
            <w:noWrap/>
            <w:vAlign w:val="center"/>
          </w:tcPr>
          <w:p w14:paraId="551E5B72"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51.48</w:t>
            </w:r>
          </w:p>
        </w:tc>
        <w:tc>
          <w:tcPr>
            <w:tcW w:w="452" w:type="pct"/>
            <w:tcBorders>
              <w:top w:val="nil"/>
              <w:left w:val="nil"/>
              <w:bottom w:val="nil"/>
              <w:right w:val="nil"/>
            </w:tcBorders>
            <w:noWrap/>
            <w:vAlign w:val="center"/>
          </w:tcPr>
          <w:p w14:paraId="08A6F6EA"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100</w:t>
            </w:r>
          </w:p>
        </w:tc>
        <w:tc>
          <w:tcPr>
            <w:tcW w:w="514" w:type="pct"/>
            <w:tcBorders>
              <w:top w:val="nil"/>
              <w:left w:val="nil"/>
              <w:bottom w:val="nil"/>
              <w:right w:val="nil"/>
            </w:tcBorders>
            <w:noWrap/>
            <w:vAlign w:val="center"/>
          </w:tcPr>
          <w:p w14:paraId="085B21F6" w14:textId="77777777" w:rsidR="00C93165" w:rsidRDefault="00C93165">
            <w:pPr>
              <w:rPr>
                <w:rFonts w:ascii="Aptos" w:eastAsia="SimSun" w:hAnsi="Aptos" w:cs="SimSun"/>
                <w:color w:val="000000"/>
                <w:sz w:val="13"/>
                <w:szCs w:val="13"/>
                <w:lang w:eastAsia="zh-CN"/>
              </w:rPr>
            </w:pPr>
          </w:p>
        </w:tc>
        <w:tc>
          <w:tcPr>
            <w:tcW w:w="514" w:type="pct"/>
            <w:tcBorders>
              <w:top w:val="nil"/>
              <w:left w:val="nil"/>
              <w:bottom w:val="nil"/>
              <w:right w:val="nil"/>
            </w:tcBorders>
            <w:noWrap/>
            <w:vAlign w:val="center"/>
          </w:tcPr>
          <w:p w14:paraId="2B32A1A0" w14:textId="77777777" w:rsidR="00C93165" w:rsidRDefault="00C93165">
            <w:pPr>
              <w:rPr>
                <w:rFonts w:ascii="Aptos" w:hAnsi="Aptos"/>
                <w:sz w:val="13"/>
                <w:szCs w:val="13"/>
                <w:lang w:eastAsia="zh-CN"/>
              </w:rPr>
            </w:pPr>
          </w:p>
        </w:tc>
        <w:tc>
          <w:tcPr>
            <w:tcW w:w="515" w:type="pct"/>
            <w:tcBorders>
              <w:top w:val="nil"/>
              <w:left w:val="nil"/>
              <w:bottom w:val="nil"/>
              <w:right w:val="nil"/>
            </w:tcBorders>
            <w:noWrap/>
            <w:vAlign w:val="center"/>
          </w:tcPr>
          <w:p w14:paraId="506F46FF" w14:textId="77777777" w:rsidR="00C93165" w:rsidRDefault="00C93165">
            <w:pPr>
              <w:rPr>
                <w:rFonts w:ascii="Aptos" w:hAnsi="Aptos"/>
                <w:sz w:val="13"/>
                <w:szCs w:val="13"/>
                <w:lang w:eastAsia="zh-CN"/>
              </w:rPr>
            </w:pPr>
          </w:p>
        </w:tc>
      </w:tr>
      <w:tr w:rsidR="00C93165" w14:paraId="5D9BBD5D" w14:textId="77777777">
        <w:trPr>
          <w:trHeight w:val="280"/>
        </w:trPr>
        <w:tc>
          <w:tcPr>
            <w:tcW w:w="810" w:type="pct"/>
            <w:tcBorders>
              <w:top w:val="nil"/>
              <w:left w:val="nil"/>
              <w:bottom w:val="nil"/>
              <w:right w:val="nil"/>
            </w:tcBorders>
            <w:noWrap/>
            <w:vAlign w:val="center"/>
          </w:tcPr>
          <w:p w14:paraId="1CB5765A" w14:textId="77777777" w:rsidR="00C93165" w:rsidRDefault="00FA5EEB">
            <w:pPr>
              <w:rPr>
                <w:rFonts w:ascii="Aptos" w:eastAsia="SimSun" w:hAnsi="Aptos" w:cs="SimSun"/>
                <w:i/>
                <w:iCs/>
                <w:color w:val="000000"/>
                <w:sz w:val="13"/>
                <w:szCs w:val="13"/>
                <w:lang w:eastAsia="zh-CN"/>
              </w:rPr>
            </w:pPr>
            <w:r>
              <w:rPr>
                <w:rFonts w:ascii="Aptos" w:eastAsia="SimSun" w:hAnsi="Aptos" w:cs="SimSun"/>
                <w:i/>
                <w:iCs/>
                <w:color w:val="000000"/>
                <w:sz w:val="13"/>
                <w:szCs w:val="13"/>
                <w:lang w:eastAsia="zh-CN"/>
              </w:rPr>
              <w:t>Protoambidensovirus dipteran1</w:t>
            </w:r>
          </w:p>
        </w:tc>
        <w:tc>
          <w:tcPr>
            <w:tcW w:w="589" w:type="pct"/>
            <w:tcBorders>
              <w:top w:val="nil"/>
              <w:left w:val="nil"/>
              <w:bottom w:val="nil"/>
              <w:right w:val="nil"/>
            </w:tcBorders>
            <w:noWrap/>
            <w:vAlign w:val="center"/>
          </w:tcPr>
          <w:p w14:paraId="788A1D74"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ACQ76570.1</w:t>
            </w:r>
          </w:p>
        </w:tc>
        <w:tc>
          <w:tcPr>
            <w:tcW w:w="589" w:type="pct"/>
            <w:tcBorders>
              <w:top w:val="nil"/>
              <w:left w:val="nil"/>
              <w:bottom w:val="nil"/>
              <w:right w:val="nil"/>
            </w:tcBorders>
            <w:noWrap/>
            <w:vAlign w:val="center"/>
          </w:tcPr>
          <w:p w14:paraId="6598E546"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69.49</w:t>
            </w:r>
          </w:p>
        </w:tc>
        <w:tc>
          <w:tcPr>
            <w:tcW w:w="513" w:type="pct"/>
            <w:tcBorders>
              <w:top w:val="nil"/>
              <w:left w:val="nil"/>
              <w:bottom w:val="nil"/>
              <w:right w:val="nil"/>
            </w:tcBorders>
            <w:noWrap/>
            <w:vAlign w:val="center"/>
          </w:tcPr>
          <w:p w14:paraId="35A08B44"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65.82</w:t>
            </w:r>
          </w:p>
        </w:tc>
        <w:tc>
          <w:tcPr>
            <w:tcW w:w="504" w:type="pct"/>
            <w:tcBorders>
              <w:top w:val="nil"/>
              <w:left w:val="nil"/>
              <w:bottom w:val="nil"/>
              <w:right w:val="nil"/>
            </w:tcBorders>
            <w:noWrap/>
            <w:vAlign w:val="center"/>
          </w:tcPr>
          <w:p w14:paraId="6B0B8B90"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47.38</w:t>
            </w:r>
          </w:p>
        </w:tc>
        <w:tc>
          <w:tcPr>
            <w:tcW w:w="452" w:type="pct"/>
            <w:tcBorders>
              <w:top w:val="nil"/>
              <w:left w:val="nil"/>
              <w:bottom w:val="nil"/>
              <w:right w:val="nil"/>
            </w:tcBorders>
            <w:noWrap/>
            <w:vAlign w:val="center"/>
          </w:tcPr>
          <w:p w14:paraId="34F607AD"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69.63</w:t>
            </w:r>
          </w:p>
        </w:tc>
        <w:tc>
          <w:tcPr>
            <w:tcW w:w="514" w:type="pct"/>
            <w:tcBorders>
              <w:top w:val="nil"/>
              <w:left w:val="nil"/>
              <w:bottom w:val="nil"/>
              <w:right w:val="nil"/>
            </w:tcBorders>
            <w:noWrap/>
            <w:vAlign w:val="center"/>
          </w:tcPr>
          <w:p w14:paraId="5D915522"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100</w:t>
            </w:r>
          </w:p>
        </w:tc>
        <w:tc>
          <w:tcPr>
            <w:tcW w:w="514" w:type="pct"/>
            <w:tcBorders>
              <w:top w:val="nil"/>
              <w:left w:val="nil"/>
              <w:bottom w:val="nil"/>
              <w:right w:val="nil"/>
            </w:tcBorders>
            <w:noWrap/>
            <w:vAlign w:val="center"/>
          </w:tcPr>
          <w:p w14:paraId="2B7BD8A9" w14:textId="77777777" w:rsidR="00C93165" w:rsidRDefault="00C93165">
            <w:pPr>
              <w:rPr>
                <w:rFonts w:ascii="Aptos" w:eastAsia="SimSun" w:hAnsi="Aptos" w:cs="SimSun"/>
                <w:color w:val="000000"/>
                <w:sz w:val="13"/>
                <w:szCs w:val="13"/>
                <w:lang w:eastAsia="zh-CN"/>
              </w:rPr>
            </w:pPr>
          </w:p>
        </w:tc>
        <w:tc>
          <w:tcPr>
            <w:tcW w:w="515" w:type="pct"/>
            <w:tcBorders>
              <w:top w:val="nil"/>
              <w:left w:val="nil"/>
              <w:bottom w:val="nil"/>
              <w:right w:val="nil"/>
            </w:tcBorders>
            <w:noWrap/>
            <w:vAlign w:val="center"/>
          </w:tcPr>
          <w:p w14:paraId="4933A708" w14:textId="77777777" w:rsidR="00C93165" w:rsidRDefault="00C93165">
            <w:pPr>
              <w:rPr>
                <w:rFonts w:ascii="Aptos" w:hAnsi="Aptos"/>
                <w:sz w:val="13"/>
                <w:szCs w:val="13"/>
                <w:lang w:eastAsia="zh-CN"/>
              </w:rPr>
            </w:pPr>
          </w:p>
        </w:tc>
      </w:tr>
      <w:tr w:rsidR="00C93165" w14:paraId="1C0682E3" w14:textId="77777777">
        <w:trPr>
          <w:trHeight w:val="280"/>
        </w:trPr>
        <w:tc>
          <w:tcPr>
            <w:tcW w:w="810" w:type="pct"/>
            <w:tcBorders>
              <w:top w:val="nil"/>
              <w:left w:val="nil"/>
              <w:bottom w:val="nil"/>
              <w:right w:val="nil"/>
            </w:tcBorders>
            <w:noWrap/>
            <w:vAlign w:val="center"/>
          </w:tcPr>
          <w:p w14:paraId="3ABC825C" w14:textId="77777777" w:rsidR="00C93165" w:rsidRDefault="00FA5EEB">
            <w:pPr>
              <w:rPr>
                <w:rFonts w:ascii="Aptos" w:eastAsia="SimSun" w:hAnsi="Aptos" w:cs="SimSun"/>
                <w:i/>
                <w:iCs/>
                <w:color w:val="000000"/>
                <w:sz w:val="13"/>
                <w:szCs w:val="13"/>
                <w:lang w:eastAsia="zh-CN"/>
              </w:rPr>
            </w:pPr>
            <w:r>
              <w:rPr>
                <w:rFonts w:ascii="Aptos" w:eastAsia="SimSun" w:hAnsi="Aptos" w:cs="SimSun"/>
                <w:i/>
                <w:iCs/>
                <w:color w:val="000000"/>
                <w:sz w:val="13"/>
                <w:szCs w:val="13"/>
                <w:lang w:eastAsia="zh-CN"/>
              </w:rPr>
              <w:t>Protoambidensovirus incertum1</w:t>
            </w:r>
          </w:p>
        </w:tc>
        <w:tc>
          <w:tcPr>
            <w:tcW w:w="589" w:type="pct"/>
            <w:tcBorders>
              <w:top w:val="nil"/>
              <w:left w:val="nil"/>
              <w:bottom w:val="nil"/>
              <w:right w:val="nil"/>
            </w:tcBorders>
            <w:noWrap/>
            <w:vAlign w:val="center"/>
          </w:tcPr>
          <w:p w14:paraId="6CE1DAA3"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QRK03666.1</w:t>
            </w:r>
          </w:p>
        </w:tc>
        <w:tc>
          <w:tcPr>
            <w:tcW w:w="589" w:type="pct"/>
            <w:tcBorders>
              <w:top w:val="nil"/>
              <w:left w:val="nil"/>
              <w:bottom w:val="nil"/>
              <w:right w:val="nil"/>
            </w:tcBorders>
            <w:noWrap/>
            <w:vAlign w:val="center"/>
          </w:tcPr>
          <w:p w14:paraId="2F8D898A"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53.27</w:t>
            </w:r>
          </w:p>
        </w:tc>
        <w:tc>
          <w:tcPr>
            <w:tcW w:w="513" w:type="pct"/>
            <w:tcBorders>
              <w:top w:val="nil"/>
              <w:left w:val="nil"/>
              <w:bottom w:val="nil"/>
              <w:right w:val="nil"/>
            </w:tcBorders>
            <w:noWrap/>
            <w:vAlign w:val="center"/>
          </w:tcPr>
          <w:p w14:paraId="63E24361"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51.95</w:t>
            </w:r>
          </w:p>
        </w:tc>
        <w:tc>
          <w:tcPr>
            <w:tcW w:w="504" w:type="pct"/>
            <w:tcBorders>
              <w:top w:val="nil"/>
              <w:left w:val="nil"/>
              <w:bottom w:val="nil"/>
              <w:right w:val="nil"/>
            </w:tcBorders>
            <w:noWrap/>
            <w:vAlign w:val="center"/>
          </w:tcPr>
          <w:p w14:paraId="7A3FCEAE"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40.43</w:t>
            </w:r>
          </w:p>
        </w:tc>
        <w:tc>
          <w:tcPr>
            <w:tcW w:w="452" w:type="pct"/>
            <w:tcBorders>
              <w:top w:val="nil"/>
              <w:left w:val="nil"/>
              <w:bottom w:val="nil"/>
              <w:right w:val="nil"/>
            </w:tcBorders>
            <w:noWrap/>
            <w:vAlign w:val="center"/>
          </w:tcPr>
          <w:p w14:paraId="7CE8DF5F"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52.29</w:t>
            </w:r>
          </w:p>
        </w:tc>
        <w:tc>
          <w:tcPr>
            <w:tcW w:w="514" w:type="pct"/>
            <w:tcBorders>
              <w:top w:val="nil"/>
              <w:left w:val="nil"/>
              <w:bottom w:val="nil"/>
              <w:right w:val="nil"/>
            </w:tcBorders>
            <w:noWrap/>
            <w:vAlign w:val="center"/>
          </w:tcPr>
          <w:p w14:paraId="0CCE2A96"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49.49</w:t>
            </w:r>
          </w:p>
        </w:tc>
        <w:tc>
          <w:tcPr>
            <w:tcW w:w="514" w:type="pct"/>
            <w:tcBorders>
              <w:top w:val="nil"/>
              <w:left w:val="nil"/>
              <w:bottom w:val="nil"/>
              <w:right w:val="nil"/>
            </w:tcBorders>
            <w:noWrap/>
            <w:vAlign w:val="center"/>
          </w:tcPr>
          <w:p w14:paraId="5C4485B2"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100</w:t>
            </w:r>
          </w:p>
        </w:tc>
        <w:tc>
          <w:tcPr>
            <w:tcW w:w="515" w:type="pct"/>
            <w:tcBorders>
              <w:top w:val="nil"/>
              <w:left w:val="nil"/>
              <w:bottom w:val="nil"/>
              <w:right w:val="nil"/>
            </w:tcBorders>
            <w:noWrap/>
            <w:vAlign w:val="center"/>
          </w:tcPr>
          <w:p w14:paraId="4BC9E943" w14:textId="77777777" w:rsidR="00C93165" w:rsidRDefault="00C93165">
            <w:pPr>
              <w:rPr>
                <w:rFonts w:ascii="Aptos" w:eastAsia="SimSun" w:hAnsi="Aptos" w:cs="SimSun"/>
                <w:color w:val="000000"/>
                <w:sz w:val="13"/>
                <w:szCs w:val="13"/>
                <w:lang w:eastAsia="zh-CN"/>
              </w:rPr>
            </w:pPr>
          </w:p>
        </w:tc>
      </w:tr>
      <w:tr w:rsidR="00C93165" w14:paraId="7C88F22D" w14:textId="77777777">
        <w:trPr>
          <w:trHeight w:val="280"/>
        </w:trPr>
        <w:tc>
          <w:tcPr>
            <w:tcW w:w="810" w:type="pct"/>
            <w:tcBorders>
              <w:top w:val="nil"/>
              <w:left w:val="nil"/>
              <w:bottom w:val="single" w:sz="4" w:space="0" w:color="000000"/>
              <w:right w:val="nil"/>
            </w:tcBorders>
            <w:noWrap/>
            <w:vAlign w:val="center"/>
          </w:tcPr>
          <w:p w14:paraId="40D8063F" w14:textId="77777777" w:rsidR="00C93165" w:rsidRDefault="00FA5EEB">
            <w:pPr>
              <w:rPr>
                <w:rFonts w:ascii="Aptos" w:eastAsia="SimSun" w:hAnsi="Aptos" w:cs="SimSun"/>
                <w:i/>
                <w:iCs/>
                <w:color w:val="000000"/>
                <w:sz w:val="13"/>
                <w:szCs w:val="13"/>
                <w:lang w:eastAsia="zh-CN"/>
              </w:rPr>
            </w:pPr>
            <w:r>
              <w:rPr>
                <w:rFonts w:ascii="Aptos" w:eastAsia="SimSun" w:hAnsi="Aptos" w:cs="SimSun"/>
                <w:i/>
                <w:iCs/>
                <w:color w:val="000000"/>
                <w:sz w:val="13"/>
                <w:szCs w:val="13"/>
                <w:lang w:eastAsia="zh-CN"/>
              </w:rPr>
              <w:t>Protoambidensovirus incertum4</w:t>
            </w:r>
          </w:p>
        </w:tc>
        <w:tc>
          <w:tcPr>
            <w:tcW w:w="589" w:type="pct"/>
            <w:tcBorders>
              <w:top w:val="nil"/>
              <w:left w:val="nil"/>
              <w:bottom w:val="single" w:sz="4" w:space="0" w:color="000000"/>
              <w:right w:val="nil"/>
            </w:tcBorders>
            <w:noWrap/>
            <w:vAlign w:val="center"/>
          </w:tcPr>
          <w:p w14:paraId="3A74792D"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WEY02531.1</w:t>
            </w:r>
          </w:p>
        </w:tc>
        <w:tc>
          <w:tcPr>
            <w:tcW w:w="589" w:type="pct"/>
            <w:tcBorders>
              <w:top w:val="nil"/>
              <w:left w:val="nil"/>
              <w:bottom w:val="single" w:sz="4" w:space="0" w:color="000000"/>
              <w:right w:val="nil"/>
            </w:tcBorders>
            <w:noWrap/>
            <w:vAlign w:val="center"/>
          </w:tcPr>
          <w:p w14:paraId="21598878"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51.8</w:t>
            </w:r>
          </w:p>
        </w:tc>
        <w:tc>
          <w:tcPr>
            <w:tcW w:w="513" w:type="pct"/>
            <w:tcBorders>
              <w:top w:val="nil"/>
              <w:left w:val="nil"/>
              <w:bottom w:val="single" w:sz="4" w:space="0" w:color="000000"/>
              <w:right w:val="nil"/>
            </w:tcBorders>
            <w:noWrap/>
            <w:vAlign w:val="center"/>
          </w:tcPr>
          <w:p w14:paraId="02D52443"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53.46</w:t>
            </w:r>
          </w:p>
        </w:tc>
        <w:tc>
          <w:tcPr>
            <w:tcW w:w="504" w:type="pct"/>
            <w:tcBorders>
              <w:top w:val="nil"/>
              <w:left w:val="nil"/>
              <w:bottom w:val="single" w:sz="4" w:space="0" w:color="000000"/>
              <w:right w:val="nil"/>
            </w:tcBorders>
            <w:noWrap/>
            <w:vAlign w:val="center"/>
          </w:tcPr>
          <w:p w14:paraId="45DCC873"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44.52</w:t>
            </w:r>
          </w:p>
        </w:tc>
        <w:tc>
          <w:tcPr>
            <w:tcW w:w="452" w:type="pct"/>
            <w:tcBorders>
              <w:top w:val="nil"/>
              <w:left w:val="nil"/>
              <w:bottom w:val="single" w:sz="4" w:space="0" w:color="000000"/>
              <w:right w:val="nil"/>
            </w:tcBorders>
            <w:noWrap/>
            <w:vAlign w:val="center"/>
          </w:tcPr>
          <w:p w14:paraId="4202C0C4"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52.67</w:t>
            </w:r>
          </w:p>
        </w:tc>
        <w:tc>
          <w:tcPr>
            <w:tcW w:w="514" w:type="pct"/>
            <w:tcBorders>
              <w:top w:val="nil"/>
              <w:left w:val="nil"/>
              <w:bottom w:val="single" w:sz="4" w:space="0" w:color="000000"/>
              <w:right w:val="nil"/>
            </w:tcBorders>
            <w:noWrap/>
            <w:vAlign w:val="center"/>
          </w:tcPr>
          <w:p w14:paraId="7EA9F9A3"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50.86</w:t>
            </w:r>
          </w:p>
        </w:tc>
        <w:tc>
          <w:tcPr>
            <w:tcW w:w="514" w:type="pct"/>
            <w:tcBorders>
              <w:top w:val="nil"/>
              <w:left w:val="nil"/>
              <w:bottom w:val="single" w:sz="4" w:space="0" w:color="000000"/>
              <w:right w:val="nil"/>
            </w:tcBorders>
            <w:noWrap/>
            <w:vAlign w:val="center"/>
          </w:tcPr>
          <w:p w14:paraId="59DAEBA2"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78.18</w:t>
            </w:r>
          </w:p>
        </w:tc>
        <w:tc>
          <w:tcPr>
            <w:tcW w:w="515" w:type="pct"/>
            <w:tcBorders>
              <w:top w:val="nil"/>
              <w:left w:val="nil"/>
              <w:bottom w:val="single" w:sz="4" w:space="0" w:color="000000"/>
              <w:right w:val="nil"/>
            </w:tcBorders>
            <w:noWrap/>
            <w:vAlign w:val="center"/>
          </w:tcPr>
          <w:p w14:paraId="3E8E84C9" w14:textId="77777777" w:rsidR="00C93165" w:rsidRDefault="00FA5EEB">
            <w:pPr>
              <w:rPr>
                <w:rFonts w:ascii="Aptos" w:eastAsia="SimSun" w:hAnsi="Aptos" w:cs="SimSun"/>
                <w:color w:val="000000"/>
                <w:sz w:val="13"/>
                <w:szCs w:val="13"/>
                <w:lang w:eastAsia="zh-CN"/>
              </w:rPr>
            </w:pPr>
            <w:r>
              <w:rPr>
                <w:rFonts w:ascii="Aptos" w:eastAsia="SimSun" w:hAnsi="Aptos" w:cs="SimSun"/>
                <w:color w:val="000000"/>
                <w:sz w:val="13"/>
                <w:szCs w:val="13"/>
                <w:lang w:eastAsia="zh-CN"/>
              </w:rPr>
              <w:t>100</w:t>
            </w:r>
          </w:p>
        </w:tc>
      </w:tr>
    </w:tbl>
    <w:p w14:paraId="2CBF9C6A" w14:textId="77777777" w:rsidR="00C93165" w:rsidRDefault="00C93165">
      <w:pPr>
        <w:rPr>
          <w:rFonts w:ascii="Aptos" w:eastAsia="DengXian" w:hAnsi="Aptos" w:cs="Arial"/>
          <w:color w:val="000000" w:themeColor="text1"/>
          <w:sz w:val="20"/>
          <w:lang w:eastAsia="zh-CN"/>
        </w:rPr>
      </w:pPr>
    </w:p>
    <w:p w14:paraId="51CC5765" w14:textId="61B5F656" w:rsidR="00C93165" w:rsidRDefault="00FA5EEB">
      <w:pPr>
        <w:rPr>
          <w:rFonts w:ascii="Aptos" w:hAnsi="Aptos" w:cs="Arial"/>
          <w:color w:val="000000" w:themeColor="text1"/>
          <w:sz w:val="20"/>
        </w:rPr>
      </w:pPr>
      <w:r>
        <w:rPr>
          <w:rFonts w:ascii="Aptos" w:eastAsia="DengXian" w:hAnsi="Aptos"/>
          <w:noProof/>
          <w:color w:val="0070C0"/>
          <w:lang w:eastAsia="zh-CN"/>
        </w:rPr>
        <w:lastRenderedPageBreak/>
        <w:drawing>
          <wp:inline distT="0" distB="0" distL="0" distR="0" wp14:anchorId="71F337E2" wp14:editId="1AB3DEA0">
            <wp:extent cx="6191885" cy="7274560"/>
            <wp:effectExtent l="0" t="0" r="0" b="2540"/>
            <wp:docPr id="47388108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881086" name="图片 3"/>
                    <pic:cNvPicPr>
                      <a:picLocks noChangeAspect="1" noChangeArrowheads="1"/>
                    </pic:cNvPicPr>
                  </pic:nvPicPr>
                  <pic:blipFill>
                    <a:blip r:embed="rId18" cstate="print">
                      <a:extLst>
                        <a:ext uri="{28A0092B-C50C-407E-A947-70E740481C1C}">
                          <a14:useLocalDpi xmlns:a14="http://schemas.microsoft.com/office/drawing/2010/main" val="0"/>
                        </a:ext>
                      </a:extLst>
                    </a:blip>
                    <a:srcRect t="12194" b="21750"/>
                    <a:stretch>
                      <a:fillRect/>
                    </a:stretch>
                  </pic:blipFill>
                  <pic:spPr>
                    <a:xfrm>
                      <a:off x="0" y="0"/>
                      <a:ext cx="6203188" cy="7287467"/>
                    </a:xfrm>
                    <a:prstGeom prst="rect">
                      <a:avLst/>
                    </a:prstGeom>
                    <a:noFill/>
                    <a:ln>
                      <a:noFill/>
                    </a:ln>
                  </pic:spPr>
                </pic:pic>
              </a:graphicData>
            </a:graphic>
          </wp:inline>
        </w:drawing>
      </w:r>
      <w:r w:rsidRPr="006B1957">
        <w:rPr>
          <w:rFonts w:ascii="Aptos" w:hAnsi="Aptos" w:cs="Arial"/>
          <w:b/>
          <w:bCs/>
          <w:color w:val="000000" w:themeColor="text1"/>
          <w:sz w:val="20"/>
        </w:rPr>
        <w:t xml:space="preserve">Figure </w:t>
      </w:r>
      <w:r w:rsidRPr="006B1957">
        <w:rPr>
          <w:rFonts w:ascii="Aptos" w:eastAsia="DengXian" w:hAnsi="Aptos" w:cs="Arial"/>
          <w:b/>
          <w:bCs/>
          <w:color w:val="000000" w:themeColor="text1"/>
          <w:sz w:val="20"/>
          <w:lang w:eastAsia="zh-CN"/>
        </w:rPr>
        <w:t>5</w:t>
      </w:r>
      <w:r w:rsidRPr="006B1957">
        <w:rPr>
          <w:rFonts w:ascii="Aptos" w:hAnsi="Aptos" w:cs="Arial"/>
          <w:b/>
          <w:bCs/>
          <w:color w:val="000000" w:themeColor="text1"/>
          <w:sz w:val="20"/>
        </w:rPr>
        <w:t>.</w:t>
      </w:r>
      <w:r>
        <w:rPr>
          <w:rFonts w:ascii="Aptos" w:hAnsi="Aptos" w:cs="Arial" w:hint="eastAsia"/>
          <w:color w:val="000000" w:themeColor="text1"/>
          <w:sz w:val="20"/>
        </w:rPr>
        <w:t xml:space="preserve"> Maximum-likelihood phylogeny of the family </w:t>
      </w:r>
      <w:r>
        <w:rPr>
          <w:rFonts w:ascii="Aptos" w:hAnsi="Aptos" w:cs="Arial" w:hint="eastAsia"/>
          <w:i/>
          <w:iCs/>
          <w:color w:val="000000" w:themeColor="text1"/>
          <w:sz w:val="20"/>
        </w:rPr>
        <w:t>Parvoviridae</w:t>
      </w:r>
      <w:r>
        <w:rPr>
          <w:rFonts w:ascii="Aptos" w:hAnsi="Aptos" w:cs="Arial" w:hint="eastAsia"/>
          <w:color w:val="000000" w:themeColor="text1"/>
          <w:sz w:val="20"/>
        </w:rPr>
        <w:t xml:space="preserve"> based on </w:t>
      </w:r>
      <w:r>
        <w:rPr>
          <w:rFonts w:ascii="Aptos" w:eastAsia="DengXian" w:hAnsi="Aptos" w:cs="Arial" w:hint="eastAsia"/>
          <w:color w:val="000000" w:themeColor="text1"/>
          <w:sz w:val="20"/>
          <w:lang w:eastAsia="zh-CN"/>
        </w:rPr>
        <w:t>VP</w:t>
      </w:r>
      <w:r>
        <w:rPr>
          <w:rFonts w:ascii="Aptos" w:hAnsi="Aptos" w:cs="Arial" w:hint="eastAsia"/>
          <w:color w:val="000000" w:themeColor="text1"/>
          <w:sz w:val="20"/>
        </w:rPr>
        <w:t>1 amino acid sequences.</w:t>
      </w:r>
    </w:p>
    <w:p w14:paraId="2741AB3D" w14:textId="77777777" w:rsidR="00C93165" w:rsidRDefault="00FA5EEB">
      <w:pPr>
        <w:rPr>
          <w:rFonts w:ascii="Aptos" w:eastAsia="DengXian" w:hAnsi="Aptos" w:cs="Arial"/>
          <w:color w:val="000000" w:themeColor="text1"/>
          <w:sz w:val="20"/>
          <w:lang w:eastAsia="zh-CN"/>
        </w:rPr>
      </w:pPr>
      <w:r>
        <w:rPr>
          <w:rFonts w:ascii="Aptos" w:hAnsi="Aptos" w:cs="Arial" w:hint="eastAsia"/>
          <w:color w:val="000000" w:themeColor="text1"/>
          <w:sz w:val="20"/>
        </w:rPr>
        <w:t xml:space="preserve">The tree was reconstructed from an alignment of </w:t>
      </w:r>
      <w:r>
        <w:rPr>
          <w:rFonts w:ascii="Aptos" w:eastAsia="DengXian" w:hAnsi="Aptos" w:cs="Arial" w:hint="eastAsia"/>
          <w:color w:val="000000" w:themeColor="text1"/>
          <w:sz w:val="20"/>
          <w:lang w:eastAsia="zh-CN"/>
        </w:rPr>
        <w:t>VP</w:t>
      </w:r>
      <w:r>
        <w:rPr>
          <w:rFonts w:ascii="Aptos" w:hAnsi="Aptos" w:cs="Arial" w:hint="eastAsia"/>
          <w:color w:val="000000" w:themeColor="text1"/>
          <w:sz w:val="20"/>
        </w:rPr>
        <w:t xml:space="preserve">1 amino acid sequences sampled across the family </w:t>
      </w:r>
      <w:r>
        <w:rPr>
          <w:rFonts w:ascii="Aptos" w:hAnsi="Aptos" w:cs="Arial" w:hint="eastAsia"/>
          <w:i/>
          <w:iCs/>
          <w:color w:val="000000" w:themeColor="text1"/>
          <w:sz w:val="20"/>
        </w:rPr>
        <w:t>Parvoviridae</w:t>
      </w:r>
      <w:r>
        <w:rPr>
          <w:rFonts w:ascii="Aptos" w:hAnsi="Aptos" w:cs="Arial" w:hint="eastAsia"/>
          <w:color w:val="000000" w:themeColor="text1"/>
          <w:sz w:val="20"/>
        </w:rPr>
        <w:t xml:space="preserve"> with </w:t>
      </w:r>
      <w:r>
        <w:rPr>
          <w:rFonts w:ascii="Aptos" w:eastAsia="DengXian" w:hAnsi="Aptos" w:cs="Arial" w:hint="eastAsia"/>
          <w:color w:val="000000" w:themeColor="text1"/>
          <w:sz w:val="20"/>
          <w:lang w:eastAsia="zh-CN"/>
        </w:rPr>
        <w:t xml:space="preserve">75 </w:t>
      </w:r>
      <w:r>
        <w:rPr>
          <w:rFonts w:ascii="Aptos" w:hAnsi="Aptos" w:cs="Arial" w:hint="eastAsia"/>
          <w:color w:val="000000" w:themeColor="text1"/>
          <w:sz w:val="20"/>
        </w:rPr>
        <w:t xml:space="preserve">representatives. </w:t>
      </w:r>
      <w:r>
        <w:rPr>
          <w:rFonts w:ascii="Aptos" w:eastAsia="DengXian" w:hAnsi="Aptos" w:cs="Arial"/>
          <w:color w:val="000000" w:themeColor="text1"/>
          <w:sz w:val="20"/>
          <w:lang w:eastAsia="zh-CN"/>
        </w:rPr>
        <w:t xml:space="preserve">The proposed species </w:t>
      </w:r>
      <w:r>
        <w:rPr>
          <w:rFonts w:ascii="Aptos" w:eastAsia="DengXian" w:hAnsi="Aptos" w:cs="Arial"/>
          <w:i/>
          <w:iCs/>
          <w:color w:val="000000" w:themeColor="text1"/>
          <w:sz w:val="20"/>
          <w:lang w:eastAsia="zh-CN"/>
        </w:rPr>
        <w:t>Protoambidensovirus lepidopteran2</w:t>
      </w:r>
      <w:r>
        <w:rPr>
          <w:rFonts w:ascii="Aptos" w:eastAsia="DengXian" w:hAnsi="Aptos" w:cs="Arial"/>
          <w:color w:val="000000" w:themeColor="text1"/>
          <w:sz w:val="20"/>
          <w:lang w:eastAsia="zh-CN"/>
        </w:rPr>
        <w:t xml:space="preserve"> (SfDV) is shown in red, and bat-related virus species are shown in blue.</w:t>
      </w:r>
    </w:p>
    <w:p w14:paraId="7AE7068C" w14:textId="77777777" w:rsidR="00C93165" w:rsidRDefault="00FA5EEB">
      <w:pPr>
        <w:rPr>
          <w:rFonts w:ascii="Aptos" w:eastAsia="DengXian" w:hAnsi="Aptos" w:cs="Arial"/>
          <w:i/>
          <w:iCs/>
          <w:color w:val="000000" w:themeColor="text1"/>
          <w:sz w:val="20"/>
          <w:lang w:eastAsia="zh-CN"/>
        </w:rPr>
      </w:pPr>
      <w:r w:rsidRPr="006B1957">
        <w:rPr>
          <w:rFonts w:ascii="Aptos" w:eastAsia="DengXian" w:hAnsi="Aptos" w:cs="Arial"/>
          <w:b/>
          <w:bCs/>
          <w:color w:val="000000" w:themeColor="text1"/>
          <w:sz w:val="20"/>
          <w:lang w:eastAsia="zh-CN"/>
        </w:rPr>
        <w:t>Table 2.</w:t>
      </w:r>
      <w:r>
        <w:rPr>
          <w:rFonts w:ascii="Aptos" w:eastAsia="DengXian" w:hAnsi="Aptos" w:cs="Arial"/>
          <w:color w:val="000000" w:themeColor="text1"/>
          <w:sz w:val="20"/>
          <w:lang w:eastAsia="zh-CN"/>
        </w:rPr>
        <w:t xml:space="preserve"> Pairwise amino acid sequence identity matrix for the </w:t>
      </w:r>
      <w:r>
        <w:rPr>
          <w:rFonts w:ascii="Aptos" w:eastAsia="DengXian" w:hAnsi="Aptos" w:cs="Arial" w:hint="eastAsia"/>
          <w:color w:val="000000" w:themeColor="text1"/>
          <w:sz w:val="20"/>
          <w:lang w:eastAsia="zh-CN"/>
        </w:rPr>
        <w:t>VP</w:t>
      </w:r>
      <w:r>
        <w:rPr>
          <w:rFonts w:ascii="Aptos" w:eastAsia="DengXian" w:hAnsi="Aptos" w:cs="Arial"/>
          <w:color w:val="000000" w:themeColor="text1"/>
          <w:sz w:val="20"/>
          <w:lang w:eastAsia="zh-CN"/>
        </w:rPr>
        <w:t xml:space="preserve">1 protein of members of the genus </w:t>
      </w:r>
      <w:r>
        <w:rPr>
          <w:rFonts w:ascii="Aptos" w:eastAsia="DengXian" w:hAnsi="Aptos" w:cs="Arial"/>
          <w:i/>
          <w:iCs/>
          <w:color w:val="000000" w:themeColor="text1"/>
          <w:sz w:val="20"/>
          <w:lang w:eastAsia="zh-CN"/>
        </w:rPr>
        <w:t>Protoambidensovirus</w:t>
      </w:r>
    </w:p>
    <w:p w14:paraId="0BF32F0F" w14:textId="77777777" w:rsidR="00C93165" w:rsidRDefault="00C93165">
      <w:pPr>
        <w:rPr>
          <w:rFonts w:ascii="Aptos" w:eastAsia="DengXian" w:hAnsi="Aptos" w:cs="Arial"/>
          <w:i/>
          <w:iCs/>
          <w:color w:val="000000" w:themeColor="text1"/>
          <w:sz w:val="20"/>
          <w:lang w:eastAsia="zh-CN"/>
        </w:rPr>
      </w:pPr>
    </w:p>
    <w:tbl>
      <w:tblPr>
        <w:tblW w:w="5164" w:type="pct"/>
        <w:tblLayout w:type="fixed"/>
        <w:tblLook w:val="04A0" w:firstRow="1" w:lastRow="0" w:firstColumn="1" w:lastColumn="0" w:noHBand="0" w:noVBand="1"/>
      </w:tblPr>
      <w:tblGrid>
        <w:gridCol w:w="1562"/>
        <w:gridCol w:w="1135"/>
        <w:gridCol w:w="1135"/>
        <w:gridCol w:w="989"/>
        <w:gridCol w:w="972"/>
        <w:gridCol w:w="871"/>
        <w:gridCol w:w="991"/>
        <w:gridCol w:w="991"/>
        <w:gridCol w:w="993"/>
      </w:tblGrid>
      <w:tr w:rsidR="00C93165" w14:paraId="4F61C6BC" w14:textId="77777777">
        <w:trPr>
          <w:trHeight w:val="280"/>
        </w:trPr>
        <w:tc>
          <w:tcPr>
            <w:tcW w:w="810" w:type="pct"/>
            <w:tcBorders>
              <w:top w:val="single" w:sz="4" w:space="0" w:color="000000"/>
              <w:left w:val="nil"/>
              <w:bottom w:val="single" w:sz="4" w:space="0" w:color="000000"/>
              <w:right w:val="nil"/>
            </w:tcBorders>
            <w:noWrap/>
            <w:vAlign w:val="center"/>
          </w:tcPr>
          <w:p w14:paraId="0B611237" w14:textId="77777777" w:rsidR="00C93165" w:rsidRDefault="00C93165">
            <w:pPr>
              <w:rPr>
                <w:rFonts w:ascii="Aptos" w:eastAsia="SimSun" w:hAnsi="Aptos" w:cs="SimSun"/>
                <w:sz w:val="13"/>
                <w:szCs w:val="13"/>
                <w:lang w:eastAsia="zh-CN"/>
              </w:rPr>
            </w:pPr>
          </w:p>
        </w:tc>
        <w:tc>
          <w:tcPr>
            <w:tcW w:w="589" w:type="pct"/>
            <w:tcBorders>
              <w:top w:val="single" w:sz="4" w:space="0" w:color="000000"/>
              <w:left w:val="nil"/>
              <w:bottom w:val="single" w:sz="4" w:space="0" w:color="000000"/>
              <w:right w:val="nil"/>
            </w:tcBorders>
            <w:noWrap/>
            <w:vAlign w:val="center"/>
          </w:tcPr>
          <w:p w14:paraId="26049190" w14:textId="77777777" w:rsidR="00C93165" w:rsidRDefault="00FA5EEB">
            <w:pPr>
              <w:rPr>
                <w:rFonts w:ascii="Aptos" w:hAnsi="Aptos"/>
                <w:sz w:val="13"/>
                <w:szCs w:val="13"/>
                <w:lang w:eastAsia="zh-CN"/>
              </w:rPr>
            </w:pPr>
            <w:r>
              <w:rPr>
                <w:rFonts w:ascii="Aptos" w:eastAsia="DengXian" w:hAnsi="Aptos"/>
                <w:sz w:val="13"/>
                <w:szCs w:val="13"/>
                <w:lang w:eastAsia="zh-CN"/>
              </w:rPr>
              <w:t>VP</w:t>
            </w:r>
            <w:r>
              <w:rPr>
                <w:rFonts w:ascii="Aptos" w:hAnsi="Aptos"/>
                <w:sz w:val="13"/>
                <w:szCs w:val="13"/>
                <w:lang w:eastAsia="zh-CN"/>
              </w:rPr>
              <w:t>1 AA</w:t>
            </w:r>
            <w:r>
              <w:rPr>
                <w:rFonts w:ascii="Aptos" w:eastAsia="DengXian" w:hAnsi="Aptos"/>
                <w:sz w:val="13"/>
                <w:szCs w:val="13"/>
                <w:lang w:eastAsia="zh-CN"/>
              </w:rPr>
              <w:t xml:space="preserve"> </w:t>
            </w:r>
            <w:r>
              <w:rPr>
                <w:rFonts w:ascii="Aptos" w:hAnsi="Aptos"/>
                <w:sz w:val="13"/>
                <w:szCs w:val="13"/>
                <w:lang w:eastAsia="zh-CN"/>
              </w:rPr>
              <w:t>similarity</w:t>
            </w:r>
          </w:p>
        </w:tc>
        <w:tc>
          <w:tcPr>
            <w:tcW w:w="589" w:type="pct"/>
            <w:tcBorders>
              <w:top w:val="single" w:sz="4" w:space="0" w:color="000000"/>
              <w:left w:val="nil"/>
              <w:bottom w:val="single" w:sz="4" w:space="0" w:color="000000"/>
              <w:right w:val="nil"/>
            </w:tcBorders>
            <w:noWrap/>
          </w:tcPr>
          <w:p w14:paraId="18510307" w14:textId="77777777" w:rsidR="00C93165" w:rsidRDefault="00FA5EEB">
            <w:pPr>
              <w:rPr>
                <w:rFonts w:ascii="Aptos" w:eastAsia="SimSun" w:hAnsi="Aptos" w:cs="SimSun"/>
                <w:color w:val="000000"/>
                <w:sz w:val="13"/>
                <w:szCs w:val="13"/>
                <w:lang w:eastAsia="zh-CN"/>
              </w:rPr>
            </w:pPr>
            <w:r>
              <w:rPr>
                <w:rFonts w:ascii="Aptos" w:hAnsi="Aptos"/>
                <w:sz w:val="13"/>
                <w:szCs w:val="13"/>
              </w:rPr>
              <w:t>XJP19827.1</w:t>
            </w:r>
          </w:p>
        </w:tc>
        <w:tc>
          <w:tcPr>
            <w:tcW w:w="513" w:type="pct"/>
            <w:tcBorders>
              <w:top w:val="single" w:sz="4" w:space="0" w:color="000000"/>
              <w:left w:val="nil"/>
              <w:bottom w:val="single" w:sz="4" w:space="0" w:color="000000"/>
              <w:right w:val="nil"/>
            </w:tcBorders>
            <w:noWrap/>
          </w:tcPr>
          <w:p w14:paraId="76EDE27B" w14:textId="77777777" w:rsidR="00C93165" w:rsidRDefault="00FA5EEB">
            <w:pPr>
              <w:rPr>
                <w:rFonts w:ascii="Aptos" w:eastAsia="SimSun" w:hAnsi="Aptos" w:cs="SimSun"/>
                <w:color w:val="000000"/>
                <w:sz w:val="13"/>
                <w:szCs w:val="13"/>
                <w:lang w:eastAsia="zh-CN"/>
              </w:rPr>
            </w:pPr>
            <w:r>
              <w:rPr>
                <w:rFonts w:ascii="Aptos" w:hAnsi="Aptos"/>
                <w:sz w:val="13"/>
                <w:szCs w:val="13"/>
              </w:rPr>
              <w:t>XJP19827.1</w:t>
            </w:r>
          </w:p>
        </w:tc>
        <w:tc>
          <w:tcPr>
            <w:tcW w:w="504" w:type="pct"/>
            <w:tcBorders>
              <w:top w:val="single" w:sz="4" w:space="0" w:color="000000"/>
              <w:left w:val="nil"/>
              <w:bottom w:val="single" w:sz="4" w:space="0" w:color="000000"/>
              <w:right w:val="nil"/>
            </w:tcBorders>
            <w:noWrap/>
          </w:tcPr>
          <w:p w14:paraId="1F1678B4" w14:textId="77777777" w:rsidR="00C93165" w:rsidRDefault="00FA5EEB">
            <w:pPr>
              <w:rPr>
                <w:rFonts w:ascii="Aptos" w:eastAsia="SimSun" w:hAnsi="Aptos" w:cs="SimSun"/>
                <w:color w:val="000000"/>
                <w:sz w:val="13"/>
                <w:szCs w:val="13"/>
                <w:lang w:eastAsia="zh-CN"/>
              </w:rPr>
            </w:pPr>
            <w:r>
              <w:rPr>
                <w:rFonts w:ascii="Aptos" w:hAnsi="Aptos"/>
                <w:sz w:val="13"/>
                <w:szCs w:val="13"/>
              </w:rPr>
              <w:t>XJP19827.1</w:t>
            </w:r>
          </w:p>
        </w:tc>
        <w:tc>
          <w:tcPr>
            <w:tcW w:w="452" w:type="pct"/>
            <w:tcBorders>
              <w:top w:val="single" w:sz="4" w:space="0" w:color="000000"/>
              <w:left w:val="nil"/>
              <w:bottom w:val="single" w:sz="4" w:space="0" w:color="000000"/>
              <w:right w:val="nil"/>
            </w:tcBorders>
            <w:noWrap/>
          </w:tcPr>
          <w:p w14:paraId="3C215A26" w14:textId="77777777" w:rsidR="00C93165" w:rsidRDefault="00FA5EEB">
            <w:pPr>
              <w:rPr>
                <w:rFonts w:ascii="Aptos" w:eastAsia="SimSun" w:hAnsi="Aptos" w:cs="SimSun"/>
                <w:color w:val="000000"/>
                <w:sz w:val="13"/>
                <w:szCs w:val="13"/>
                <w:lang w:eastAsia="zh-CN"/>
              </w:rPr>
            </w:pPr>
            <w:r>
              <w:rPr>
                <w:rFonts w:ascii="Aptos" w:hAnsi="Aptos"/>
                <w:sz w:val="13"/>
                <w:szCs w:val="13"/>
              </w:rPr>
              <w:t>XJP19827.1</w:t>
            </w:r>
          </w:p>
        </w:tc>
        <w:tc>
          <w:tcPr>
            <w:tcW w:w="514" w:type="pct"/>
            <w:tcBorders>
              <w:top w:val="single" w:sz="4" w:space="0" w:color="000000"/>
              <w:left w:val="nil"/>
              <w:bottom w:val="single" w:sz="4" w:space="0" w:color="000000"/>
              <w:right w:val="nil"/>
            </w:tcBorders>
            <w:noWrap/>
          </w:tcPr>
          <w:p w14:paraId="668C2597" w14:textId="77777777" w:rsidR="00C93165" w:rsidRDefault="00FA5EEB">
            <w:pPr>
              <w:rPr>
                <w:rFonts w:ascii="Aptos" w:eastAsia="SimSun" w:hAnsi="Aptos" w:cs="SimSun"/>
                <w:color w:val="000000"/>
                <w:sz w:val="13"/>
                <w:szCs w:val="13"/>
                <w:lang w:eastAsia="zh-CN"/>
              </w:rPr>
            </w:pPr>
            <w:r>
              <w:rPr>
                <w:rFonts w:ascii="Aptos" w:hAnsi="Aptos"/>
                <w:sz w:val="13"/>
                <w:szCs w:val="13"/>
              </w:rPr>
              <w:t>XJP19827.1</w:t>
            </w:r>
          </w:p>
        </w:tc>
        <w:tc>
          <w:tcPr>
            <w:tcW w:w="514" w:type="pct"/>
            <w:tcBorders>
              <w:top w:val="single" w:sz="4" w:space="0" w:color="000000"/>
              <w:left w:val="nil"/>
              <w:bottom w:val="single" w:sz="4" w:space="0" w:color="000000"/>
              <w:right w:val="nil"/>
            </w:tcBorders>
            <w:noWrap/>
          </w:tcPr>
          <w:p w14:paraId="298AFE21" w14:textId="77777777" w:rsidR="00C93165" w:rsidRDefault="00FA5EEB">
            <w:pPr>
              <w:rPr>
                <w:rFonts w:ascii="Aptos" w:eastAsia="SimSun" w:hAnsi="Aptos" w:cs="SimSun"/>
                <w:color w:val="000000"/>
                <w:sz w:val="13"/>
                <w:szCs w:val="13"/>
                <w:lang w:eastAsia="zh-CN"/>
              </w:rPr>
            </w:pPr>
            <w:r>
              <w:rPr>
                <w:rFonts w:ascii="Aptos" w:hAnsi="Aptos"/>
                <w:sz w:val="13"/>
                <w:szCs w:val="13"/>
              </w:rPr>
              <w:t>XJP19827.1</w:t>
            </w:r>
          </w:p>
        </w:tc>
        <w:tc>
          <w:tcPr>
            <w:tcW w:w="515" w:type="pct"/>
            <w:tcBorders>
              <w:top w:val="single" w:sz="4" w:space="0" w:color="000000"/>
              <w:left w:val="nil"/>
              <w:bottom w:val="single" w:sz="4" w:space="0" w:color="000000"/>
              <w:right w:val="nil"/>
            </w:tcBorders>
            <w:noWrap/>
          </w:tcPr>
          <w:p w14:paraId="5443FD85" w14:textId="77777777" w:rsidR="00C93165" w:rsidRDefault="00FA5EEB">
            <w:pPr>
              <w:rPr>
                <w:rFonts w:ascii="Aptos" w:eastAsia="SimSun" w:hAnsi="Aptos" w:cs="SimSun"/>
                <w:color w:val="000000"/>
                <w:sz w:val="13"/>
                <w:szCs w:val="13"/>
                <w:lang w:eastAsia="zh-CN"/>
              </w:rPr>
            </w:pPr>
            <w:r>
              <w:rPr>
                <w:rFonts w:ascii="Aptos" w:hAnsi="Aptos"/>
                <w:sz w:val="13"/>
                <w:szCs w:val="13"/>
              </w:rPr>
              <w:t>XJP19827.1</w:t>
            </w:r>
          </w:p>
        </w:tc>
      </w:tr>
      <w:tr w:rsidR="00C93165" w14:paraId="5371BAEF" w14:textId="77777777">
        <w:trPr>
          <w:trHeight w:val="280"/>
        </w:trPr>
        <w:tc>
          <w:tcPr>
            <w:tcW w:w="810" w:type="pct"/>
            <w:tcBorders>
              <w:top w:val="nil"/>
              <w:left w:val="nil"/>
              <w:bottom w:val="nil"/>
              <w:right w:val="nil"/>
            </w:tcBorders>
            <w:noWrap/>
            <w:vAlign w:val="center"/>
          </w:tcPr>
          <w:p w14:paraId="7511F7F4" w14:textId="77777777" w:rsidR="00C93165" w:rsidRDefault="00FA5EEB">
            <w:pPr>
              <w:rPr>
                <w:rFonts w:ascii="Aptos" w:eastAsia="SimSun" w:hAnsi="Aptos" w:cs="SimSun"/>
                <w:i/>
                <w:iCs/>
                <w:color w:val="000000"/>
                <w:sz w:val="13"/>
                <w:szCs w:val="13"/>
                <w:lang w:eastAsia="zh-CN"/>
              </w:rPr>
            </w:pPr>
            <w:r>
              <w:rPr>
                <w:rFonts w:ascii="Aptos" w:eastAsia="SimSun" w:hAnsi="Aptos" w:cs="SimSun"/>
                <w:i/>
                <w:iCs/>
                <w:color w:val="000000"/>
                <w:sz w:val="13"/>
                <w:szCs w:val="13"/>
                <w:lang w:eastAsia="zh-CN"/>
              </w:rPr>
              <w:t>Protoambidensovirus lepidopteran2</w:t>
            </w:r>
          </w:p>
        </w:tc>
        <w:tc>
          <w:tcPr>
            <w:tcW w:w="589" w:type="pct"/>
            <w:tcBorders>
              <w:top w:val="nil"/>
              <w:left w:val="nil"/>
              <w:bottom w:val="nil"/>
              <w:right w:val="nil"/>
            </w:tcBorders>
            <w:noWrap/>
          </w:tcPr>
          <w:p w14:paraId="4D624DCA" w14:textId="77777777" w:rsidR="00C93165" w:rsidRDefault="00FA5EEB">
            <w:pPr>
              <w:rPr>
                <w:rFonts w:ascii="Aptos" w:eastAsia="SimSun" w:hAnsi="Aptos" w:cs="SimSun"/>
                <w:color w:val="000000"/>
                <w:sz w:val="13"/>
                <w:szCs w:val="13"/>
                <w:lang w:eastAsia="zh-CN"/>
              </w:rPr>
            </w:pPr>
            <w:r>
              <w:rPr>
                <w:rFonts w:ascii="Aptos" w:hAnsi="Aptos"/>
                <w:sz w:val="13"/>
                <w:szCs w:val="13"/>
              </w:rPr>
              <w:t>XJP19827.1</w:t>
            </w:r>
          </w:p>
        </w:tc>
        <w:tc>
          <w:tcPr>
            <w:tcW w:w="589" w:type="pct"/>
            <w:tcBorders>
              <w:top w:val="nil"/>
              <w:left w:val="nil"/>
              <w:bottom w:val="nil"/>
              <w:right w:val="nil"/>
            </w:tcBorders>
            <w:noWrap/>
          </w:tcPr>
          <w:p w14:paraId="4F4F2BDA" w14:textId="77777777" w:rsidR="00C93165" w:rsidRDefault="00FA5EEB">
            <w:pPr>
              <w:rPr>
                <w:rFonts w:ascii="Aptos" w:eastAsia="SimSun" w:hAnsi="Aptos" w:cs="SimSun"/>
                <w:color w:val="000000"/>
                <w:sz w:val="13"/>
                <w:szCs w:val="13"/>
                <w:lang w:eastAsia="zh-CN"/>
              </w:rPr>
            </w:pPr>
            <w:r>
              <w:rPr>
                <w:rFonts w:ascii="Aptos" w:hAnsi="Aptos"/>
                <w:sz w:val="13"/>
                <w:szCs w:val="13"/>
              </w:rPr>
              <w:t>100</w:t>
            </w:r>
          </w:p>
        </w:tc>
        <w:tc>
          <w:tcPr>
            <w:tcW w:w="513" w:type="pct"/>
            <w:tcBorders>
              <w:top w:val="nil"/>
              <w:left w:val="nil"/>
              <w:bottom w:val="nil"/>
              <w:right w:val="nil"/>
            </w:tcBorders>
            <w:noWrap/>
          </w:tcPr>
          <w:p w14:paraId="2B52327F" w14:textId="77777777" w:rsidR="00C93165" w:rsidRDefault="00C93165">
            <w:pPr>
              <w:rPr>
                <w:rFonts w:ascii="Aptos" w:eastAsia="SimSun" w:hAnsi="Aptos" w:cs="SimSun"/>
                <w:color w:val="000000"/>
                <w:sz w:val="13"/>
                <w:szCs w:val="13"/>
                <w:lang w:eastAsia="zh-CN"/>
              </w:rPr>
            </w:pPr>
          </w:p>
        </w:tc>
        <w:tc>
          <w:tcPr>
            <w:tcW w:w="504" w:type="pct"/>
            <w:tcBorders>
              <w:top w:val="nil"/>
              <w:left w:val="nil"/>
              <w:bottom w:val="nil"/>
              <w:right w:val="nil"/>
            </w:tcBorders>
            <w:noWrap/>
          </w:tcPr>
          <w:p w14:paraId="0B6805FC" w14:textId="77777777" w:rsidR="00C93165" w:rsidRDefault="00C93165">
            <w:pPr>
              <w:rPr>
                <w:rFonts w:ascii="Aptos" w:hAnsi="Aptos"/>
                <w:sz w:val="13"/>
                <w:szCs w:val="13"/>
                <w:lang w:eastAsia="zh-CN"/>
              </w:rPr>
            </w:pPr>
          </w:p>
        </w:tc>
        <w:tc>
          <w:tcPr>
            <w:tcW w:w="452" w:type="pct"/>
            <w:tcBorders>
              <w:top w:val="nil"/>
              <w:left w:val="nil"/>
              <w:bottom w:val="nil"/>
              <w:right w:val="nil"/>
            </w:tcBorders>
            <w:noWrap/>
          </w:tcPr>
          <w:p w14:paraId="30BA51D7" w14:textId="77777777" w:rsidR="00C93165" w:rsidRDefault="00C93165">
            <w:pPr>
              <w:rPr>
                <w:rFonts w:ascii="Aptos" w:hAnsi="Aptos"/>
                <w:sz w:val="13"/>
                <w:szCs w:val="13"/>
                <w:lang w:eastAsia="zh-CN"/>
              </w:rPr>
            </w:pPr>
          </w:p>
        </w:tc>
        <w:tc>
          <w:tcPr>
            <w:tcW w:w="514" w:type="pct"/>
            <w:tcBorders>
              <w:top w:val="nil"/>
              <w:left w:val="nil"/>
              <w:bottom w:val="nil"/>
              <w:right w:val="nil"/>
            </w:tcBorders>
            <w:noWrap/>
          </w:tcPr>
          <w:p w14:paraId="76E26EE8" w14:textId="77777777" w:rsidR="00C93165" w:rsidRDefault="00C93165">
            <w:pPr>
              <w:rPr>
                <w:rFonts w:ascii="Aptos" w:hAnsi="Aptos"/>
                <w:sz w:val="13"/>
                <w:szCs w:val="13"/>
                <w:lang w:eastAsia="zh-CN"/>
              </w:rPr>
            </w:pPr>
          </w:p>
        </w:tc>
        <w:tc>
          <w:tcPr>
            <w:tcW w:w="514" w:type="pct"/>
            <w:tcBorders>
              <w:top w:val="nil"/>
              <w:left w:val="nil"/>
              <w:bottom w:val="nil"/>
              <w:right w:val="nil"/>
            </w:tcBorders>
            <w:noWrap/>
          </w:tcPr>
          <w:p w14:paraId="67C5B742" w14:textId="77777777" w:rsidR="00C93165" w:rsidRDefault="00C93165">
            <w:pPr>
              <w:rPr>
                <w:rFonts w:ascii="Aptos" w:hAnsi="Aptos"/>
                <w:sz w:val="13"/>
                <w:szCs w:val="13"/>
                <w:lang w:eastAsia="zh-CN"/>
              </w:rPr>
            </w:pPr>
          </w:p>
        </w:tc>
        <w:tc>
          <w:tcPr>
            <w:tcW w:w="515" w:type="pct"/>
            <w:tcBorders>
              <w:top w:val="nil"/>
              <w:left w:val="nil"/>
              <w:bottom w:val="nil"/>
              <w:right w:val="nil"/>
            </w:tcBorders>
            <w:noWrap/>
          </w:tcPr>
          <w:p w14:paraId="27145E48" w14:textId="77777777" w:rsidR="00C93165" w:rsidRDefault="00C93165">
            <w:pPr>
              <w:rPr>
                <w:rFonts w:ascii="Aptos" w:hAnsi="Aptos"/>
                <w:sz w:val="13"/>
                <w:szCs w:val="13"/>
                <w:lang w:eastAsia="zh-CN"/>
              </w:rPr>
            </w:pPr>
          </w:p>
        </w:tc>
      </w:tr>
      <w:tr w:rsidR="00C93165" w14:paraId="1279BE16" w14:textId="77777777">
        <w:trPr>
          <w:trHeight w:val="280"/>
        </w:trPr>
        <w:tc>
          <w:tcPr>
            <w:tcW w:w="810" w:type="pct"/>
            <w:tcBorders>
              <w:top w:val="nil"/>
              <w:left w:val="nil"/>
              <w:bottom w:val="nil"/>
              <w:right w:val="nil"/>
            </w:tcBorders>
            <w:noWrap/>
            <w:vAlign w:val="center"/>
          </w:tcPr>
          <w:p w14:paraId="4D1D474D" w14:textId="77777777" w:rsidR="00C93165" w:rsidRDefault="00FA5EEB">
            <w:pPr>
              <w:rPr>
                <w:rFonts w:ascii="Aptos" w:eastAsia="SimSun" w:hAnsi="Aptos" w:cs="SimSun"/>
                <w:i/>
                <w:iCs/>
                <w:color w:val="000000"/>
                <w:sz w:val="13"/>
                <w:szCs w:val="13"/>
                <w:lang w:eastAsia="zh-CN"/>
              </w:rPr>
            </w:pPr>
            <w:r>
              <w:rPr>
                <w:rFonts w:ascii="Aptos" w:eastAsia="SimSun" w:hAnsi="Aptos" w:cs="SimSun"/>
                <w:i/>
                <w:iCs/>
                <w:color w:val="000000"/>
                <w:sz w:val="13"/>
                <w:szCs w:val="13"/>
                <w:lang w:eastAsia="zh-CN"/>
              </w:rPr>
              <w:t>Protoambidensovirus incertum3</w:t>
            </w:r>
          </w:p>
        </w:tc>
        <w:tc>
          <w:tcPr>
            <w:tcW w:w="589" w:type="pct"/>
            <w:tcBorders>
              <w:top w:val="nil"/>
              <w:left w:val="nil"/>
              <w:bottom w:val="nil"/>
              <w:right w:val="nil"/>
            </w:tcBorders>
            <w:noWrap/>
          </w:tcPr>
          <w:p w14:paraId="77454510" w14:textId="77777777" w:rsidR="00C93165" w:rsidRDefault="00FA5EEB">
            <w:pPr>
              <w:rPr>
                <w:rFonts w:ascii="Aptos" w:eastAsia="SimSun" w:hAnsi="Aptos" w:cs="SimSun"/>
                <w:color w:val="000000"/>
                <w:sz w:val="13"/>
                <w:szCs w:val="13"/>
                <w:lang w:eastAsia="zh-CN"/>
              </w:rPr>
            </w:pPr>
            <w:r>
              <w:rPr>
                <w:rFonts w:ascii="Aptos" w:hAnsi="Aptos"/>
                <w:sz w:val="13"/>
                <w:szCs w:val="13"/>
              </w:rPr>
              <w:t>QHN64368.1</w:t>
            </w:r>
          </w:p>
        </w:tc>
        <w:tc>
          <w:tcPr>
            <w:tcW w:w="589" w:type="pct"/>
            <w:tcBorders>
              <w:top w:val="nil"/>
              <w:left w:val="nil"/>
              <w:bottom w:val="nil"/>
              <w:right w:val="nil"/>
            </w:tcBorders>
            <w:noWrap/>
          </w:tcPr>
          <w:p w14:paraId="37776CD3" w14:textId="77777777" w:rsidR="00C93165" w:rsidRDefault="00FA5EEB">
            <w:pPr>
              <w:rPr>
                <w:rFonts w:ascii="Aptos" w:eastAsia="SimSun" w:hAnsi="Aptos" w:cs="SimSun"/>
                <w:color w:val="000000"/>
                <w:sz w:val="13"/>
                <w:szCs w:val="13"/>
                <w:lang w:eastAsia="zh-CN"/>
              </w:rPr>
            </w:pPr>
            <w:r>
              <w:rPr>
                <w:rFonts w:ascii="Aptos" w:hAnsi="Aptos"/>
                <w:sz w:val="13"/>
                <w:szCs w:val="13"/>
              </w:rPr>
              <w:t>68.02</w:t>
            </w:r>
          </w:p>
        </w:tc>
        <w:tc>
          <w:tcPr>
            <w:tcW w:w="513" w:type="pct"/>
            <w:tcBorders>
              <w:top w:val="nil"/>
              <w:left w:val="nil"/>
              <w:bottom w:val="nil"/>
              <w:right w:val="nil"/>
            </w:tcBorders>
            <w:noWrap/>
          </w:tcPr>
          <w:p w14:paraId="7B96B7C9" w14:textId="77777777" w:rsidR="00C93165" w:rsidRDefault="00FA5EEB">
            <w:pPr>
              <w:rPr>
                <w:rFonts w:ascii="Aptos" w:eastAsia="SimSun" w:hAnsi="Aptos" w:cs="SimSun"/>
                <w:color w:val="000000"/>
                <w:sz w:val="13"/>
                <w:szCs w:val="13"/>
                <w:lang w:eastAsia="zh-CN"/>
              </w:rPr>
            </w:pPr>
            <w:r>
              <w:rPr>
                <w:rFonts w:ascii="Aptos" w:hAnsi="Aptos"/>
                <w:sz w:val="13"/>
                <w:szCs w:val="13"/>
              </w:rPr>
              <w:t>100</w:t>
            </w:r>
          </w:p>
        </w:tc>
        <w:tc>
          <w:tcPr>
            <w:tcW w:w="504" w:type="pct"/>
            <w:tcBorders>
              <w:top w:val="nil"/>
              <w:left w:val="nil"/>
              <w:bottom w:val="nil"/>
              <w:right w:val="nil"/>
            </w:tcBorders>
            <w:noWrap/>
          </w:tcPr>
          <w:p w14:paraId="601591C1" w14:textId="77777777" w:rsidR="00C93165" w:rsidRDefault="00C93165">
            <w:pPr>
              <w:rPr>
                <w:rFonts w:ascii="Aptos" w:eastAsia="SimSun" w:hAnsi="Aptos" w:cs="SimSun"/>
                <w:color w:val="000000"/>
                <w:sz w:val="13"/>
                <w:szCs w:val="13"/>
                <w:lang w:eastAsia="zh-CN"/>
              </w:rPr>
            </w:pPr>
          </w:p>
        </w:tc>
        <w:tc>
          <w:tcPr>
            <w:tcW w:w="452" w:type="pct"/>
            <w:tcBorders>
              <w:top w:val="nil"/>
              <w:left w:val="nil"/>
              <w:bottom w:val="nil"/>
              <w:right w:val="nil"/>
            </w:tcBorders>
            <w:noWrap/>
          </w:tcPr>
          <w:p w14:paraId="36857D25" w14:textId="77777777" w:rsidR="00C93165" w:rsidRDefault="00C93165">
            <w:pPr>
              <w:rPr>
                <w:rFonts w:ascii="Aptos" w:hAnsi="Aptos"/>
                <w:sz w:val="13"/>
                <w:szCs w:val="13"/>
                <w:lang w:eastAsia="zh-CN"/>
              </w:rPr>
            </w:pPr>
          </w:p>
        </w:tc>
        <w:tc>
          <w:tcPr>
            <w:tcW w:w="514" w:type="pct"/>
            <w:tcBorders>
              <w:top w:val="nil"/>
              <w:left w:val="nil"/>
              <w:bottom w:val="nil"/>
              <w:right w:val="nil"/>
            </w:tcBorders>
            <w:noWrap/>
          </w:tcPr>
          <w:p w14:paraId="3A1EBABA" w14:textId="77777777" w:rsidR="00C93165" w:rsidRDefault="00C93165">
            <w:pPr>
              <w:rPr>
                <w:rFonts w:ascii="Aptos" w:hAnsi="Aptos"/>
                <w:sz w:val="13"/>
                <w:szCs w:val="13"/>
                <w:lang w:eastAsia="zh-CN"/>
              </w:rPr>
            </w:pPr>
          </w:p>
        </w:tc>
        <w:tc>
          <w:tcPr>
            <w:tcW w:w="514" w:type="pct"/>
            <w:tcBorders>
              <w:top w:val="nil"/>
              <w:left w:val="nil"/>
              <w:bottom w:val="nil"/>
              <w:right w:val="nil"/>
            </w:tcBorders>
            <w:noWrap/>
          </w:tcPr>
          <w:p w14:paraId="47EE3395" w14:textId="77777777" w:rsidR="00C93165" w:rsidRDefault="00C93165">
            <w:pPr>
              <w:rPr>
                <w:rFonts w:ascii="Aptos" w:hAnsi="Aptos"/>
                <w:sz w:val="13"/>
                <w:szCs w:val="13"/>
                <w:lang w:eastAsia="zh-CN"/>
              </w:rPr>
            </w:pPr>
          </w:p>
        </w:tc>
        <w:tc>
          <w:tcPr>
            <w:tcW w:w="515" w:type="pct"/>
            <w:tcBorders>
              <w:top w:val="nil"/>
              <w:left w:val="nil"/>
              <w:bottom w:val="nil"/>
              <w:right w:val="nil"/>
            </w:tcBorders>
            <w:noWrap/>
          </w:tcPr>
          <w:p w14:paraId="183DB5F2" w14:textId="77777777" w:rsidR="00C93165" w:rsidRDefault="00C93165">
            <w:pPr>
              <w:rPr>
                <w:rFonts w:ascii="Aptos" w:hAnsi="Aptos"/>
                <w:sz w:val="13"/>
                <w:szCs w:val="13"/>
                <w:lang w:eastAsia="zh-CN"/>
              </w:rPr>
            </w:pPr>
          </w:p>
        </w:tc>
      </w:tr>
      <w:tr w:rsidR="00C93165" w14:paraId="5D9B8739" w14:textId="77777777">
        <w:trPr>
          <w:trHeight w:val="280"/>
        </w:trPr>
        <w:tc>
          <w:tcPr>
            <w:tcW w:w="810" w:type="pct"/>
            <w:tcBorders>
              <w:top w:val="nil"/>
              <w:left w:val="nil"/>
              <w:bottom w:val="nil"/>
              <w:right w:val="nil"/>
            </w:tcBorders>
            <w:noWrap/>
            <w:vAlign w:val="center"/>
          </w:tcPr>
          <w:p w14:paraId="637E1C2B" w14:textId="77777777" w:rsidR="00C93165" w:rsidRDefault="00FA5EEB">
            <w:pPr>
              <w:rPr>
                <w:rFonts w:ascii="Aptos" w:eastAsia="SimSun" w:hAnsi="Aptos" w:cs="SimSun"/>
                <w:i/>
                <w:iCs/>
                <w:color w:val="000000"/>
                <w:sz w:val="13"/>
                <w:szCs w:val="13"/>
                <w:lang w:eastAsia="zh-CN"/>
              </w:rPr>
            </w:pPr>
            <w:r>
              <w:rPr>
                <w:rFonts w:ascii="Aptos" w:eastAsia="SimSun" w:hAnsi="Aptos" w:cs="SimSun"/>
                <w:i/>
                <w:iCs/>
                <w:color w:val="000000"/>
                <w:sz w:val="13"/>
                <w:szCs w:val="13"/>
                <w:lang w:eastAsia="zh-CN"/>
              </w:rPr>
              <w:lastRenderedPageBreak/>
              <w:t>Protoambidensovirus incertum2</w:t>
            </w:r>
          </w:p>
        </w:tc>
        <w:tc>
          <w:tcPr>
            <w:tcW w:w="589" w:type="pct"/>
            <w:tcBorders>
              <w:top w:val="nil"/>
              <w:left w:val="nil"/>
              <w:bottom w:val="nil"/>
              <w:right w:val="nil"/>
            </w:tcBorders>
            <w:noWrap/>
          </w:tcPr>
          <w:p w14:paraId="780B9714" w14:textId="77777777" w:rsidR="00C93165" w:rsidRDefault="00FA5EEB">
            <w:pPr>
              <w:rPr>
                <w:rFonts w:ascii="Aptos" w:eastAsia="SimSun" w:hAnsi="Aptos" w:cs="SimSun"/>
                <w:color w:val="000000"/>
                <w:sz w:val="13"/>
                <w:szCs w:val="13"/>
                <w:lang w:eastAsia="zh-CN"/>
              </w:rPr>
            </w:pPr>
            <w:r>
              <w:rPr>
                <w:rFonts w:ascii="Aptos" w:hAnsi="Aptos"/>
                <w:sz w:val="13"/>
                <w:szCs w:val="13"/>
              </w:rPr>
              <w:t>WEY02527.1</w:t>
            </w:r>
          </w:p>
        </w:tc>
        <w:tc>
          <w:tcPr>
            <w:tcW w:w="589" w:type="pct"/>
            <w:tcBorders>
              <w:top w:val="nil"/>
              <w:left w:val="nil"/>
              <w:bottom w:val="nil"/>
              <w:right w:val="nil"/>
            </w:tcBorders>
            <w:noWrap/>
          </w:tcPr>
          <w:p w14:paraId="6FAFC4F6" w14:textId="77777777" w:rsidR="00C93165" w:rsidRDefault="00FA5EEB">
            <w:pPr>
              <w:rPr>
                <w:rFonts w:ascii="Aptos" w:eastAsia="SimSun" w:hAnsi="Aptos" w:cs="SimSun"/>
                <w:color w:val="000000"/>
                <w:sz w:val="13"/>
                <w:szCs w:val="13"/>
                <w:lang w:eastAsia="zh-CN"/>
              </w:rPr>
            </w:pPr>
            <w:r>
              <w:rPr>
                <w:rFonts w:ascii="Aptos" w:hAnsi="Aptos"/>
                <w:sz w:val="13"/>
                <w:szCs w:val="13"/>
              </w:rPr>
              <w:t>33.96</w:t>
            </w:r>
          </w:p>
        </w:tc>
        <w:tc>
          <w:tcPr>
            <w:tcW w:w="513" w:type="pct"/>
            <w:tcBorders>
              <w:top w:val="nil"/>
              <w:left w:val="nil"/>
              <w:bottom w:val="nil"/>
              <w:right w:val="nil"/>
            </w:tcBorders>
            <w:noWrap/>
          </w:tcPr>
          <w:p w14:paraId="45240462" w14:textId="77777777" w:rsidR="00C93165" w:rsidRDefault="00FA5EEB">
            <w:pPr>
              <w:rPr>
                <w:rFonts w:ascii="Aptos" w:eastAsia="SimSun" w:hAnsi="Aptos" w:cs="SimSun"/>
                <w:color w:val="000000"/>
                <w:sz w:val="13"/>
                <w:szCs w:val="13"/>
                <w:lang w:eastAsia="zh-CN"/>
              </w:rPr>
            </w:pPr>
            <w:r>
              <w:rPr>
                <w:rFonts w:ascii="Aptos" w:hAnsi="Aptos"/>
                <w:sz w:val="13"/>
                <w:szCs w:val="13"/>
              </w:rPr>
              <w:t>32.53</w:t>
            </w:r>
          </w:p>
        </w:tc>
        <w:tc>
          <w:tcPr>
            <w:tcW w:w="504" w:type="pct"/>
            <w:tcBorders>
              <w:top w:val="nil"/>
              <w:left w:val="nil"/>
              <w:bottom w:val="nil"/>
              <w:right w:val="nil"/>
            </w:tcBorders>
            <w:noWrap/>
          </w:tcPr>
          <w:p w14:paraId="11C8F68D" w14:textId="77777777" w:rsidR="00C93165" w:rsidRDefault="00FA5EEB">
            <w:pPr>
              <w:rPr>
                <w:rFonts w:ascii="Aptos" w:eastAsia="SimSun" w:hAnsi="Aptos" w:cs="SimSun"/>
                <w:color w:val="000000"/>
                <w:sz w:val="13"/>
                <w:szCs w:val="13"/>
                <w:lang w:eastAsia="zh-CN"/>
              </w:rPr>
            </w:pPr>
            <w:r>
              <w:rPr>
                <w:rFonts w:ascii="Aptos" w:hAnsi="Aptos"/>
                <w:sz w:val="13"/>
                <w:szCs w:val="13"/>
              </w:rPr>
              <w:t>100</w:t>
            </w:r>
          </w:p>
        </w:tc>
        <w:tc>
          <w:tcPr>
            <w:tcW w:w="452" w:type="pct"/>
            <w:tcBorders>
              <w:top w:val="nil"/>
              <w:left w:val="nil"/>
              <w:bottom w:val="nil"/>
              <w:right w:val="nil"/>
            </w:tcBorders>
            <w:noWrap/>
          </w:tcPr>
          <w:p w14:paraId="65A7359E" w14:textId="77777777" w:rsidR="00C93165" w:rsidRDefault="00C93165">
            <w:pPr>
              <w:rPr>
                <w:rFonts w:ascii="Aptos" w:eastAsia="SimSun" w:hAnsi="Aptos" w:cs="SimSun"/>
                <w:color w:val="000000"/>
                <w:sz w:val="13"/>
                <w:szCs w:val="13"/>
                <w:lang w:eastAsia="zh-CN"/>
              </w:rPr>
            </w:pPr>
          </w:p>
        </w:tc>
        <w:tc>
          <w:tcPr>
            <w:tcW w:w="514" w:type="pct"/>
            <w:tcBorders>
              <w:top w:val="nil"/>
              <w:left w:val="nil"/>
              <w:bottom w:val="nil"/>
              <w:right w:val="nil"/>
            </w:tcBorders>
            <w:noWrap/>
          </w:tcPr>
          <w:p w14:paraId="5AC0E9A7" w14:textId="77777777" w:rsidR="00C93165" w:rsidRDefault="00C93165">
            <w:pPr>
              <w:rPr>
                <w:rFonts w:ascii="Aptos" w:hAnsi="Aptos"/>
                <w:sz w:val="13"/>
                <w:szCs w:val="13"/>
                <w:lang w:eastAsia="zh-CN"/>
              </w:rPr>
            </w:pPr>
          </w:p>
        </w:tc>
        <w:tc>
          <w:tcPr>
            <w:tcW w:w="514" w:type="pct"/>
            <w:tcBorders>
              <w:top w:val="nil"/>
              <w:left w:val="nil"/>
              <w:bottom w:val="nil"/>
              <w:right w:val="nil"/>
            </w:tcBorders>
            <w:noWrap/>
          </w:tcPr>
          <w:p w14:paraId="35D0A427" w14:textId="77777777" w:rsidR="00C93165" w:rsidRDefault="00C93165">
            <w:pPr>
              <w:rPr>
                <w:rFonts w:ascii="Aptos" w:hAnsi="Aptos"/>
                <w:sz w:val="13"/>
                <w:szCs w:val="13"/>
                <w:lang w:eastAsia="zh-CN"/>
              </w:rPr>
            </w:pPr>
          </w:p>
        </w:tc>
        <w:tc>
          <w:tcPr>
            <w:tcW w:w="515" w:type="pct"/>
            <w:tcBorders>
              <w:top w:val="nil"/>
              <w:left w:val="nil"/>
              <w:bottom w:val="nil"/>
              <w:right w:val="nil"/>
            </w:tcBorders>
            <w:noWrap/>
          </w:tcPr>
          <w:p w14:paraId="20364902" w14:textId="77777777" w:rsidR="00C93165" w:rsidRDefault="00C93165">
            <w:pPr>
              <w:rPr>
                <w:rFonts w:ascii="Aptos" w:hAnsi="Aptos"/>
                <w:sz w:val="13"/>
                <w:szCs w:val="13"/>
                <w:lang w:eastAsia="zh-CN"/>
              </w:rPr>
            </w:pPr>
          </w:p>
        </w:tc>
      </w:tr>
      <w:tr w:rsidR="00C93165" w14:paraId="4CC883B3" w14:textId="77777777">
        <w:trPr>
          <w:trHeight w:val="280"/>
        </w:trPr>
        <w:tc>
          <w:tcPr>
            <w:tcW w:w="810" w:type="pct"/>
            <w:tcBorders>
              <w:top w:val="nil"/>
              <w:left w:val="nil"/>
              <w:bottom w:val="nil"/>
              <w:right w:val="nil"/>
            </w:tcBorders>
            <w:noWrap/>
            <w:vAlign w:val="center"/>
          </w:tcPr>
          <w:p w14:paraId="329F8A12" w14:textId="77777777" w:rsidR="00C93165" w:rsidRDefault="00FA5EEB">
            <w:pPr>
              <w:rPr>
                <w:rFonts w:ascii="Aptos" w:eastAsia="SimSun" w:hAnsi="Aptos" w:cs="SimSun"/>
                <w:i/>
                <w:iCs/>
                <w:color w:val="000000"/>
                <w:sz w:val="13"/>
                <w:szCs w:val="13"/>
                <w:lang w:eastAsia="zh-CN"/>
              </w:rPr>
            </w:pPr>
            <w:r>
              <w:rPr>
                <w:rFonts w:ascii="Aptos" w:eastAsia="SimSun" w:hAnsi="Aptos" w:cs="SimSun"/>
                <w:i/>
                <w:iCs/>
                <w:color w:val="000000"/>
                <w:sz w:val="13"/>
                <w:szCs w:val="13"/>
                <w:lang w:eastAsia="zh-CN"/>
              </w:rPr>
              <w:t>Protoambidensovirus incertum5</w:t>
            </w:r>
          </w:p>
        </w:tc>
        <w:tc>
          <w:tcPr>
            <w:tcW w:w="589" w:type="pct"/>
            <w:tcBorders>
              <w:top w:val="nil"/>
              <w:left w:val="nil"/>
              <w:bottom w:val="nil"/>
              <w:right w:val="nil"/>
            </w:tcBorders>
            <w:noWrap/>
          </w:tcPr>
          <w:p w14:paraId="2D80B1C0" w14:textId="77777777" w:rsidR="00C93165" w:rsidRDefault="00FA5EEB">
            <w:pPr>
              <w:rPr>
                <w:rFonts w:ascii="Aptos" w:eastAsia="SimSun" w:hAnsi="Aptos" w:cs="SimSun"/>
                <w:color w:val="000000"/>
                <w:sz w:val="13"/>
                <w:szCs w:val="13"/>
                <w:lang w:eastAsia="zh-CN"/>
              </w:rPr>
            </w:pPr>
            <w:r>
              <w:rPr>
                <w:rFonts w:ascii="Aptos" w:hAnsi="Aptos"/>
                <w:sz w:val="13"/>
                <w:szCs w:val="13"/>
              </w:rPr>
              <w:t>QJI53740.1</w:t>
            </w:r>
          </w:p>
        </w:tc>
        <w:tc>
          <w:tcPr>
            <w:tcW w:w="589" w:type="pct"/>
            <w:tcBorders>
              <w:top w:val="nil"/>
              <w:left w:val="nil"/>
              <w:bottom w:val="nil"/>
              <w:right w:val="nil"/>
            </w:tcBorders>
            <w:noWrap/>
          </w:tcPr>
          <w:p w14:paraId="3D2FEB17" w14:textId="77777777" w:rsidR="00C93165" w:rsidRDefault="00FA5EEB">
            <w:pPr>
              <w:rPr>
                <w:rFonts w:ascii="Aptos" w:eastAsia="SimSun" w:hAnsi="Aptos" w:cs="SimSun"/>
                <w:color w:val="000000"/>
                <w:sz w:val="13"/>
                <w:szCs w:val="13"/>
                <w:lang w:eastAsia="zh-CN"/>
              </w:rPr>
            </w:pPr>
            <w:r>
              <w:rPr>
                <w:rFonts w:ascii="Aptos" w:hAnsi="Aptos"/>
                <w:sz w:val="13"/>
                <w:szCs w:val="13"/>
              </w:rPr>
              <w:t>34.44</w:t>
            </w:r>
          </w:p>
        </w:tc>
        <w:tc>
          <w:tcPr>
            <w:tcW w:w="513" w:type="pct"/>
            <w:tcBorders>
              <w:top w:val="nil"/>
              <w:left w:val="nil"/>
              <w:bottom w:val="nil"/>
              <w:right w:val="nil"/>
            </w:tcBorders>
            <w:noWrap/>
          </w:tcPr>
          <w:p w14:paraId="725AB11C" w14:textId="77777777" w:rsidR="00C93165" w:rsidRDefault="00FA5EEB">
            <w:pPr>
              <w:rPr>
                <w:rFonts w:ascii="Aptos" w:eastAsia="SimSun" w:hAnsi="Aptos" w:cs="SimSun"/>
                <w:color w:val="000000"/>
                <w:sz w:val="13"/>
                <w:szCs w:val="13"/>
                <w:lang w:eastAsia="zh-CN"/>
              </w:rPr>
            </w:pPr>
            <w:r>
              <w:rPr>
                <w:rFonts w:ascii="Aptos" w:hAnsi="Aptos"/>
                <w:sz w:val="13"/>
                <w:szCs w:val="13"/>
              </w:rPr>
              <w:t>34.77</w:t>
            </w:r>
          </w:p>
        </w:tc>
        <w:tc>
          <w:tcPr>
            <w:tcW w:w="504" w:type="pct"/>
            <w:tcBorders>
              <w:top w:val="nil"/>
              <w:left w:val="nil"/>
              <w:bottom w:val="nil"/>
              <w:right w:val="nil"/>
            </w:tcBorders>
            <w:noWrap/>
          </w:tcPr>
          <w:p w14:paraId="1C49849F" w14:textId="77777777" w:rsidR="00C93165" w:rsidRDefault="00FA5EEB">
            <w:pPr>
              <w:rPr>
                <w:rFonts w:ascii="Aptos" w:eastAsia="SimSun" w:hAnsi="Aptos" w:cs="SimSun"/>
                <w:color w:val="000000"/>
                <w:sz w:val="13"/>
                <w:szCs w:val="13"/>
                <w:lang w:eastAsia="zh-CN"/>
              </w:rPr>
            </w:pPr>
            <w:r>
              <w:rPr>
                <w:rFonts w:ascii="Aptos" w:hAnsi="Aptos"/>
                <w:sz w:val="13"/>
                <w:szCs w:val="13"/>
              </w:rPr>
              <w:t>49.83</w:t>
            </w:r>
          </w:p>
        </w:tc>
        <w:tc>
          <w:tcPr>
            <w:tcW w:w="452" w:type="pct"/>
            <w:tcBorders>
              <w:top w:val="nil"/>
              <w:left w:val="nil"/>
              <w:bottom w:val="nil"/>
              <w:right w:val="nil"/>
            </w:tcBorders>
            <w:noWrap/>
          </w:tcPr>
          <w:p w14:paraId="4B718E92" w14:textId="77777777" w:rsidR="00C93165" w:rsidRDefault="00FA5EEB">
            <w:pPr>
              <w:rPr>
                <w:rFonts w:ascii="Aptos" w:eastAsia="SimSun" w:hAnsi="Aptos" w:cs="SimSun"/>
                <w:color w:val="000000"/>
                <w:sz w:val="13"/>
                <w:szCs w:val="13"/>
                <w:lang w:eastAsia="zh-CN"/>
              </w:rPr>
            </w:pPr>
            <w:r>
              <w:rPr>
                <w:rFonts w:ascii="Aptos" w:hAnsi="Aptos"/>
                <w:sz w:val="13"/>
                <w:szCs w:val="13"/>
              </w:rPr>
              <w:t>100</w:t>
            </w:r>
          </w:p>
        </w:tc>
        <w:tc>
          <w:tcPr>
            <w:tcW w:w="514" w:type="pct"/>
            <w:tcBorders>
              <w:top w:val="nil"/>
              <w:left w:val="nil"/>
              <w:bottom w:val="nil"/>
              <w:right w:val="nil"/>
            </w:tcBorders>
            <w:noWrap/>
          </w:tcPr>
          <w:p w14:paraId="5E774377" w14:textId="77777777" w:rsidR="00C93165" w:rsidRDefault="00C93165">
            <w:pPr>
              <w:rPr>
                <w:rFonts w:ascii="Aptos" w:eastAsia="SimSun" w:hAnsi="Aptos" w:cs="SimSun"/>
                <w:color w:val="000000"/>
                <w:sz w:val="13"/>
                <w:szCs w:val="13"/>
                <w:lang w:eastAsia="zh-CN"/>
              </w:rPr>
            </w:pPr>
          </w:p>
        </w:tc>
        <w:tc>
          <w:tcPr>
            <w:tcW w:w="514" w:type="pct"/>
            <w:tcBorders>
              <w:top w:val="nil"/>
              <w:left w:val="nil"/>
              <w:bottom w:val="nil"/>
              <w:right w:val="nil"/>
            </w:tcBorders>
            <w:noWrap/>
          </w:tcPr>
          <w:p w14:paraId="20641090" w14:textId="77777777" w:rsidR="00C93165" w:rsidRDefault="00C93165">
            <w:pPr>
              <w:rPr>
                <w:rFonts w:ascii="Aptos" w:hAnsi="Aptos"/>
                <w:sz w:val="13"/>
                <w:szCs w:val="13"/>
                <w:lang w:eastAsia="zh-CN"/>
              </w:rPr>
            </w:pPr>
          </w:p>
        </w:tc>
        <w:tc>
          <w:tcPr>
            <w:tcW w:w="515" w:type="pct"/>
            <w:tcBorders>
              <w:top w:val="nil"/>
              <w:left w:val="nil"/>
              <w:bottom w:val="nil"/>
              <w:right w:val="nil"/>
            </w:tcBorders>
            <w:noWrap/>
          </w:tcPr>
          <w:p w14:paraId="39DC201B" w14:textId="77777777" w:rsidR="00C93165" w:rsidRDefault="00C93165">
            <w:pPr>
              <w:rPr>
                <w:rFonts w:ascii="Aptos" w:hAnsi="Aptos"/>
                <w:sz w:val="13"/>
                <w:szCs w:val="13"/>
                <w:lang w:eastAsia="zh-CN"/>
              </w:rPr>
            </w:pPr>
          </w:p>
        </w:tc>
      </w:tr>
      <w:tr w:rsidR="00C93165" w14:paraId="31412413" w14:textId="77777777">
        <w:trPr>
          <w:trHeight w:val="280"/>
        </w:trPr>
        <w:tc>
          <w:tcPr>
            <w:tcW w:w="810" w:type="pct"/>
            <w:tcBorders>
              <w:top w:val="nil"/>
              <w:left w:val="nil"/>
              <w:bottom w:val="nil"/>
              <w:right w:val="nil"/>
            </w:tcBorders>
            <w:noWrap/>
            <w:vAlign w:val="center"/>
          </w:tcPr>
          <w:p w14:paraId="43714657" w14:textId="77777777" w:rsidR="00C93165" w:rsidRDefault="00FA5EEB">
            <w:pPr>
              <w:rPr>
                <w:rFonts w:ascii="Aptos" w:eastAsia="SimSun" w:hAnsi="Aptos" w:cs="SimSun"/>
                <w:i/>
                <w:iCs/>
                <w:color w:val="000000"/>
                <w:sz w:val="13"/>
                <w:szCs w:val="13"/>
                <w:lang w:eastAsia="zh-CN"/>
              </w:rPr>
            </w:pPr>
            <w:r>
              <w:rPr>
                <w:rFonts w:ascii="Aptos" w:eastAsia="SimSun" w:hAnsi="Aptos" w:cs="SimSun"/>
                <w:i/>
                <w:iCs/>
                <w:color w:val="000000"/>
                <w:sz w:val="13"/>
                <w:szCs w:val="13"/>
                <w:lang w:eastAsia="zh-CN"/>
              </w:rPr>
              <w:t>Protoambidensovirus dipteran1</w:t>
            </w:r>
          </w:p>
        </w:tc>
        <w:tc>
          <w:tcPr>
            <w:tcW w:w="589" w:type="pct"/>
            <w:tcBorders>
              <w:top w:val="nil"/>
              <w:left w:val="nil"/>
              <w:bottom w:val="nil"/>
              <w:right w:val="nil"/>
            </w:tcBorders>
            <w:noWrap/>
          </w:tcPr>
          <w:p w14:paraId="6BA4490D" w14:textId="77777777" w:rsidR="00C93165" w:rsidRDefault="00FA5EEB">
            <w:pPr>
              <w:rPr>
                <w:rFonts w:ascii="Aptos" w:eastAsia="SimSun" w:hAnsi="Aptos" w:cs="SimSun"/>
                <w:color w:val="000000"/>
                <w:sz w:val="13"/>
                <w:szCs w:val="13"/>
                <w:lang w:eastAsia="zh-CN"/>
              </w:rPr>
            </w:pPr>
            <w:r>
              <w:rPr>
                <w:rFonts w:ascii="Aptos" w:hAnsi="Aptos"/>
                <w:sz w:val="13"/>
                <w:szCs w:val="13"/>
              </w:rPr>
              <w:t>ACQ76572.1</w:t>
            </w:r>
          </w:p>
        </w:tc>
        <w:tc>
          <w:tcPr>
            <w:tcW w:w="589" w:type="pct"/>
            <w:tcBorders>
              <w:top w:val="nil"/>
              <w:left w:val="nil"/>
              <w:bottom w:val="nil"/>
              <w:right w:val="nil"/>
            </w:tcBorders>
            <w:noWrap/>
          </w:tcPr>
          <w:p w14:paraId="18936293" w14:textId="77777777" w:rsidR="00C93165" w:rsidRDefault="00FA5EEB">
            <w:pPr>
              <w:rPr>
                <w:rFonts w:ascii="Aptos" w:eastAsia="SimSun" w:hAnsi="Aptos" w:cs="SimSun"/>
                <w:color w:val="000000"/>
                <w:sz w:val="13"/>
                <w:szCs w:val="13"/>
                <w:lang w:eastAsia="zh-CN"/>
              </w:rPr>
            </w:pPr>
            <w:r>
              <w:rPr>
                <w:rFonts w:ascii="Aptos" w:hAnsi="Aptos"/>
                <w:sz w:val="13"/>
                <w:szCs w:val="13"/>
              </w:rPr>
              <w:t>46.43</w:t>
            </w:r>
          </w:p>
        </w:tc>
        <w:tc>
          <w:tcPr>
            <w:tcW w:w="513" w:type="pct"/>
            <w:tcBorders>
              <w:top w:val="nil"/>
              <w:left w:val="nil"/>
              <w:bottom w:val="nil"/>
              <w:right w:val="nil"/>
            </w:tcBorders>
            <w:noWrap/>
          </w:tcPr>
          <w:p w14:paraId="693955C6" w14:textId="77777777" w:rsidR="00C93165" w:rsidRDefault="00FA5EEB">
            <w:pPr>
              <w:rPr>
                <w:rFonts w:ascii="Aptos" w:eastAsia="SimSun" w:hAnsi="Aptos" w:cs="SimSun"/>
                <w:color w:val="000000"/>
                <w:sz w:val="13"/>
                <w:szCs w:val="13"/>
                <w:lang w:eastAsia="zh-CN"/>
              </w:rPr>
            </w:pPr>
            <w:r>
              <w:rPr>
                <w:rFonts w:ascii="Aptos" w:hAnsi="Aptos"/>
                <w:sz w:val="13"/>
                <w:szCs w:val="13"/>
              </w:rPr>
              <w:t>46.17</w:t>
            </w:r>
          </w:p>
        </w:tc>
        <w:tc>
          <w:tcPr>
            <w:tcW w:w="504" w:type="pct"/>
            <w:tcBorders>
              <w:top w:val="nil"/>
              <w:left w:val="nil"/>
              <w:bottom w:val="nil"/>
              <w:right w:val="nil"/>
            </w:tcBorders>
            <w:noWrap/>
          </w:tcPr>
          <w:p w14:paraId="579C8BDB" w14:textId="77777777" w:rsidR="00C93165" w:rsidRDefault="00FA5EEB">
            <w:pPr>
              <w:rPr>
                <w:rFonts w:ascii="Aptos" w:eastAsia="SimSun" w:hAnsi="Aptos" w:cs="SimSun"/>
                <w:color w:val="000000"/>
                <w:sz w:val="13"/>
                <w:szCs w:val="13"/>
                <w:lang w:eastAsia="zh-CN"/>
              </w:rPr>
            </w:pPr>
            <w:r>
              <w:rPr>
                <w:rFonts w:ascii="Aptos" w:hAnsi="Aptos"/>
                <w:sz w:val="13"/>
                <w:szCs w:val="13"/>
              </w:rPr>
              <w:t>37.91</w:t>
            </w:r>
          </w:p>
        </w:tc>
        <w:tc>
          <w:tcPr>
            <w:tcW w:w="452" w:type="pct"/>
            <w:tcBorders>
              <w:top w:val="nil"/>
              <w:left w:val="nil"/>
              <w:bottom w:val="nil"/>
              <w:right w:val="nil"/>
            </w:tcBorders>
            <w:noWrap/>
          </w:tcPr>
          <w:p w14:paraId="2BAE4539" w14:textId="77777777" w:rsidR="00C93165" w:rsidRDefault="00FA5EEB">
            <w:pPr>
              <w:rPr>
                <w:rFonts w:ascii="Aptos" w:eastAsia="SimSun" w:hAnsi="Aptos" w:cs="SimSun"/>
                <w:color w:val="000000"/>
                <w:sz w:val="13"/>
                <w:szCs w:val="13"/>
                <w:lang w:eastAsia="zh-CN"/>
              </w:rPr>
            </w:pPr>
            <w:r>
              <w:rPr>
                <w:rFonts w:ascii="Aptos" w:hAnsi="Aptos"/>
                <w:sz w:val="13"/>
                <w:szCs w:val="13"/>
              </w:rPr>
              <w:t>46.28</w:t>
            </w:r>
          </w:p>
        </w:tc>
        <w:tc>
          <w:tcPr>
            <w:tcW w:w="514" w:type="pct"/>
            <w:tcBorders>
              <w:top w:val="nil"/>
              <w:left w:val="nil"/>
              <w:bottom w:val="nil"/>
              <w:right w:val="nil"/>
            </w:tcBorders>
            <w:noWrap/>
          </w:tcPr>
          <w:p w14:paraId="57A26E6D" w14:textId="77777777" w:rsidR="00C93165" w:rsidRDefault="00FA5EEB">
            <w:pPr>
              <w:rPr>
                <w:rFonts w:ascii="Aptos" w:eastAsia="SimSun" w:hAnsi="Aptos" w:cs="SimSun"/>
                <w:color w:val="000000"/>
                <w:sz w:val="13"/>
                <w:szCs w:val="13"/>
                <w:lang w:eastAsia="zh-CN"/>
              </w:rPr>
            </w:pPr>
            <w:r>
              <w:rPr>
                <w:rFonts w:ascii="Aptos" w:hAnsi="Aptos"/>
                <w:sz w:val="13"/>
                <w:szCs w:val="13"/>
              </w:rPr>
              <w:t>100</w:t>
            </w:r>
          </w:p>
        </w:tc>
        <w:tc>
          <w:tcPr>
            <w:tcW w:w="514" w:type="pct"/>
            <w:tcBorders>
              <w:top w:val="nil"/>
              <w:left w:val="nil"/>
              <w:bottom w:val="nil"/>
              <w:right w:val="nil"/>
            </w:tcBorders>
            <w:noWrap/>
          </w:tcPr>
          <w:p w14:paraId="0D7339D2" w14:textId="77777777" w:rsidR="00C93165" w:rsidRDefault="00C93165">
            <w:pPr>
              <w:rPr>
                <w:rFonts w:ascii="Aptos" w:eastAsia="SimSun" w:hAnsi="Aptos" w:cs="SimSun"/>
                <w:color w:val="000000"/>
                <w:sz w:val="13"/>
                <w:szCs w:val="13"/>
                <w:lang w:eastAsia="zh-CN"/>
              </w:rPr>
            </w:pPr>
          </w:p>
        </w:tc>
        <w:tc>
          <w:tcPr>
            <w:tcW w:w="515" w:type="pct"/>
            <w:tcBorders>
              <w:top w:val="nil"/>
              <w:left w:val="nil"/>
              <w:bottom w:val="nil"/>
              <w:right w:val="nil"/>
            </w:tcBorders>
            <w:noWrap/>
          </w:tcPr>
          <w:p w14:paraId="187DE82F" w14:textId="77777777" w:rsidR="00C93165" w:rsidRDefault="00C93165">
            <w:pPr>
              <w:rPr>
                <w:rFonts w:ascii="Aptos" w:hAnsi="Aptos"/>
                <w:sz w:val="13"/>
                <w:szCs w:val="13"/>
                <w:lang w:eastAsia="zh-CN"/>
              </w:rPr>
            </w:pPr>
          </w:p>
        </w:tc>
      </w:tr>
      <w:tr w:rsidR="00C93165" w14:paraId="50B84662" w14:textId="77777777">
        <w:trPr>
          <w:trHeight w:val="280"/>
        </w:trPr>
        <w:tc>
          <w:tcPr>
            <w:tcW w:w="810" w:type="pct"/>
            <w:tcBorders>
              <w:top w:val="nil"/>
              <w:left w:val="nil"/>
              <w:bottom w:val="nil"/>
              <w:right w:val="nil"/>
            </w:tcBorders>
            <w:noWrap/>
            <w:vAlign w:val="center"/>
          </w:tcPr>
          <w:p w14:paraId="2B11ADF1" w14:textId="77777777" w:rsidR="00C93165" w:rsidRDefault="00FA5EEB">
            <w:pPr>
              <w:rPr>
                <w:rFonts w:ascii="Aptos" w:eastAsia="SimSun" w:hAnsi="Aptos" w:cs="SimSun"/>
                <w:i/>
                <w:iCs/>
                <w:color w:val="000000"/>
                <w:sz w:val="13"/>
                <w:szCs w:val="13"/>
                <w:lang w:eastAsia="zh-CN"/>
              </w:rPr>
            </w:pPr>
            <w:r>
              <w:rPr>
                <w:rFonts w:ascii="Aptos" w:eastAsia="SimSun" w:hAnsi="Aptos" w:cs="SimSun"/>
                <w:i/>
                <w:iCs/>
                <w:color w:val="000000"/>
                <w:sz w:val="13"/>
                <w:szCs w:val="13"/>
                <w:lang w:eastAsia="zh-CN"/>
              </w:rPr>
              <w:t>Protoambidensovirus incertum1</w:t>
            </w:r>
          </w:p>
        </w:tc>
        <w:tc>
          <w:tcPr>
            <w:tcW w:w="589" w:type="pct"/>
            <w:tcBorders>
              <w:top w:val="nil"/>
              <w:left w:val="nil"/>
              <w:bottom w:val="nil"/>
              <w:right w:val="nil"/>
            </w:tcBorders>
            <w:noWrap/>
          </w:tcPr>
          <w:p w14:paraId="604AC380" w14:textId="77777777" w:rsidR="00C93165" w:rsidRDefault="00FA5EEB">
            <w:pPr>
              <w:rPr>
                <w:rFonts w:ascii="Aptos" w:eastAsia="SimSun" w:hAnsi="Aptos" w:cs="SimSun"/>
                <w:color w:val="000000"/>
                <w:sz w:val="13"/>
                <w:szCs w:val="13"/>
                <w:lang w:eastAsia="zh-CN"/>
              </w:rPr>
            </w:pPr>
            <w:r>
              <w:rPr>
                <w:rFonts w:ascii="Aptos" w:hAnsi="Aptos"/>
                <w:sz w:val="13"/>
                <w:szCs w:val="13"/>
              </w:rPr>
              <w:t>QRK03669.1</w:t>
            </w:r>
          </w:p>
        </w:tc>
        <w:tc>
          <w:tcPr>
            <w:tcW w:w="589" w:type="pct"/>
            <w:tcBorders>
              <w:top w:val="nil"/>
              <w:left w:val="nil"/>
              <w:bottom w:val="nil"/>
              <w:right w:val="nil"/>
            </w:tcBorders>
            <w:noWrap/>
          </w:tcPr>
          <w:p w14:paraId="2F3AF43F" w14:textId="77777777" w:rsidR="00C93165" w:rsidRDefault="00FA5EEB">
            <w:pPr>
              <w:rPr>
                <w:rFonts w:ascii="Aptos" w:eastAsia="SimSun" w:hAnsi="Aptos" w:cs="SimSun"/>
                <w:color w:val="000000"/>
                <w:sz w:val="13"/>
                <w:szCs w:val="13"/>
                <w:lang w:eastAsia="zh-CN"/>
              </w:rPr>
            </w:pPr>
            <w:r>
              <w:rPr>
                <w:rFonts w:ascii="Aptos" w:hAnsi="Aptos"/>
                <w:sz w:val="13"/>
                <w:szCs w:val="13"/>
              </w:rPr>
              <w:t>43.13</w:t>
            </w:r>
          </w:p>
        </w:tc>
        <w:tc>
          <w:tcPr>
            <w:tcW w:w="513" w:type="pct"/>
            <w:tcBorders>
              <w:top w:val="nil"/>
              <w:left w:val="nil"/>
              <w:bottom w:val="nil"/>
              <w:right w:val="nil"/>
            </w:tcBorders>
            <w:noWrap/>
          </w:tcPr>
          <w:p w14:paraId="03B8DA33" w14:textId="77777777" w:rsidR="00C93165" w:rsidRDefault="00FA5EEB">
            <w:pPr>
              <w:rPr>
                <w:rFonts w:ascii="Aptos" w:eastAsia="SimSun" w:hAnsi="Aptos" w:cs="SimSun"/>
                <w:color w:val="000000"/>
                <w:sz w:val="13"/>
                <w:szCs w:val="13"/>
                <w:lang w:eastAsia="zh-CN"/>
              </w:rPr>
            </w:pPr>
            <w:r>
              <w:rPr>
                <w:rFonts w:ascii="Aptos" w:hAnsi="Aptos"/>
                <w:sz w:val="13"/>
                <w:szCs w:val="13"/>
              </w:rPr>
              <w:t>42.92</w:t>
            </w:r>
          </w:p>
        </w:tc>
        <w:tc>
          <w:tcPr>
            <w:tcW w:w="504" w:type="pct"/>
            <w:tcBorders>
              <w:top w:val="nil"/>
              <w:left w:val="nil"/>
              <w:bottom w:val="nil"/>
              <w:right w:val="nil"/>
            </w:tcBorders>
            <w:noWrap/>
          </w:tcPr>
          <w:p w14:paraId="65978AAD" w14:textId="77777777" w:rsidR="00C93165" w:rsidRDefault="00FA5EEB">
            <w:pPr>
              <w:rPr>
                <w:rFonts w:ascii="Aptos" w:eastAsia="SimSun" w:hAnsi="Aptos" w:cs="SimSun"/>
                <w:color w:val="000000"/>
                <w:sz w:val="13"/>
                <w:szCs w:val="13"/>
                <w:lang w:eastAsia="zh-CN"/>
              </w:rPr>
            </w:pPr>
            <w:r>
              <w:rPr>
                <w:rFonts w:ascii="Aptos" w:hAnsi="Aptos"/>
                <w:sz w:val="13"/>
                <w:szCs w:val="13"/>
              </w:rPr>
              <w:t>38.17</w:t>
            </w:r>
          </w:p>
        </w:tc>
        <w:tc>
          <w:tcPr>
            <w:tcW w:w="452" w:type="pct"/>
            <w:tcBorders>
              <w:top w:val="nil"/>
              <w:left w:val="nil"/>
              <w:bottom w:val="nil"/>
              <w:right w:val="nil"/>
            </w:tcBorders>
            <w:noWrap/>
          </w:tcPr>
          <w:p w14:paraId="01AFF8E0" w14:textId="77777777" w:rsidR="00C93165" w:rsidRDefault="00FA5EEB">
            <w:pPr>
              <w:rPr>
                <w:rFonts w:ascii="Aptos" w:eastAsia="SimSun" w:hAnsi="Aptos" w:cs="SimSun"/>
                <w:color w:val="000000"/>
                <w:sz w:val="13"/>
                <w:szCs w:val="13"/>
                <w:lang w:eastAsia="zh-CN"/>
              </w:rPr>
            </w:pPr>
            <w:r>
              <w:rPr>
                <w:rFonts w:ascii="Aptos" w:hAnsi="Aptos"/>
                <w:sz w:val="13"/>
                <w:szCs w:val="13"/>
              </w:rPr>
              <w:t>48.04</w:t>
            </w:r>
          </w:p>
        </w:tc>
        <w:tc>
          <w:tcPr>
            <w:tcW w:w="514" w:type="pct"/>
            <w:tcBorders>
              <w:top w:val="nil"/>
              <w:left w:val="nil"/>
              <w:bottom w:val="nil"/>
              <w:right w:val="nil"/>
            </w:tcBorders>
            <w:noWrap/>
          </w:tcPr>
          <w:p w14:paraId="56EB5DAD" w14:textId="77777777" w:rsidR="00C93165" w:rsidRDefault="00FA5EEB">
            <w:pPr>
              <w:rPr>
                <w:rFonts w:ascii="Aptos" w:eastAsia="SimSun" w:hAnsi="Aptos" w:cs="SimSun"/>
                <w:color w:val="000000"/>
                <w:sz w:val="13"/>
                <w:szCs w:val="13"/>
                <w:lang w:eastAsia="zh-CN"/>
              </w:rPr>
            </w:pPr>
            <w:r>
              <w:rPr>
                <w:rFonts w:ascii="Aptos" w:hAnsi="Aptos"/>
                <w:sz w:val="13"/>
                <w:szCs w:val="13"/>
              </w:rPr>
              <w:t>46.83</w:t>
            </w:r>
          </w:p>
        </w:tc>
        <w:tc>
          <w:tcPr>
            <w:tcW w:w="514" w:type="pct"/>
            <w:tcBorders>
              <w:top w:val="nil"/>
              <w:left w:val="nil"/>
              <w:bottom w:val="nil"/>
              <w:right w:val="nil"/>
            </w:tcBorders>
            <w:noWrap/>
          </w:tcPr>
          <w:p w14:paraId="1E758773" w14:textId="77777777" w:rsidR="00C93165" w:rsidRDefault="00FA5EEB">
            <w:pPr>
              <w:rPr>
                <w:rFonts w:ascii="Aptos" w:eastAsia="SimSun" w:hAnsi="Aptos" w:cs="SimSun"/>
                <w:color w:val="000000"/>
                <w:sz w:val="13"/>
                <w:szCs w:val="13"/>
                <w:lang w:eastAsia="zh-CN"/>
              </w:rPr>
            </w:pPr>
            <w:r>
              <w:rPr>
                <w:rFonts w:ascii="Aptos" w:hAnsi="Aptos"/>
                <w:sz w:val="13"/>
                <w:szCs w:val="13"/>
              </w:rPr>
              <w:t>100</w:t>
            </w:r>
          </w:p>
        </w:tc>
        <w:tc>
          <w:tcPr>
            <w:tcW w:w="515" w:type="pct"/>
            <w:tcBorders>
              <w:top w:val="nil"/>
              <w:left w:val="nil"/>
              <w:bottom w:val="nil"/>
              <w:right w:val="nil"/>
            </w:tcBorders>
            <w:noWrap/>
          </w:tcPr>
          <w:p w14:paraId="1DDA09D7" w14:textId="77777777" w:rsidR="00C93165" w:rsidRDefault="00C93165">
            <w:pPr>
              <w:rPr>
                <w:rFonts w:ascii="Aptos" w:eastAsia="SimSun" w:hAnsi="Aptos" w:cs="SimSun"/>
                <w:color w:val="000000"/>
                <w:sz w:val="13"/>
                <w:szCs w:val="13"/>
                <w:lang w:eastAsia="zh-CN"/>
              </w:rPr>
            </w:pPr>
          </w:p>
        </w:tc>
      </w:tr>
      <w:tr w:rsidR="00C93165" w14:paraId="314BD183" w14:textId="77777777">
        <w:trPr>
          <w:trHeight w:val="280"/>
        </w:trPr>
        <w:tc>
          <w:tcPr>
            <w:tcW w:w="810" w:type="pct"/>
            <w:tcBorders>
              <w:top w:val="nil"/>
              <w:left w:val="nil"/>
              <w:bottom w:val="single" w:sz="4" w:space="0" w:color="000000"/>
              <w:right w:val="nil"/>
            </w:tcBorders>
            <w:noWrap/>
            <w:vAlign w:val="center"/>
          </w:tcPr>
          <w:p w14:paraId="4871102B" w14:textId="77777777" w:rsidR="00C93165" w:rsidRDefault="00FA5EEB">
            <w:pPr>
              <w:rPr>
                <w:rFonts w:ascii="Aptos" w:eastAsia="SimSun" w:hAnsi="Aptos" w:cs="SimSun"/>
                <w:i/>
                <w:iCs/>
                <w:color w:val="000000"/>
                <w:sz w:val="13"/>
                <w:szCs w:val="13"/>
                <w:lang w:eastAsia="zh-CN"/>
              </w:rPr>
            </w:pPr>
            <w:r>
              <w:rPr>
                <w:rFonts w:ascii="Aptos" w:eastAsia="SimSun" w:hAnsi="Aptos" w:cs="SimSun"/>
                <w:i/>
                <w:iCs/>
                <w:color w:val="000000"/>
                <w:sz w:val="13"/>
                <w:szCs w:val="13"/>
                <w:lang w:eastAsia="zh-CN"/>
              </w:rPr>
              <w:t>Protoambidensovirus incertum4</w:t>
            </w:r>
          </w:p>
        </w:tc>
        <w:tc>
          <w:tcPr>
            <w:tcW w:w="589" w:type="pct"/>
            <w:tcBorders>
              <w:top w:val="nil"/>
              <w:left w:val="nil"/>
              <w:bottom w:val="single" w:sz="4" w:space="0" w:color="000000"/>
              <w:right w:val="nil"/>
            </w:tcBorders>
            <w:noWrap/>
          </w:tcPr>
          <w:p w14:paraId="3486110C" w14:textId="77777777" w:rsidR="00C93165" w:rsidRDefault="00FA5EEB">
            <w:pPr>
              <w:rPr>
                <w:rFonts w:ascii="Aptos" w:eastAsia="SimSun" w:hAnsi="Aptos" w:cs="SimSun"/>
                <w:color w:val="000000"/>
                <w:sz w:val="13"/>
                <w:szCs w:val="13"/>
                <w:lang w:eastAsia="zh-CN"/>
              </w:rPr>
            </w:pPr>
            <w:r>
              <w:rPr>
                <w:rFonts w:ascii="Aptos" w:hAnsi="Aptos"/>
                <w:sz w:val="13"/>
                <w:szCs w:val="13"/>
              </w:rPr>
              <w:t>WEY02532.1</w:t>
            </w:r>
          </w:p>
        </w:tc>
        <w:tc>
          <w:tcPr>
            <w:tcW w:w="589" w:type="pct"/>
            <w:tcBorders>
              <w:top w:val="nil"/>
              <w:left w:val="nil"/>
              <w:bottom w:val="single" w:sz="4" w:space="0" w:color="000000"/>
              <w:right w:val="nil"/>
            </w:tcBorders>
            <w:noWrap/>
          </w:tcPr>
          <w:p w14:paraId="1648C185" w14:textId="77777777" w:rsidR="00C93165" w:rsidRDefault="00FA5EEB">
            <w:pPr>
              <w:rPr>
                <w:rFonts w:ascii="Aptos" w:eastAsia="SimSun" w:hAnsi="Aptos" w:cs="SimSun"/>
                <w:color w:val="000000"/>
                <w:sz w:val="13"/>
                <w:szCs w:val="13"/>
                <w:lang w:eastAsia="zh-CN"/>
              </w:rPr>
            </w:pPr>
            <w:r>
              <w:rPr>
                <w:rFonts w:ascii="Aptos" w:hAnsi="Aptos"/>
                <w:sz w:val="13"/>
                <w:szCs w:val="13"/>
              </w:rPr>
              <w:t>44.02</w:t>
            </w:r>
          </w:p>
        </w:tc>
        <w:tc>
          <w:tcPr>
            <w:tcW w:w="513" w:type="pct"/>
            <w:tcBorders>
              <w:top w:val="nil"/>
              <w:left w:val="nil"/>
              <w:bottom w:val="single" w:sz="4" w:space="0" w:color="000000"/>
              <w:right w:val="nil"/>
            </w:tcBorders>
            <w:noWrap/>
          </w:tcPr>
          <w:p w14:paraId="0034BBB9" w14:textId="77777777" w:rsidR="00C93165" w:rsidRDefault="00FA5EEB">
            <w:pPr>
              <w:rPr>
                <w:rFonts w:ascii="Aptos" w:eastAsia="SimSun" w:hAnsi="Aptos" w:cs="SimSun"/>
                <w:color w:val="000000"/>
                <w:sz w:val="13"/>
                <w:szCs w:val="13"/>
                <w:lang w:eastAsia="zh-CN"/>
              </w:rPr>
            </w:pPr>
            <w:r>
              <w:rPr>
                <w:rFonts w:ascii="Aptos" w:hAnsi="Aptos"/>
                <w:sz w:val="13"/>
                <w:szCs w:val="13"/>
              </w:rPr>
              <w:t>42.68</w:t>
            </w:r>
          </w:p>
        </w:tc>
        <w:tc>
          <w:tcPr>
            <w:tcW w:w="504" w:type="pct"/>
            <w:tcBorders>
              <w:top w:val="nil"/>
              <w:left w:val="nil"/>
              <w:bottom w:val="single" w:sz="4" w:space="0" w:color="000000"/>
              <w:right w:val="nil"/>
            </w:tcBorders>
            <w:noWrap/>
          </w:tcPr>
          <w:p w14:paraId="021268B9" w14:textId="77777777" w:rsidR="00C93165" w:rsidRDefault="00FA5EEB">
            <w:pPr>
              <w:rPr>
                <w:rFonts w:ascii="Aptos" w:eastAsia="SimSun" w:hAnsi="Aptos" w:cs="SimSun"/>
                <w:color w:val="000000"/>
                <w:sz w:val="13"/>
                <w:szCs w:val="13"/>
                <w:lang w:eastAsia="zh-CN"/>
              </w:rPr>
            </w:pPr>
            <w:r>
              <w:rPr>
                <w:rFonts w:ascii="Aptos" w:hAnsi="Aptos"/>
                <w:sz w:val="13"/>
                <w:szCs w:val="13"/>
              </w:rPr>
              <w:t>40.68</w:t>
            </w:r>
          </w:p>
        </w:tc>
        <w:tc>
          <w:tcPr>
            <w:tcW w:w="452" w:type="pct"/>
            <w:tcBorders>
              <w:top w:val="nil"/>
              <w:left w:val="nil"/>
              <w:bottom w:val="single" w:sz="4" w:space="0" w:color="000000"/>
              <w:right w:val="nil"/>
            </w:tcBorders>
            <w:noWrap/>
          </w:tcPr>
          <w:p w14:paraId="174843BF" w14:textId="77777777" w:rsidR="00C93165" w:rsidRDefault="00FA5EEB">
            <w:pPr>
              <w:rPr>
                <w:rFonts w:ascii="Aptos" w:eastAsia="SimSun" w:hAnsi="Aptos" w:cs="SimSun"/>
                <w:color w:val="000000"/>
                <w:sz w:val="13"/>
                <w:szCs w:val="13"/>
                <w:lang w:eastAsia="zh-CN"/>
              </w:rPr>
            </w:pPr>
            <w:r>
              <w:rPr>
                <w:rFonts w:ascii="Aptos" w:hAnsi="Aptos"/>
                <w:sz w:val="13"/>
                <w:szCs w:val="13"/>
              </w:rPr>
              <w:t>45.01</w:t>
            </w:r>
          </w:p>
        </w:tc>
        <w:tc>
          <w:tcPr>
            <w:tcW w:w="514" w:type="pct"/>
            <w:tcBorders>
              <w:top w:val="nil"/>
              <w:left w:val="nil"/>
              <w:bottom w:val="single" w:sz="4" w:space="0" w:color="000000"/>
              <w:right w:val="nil"/>
            </w:tcBorders>
            <w:noWrap/>
          </w:tcPr>
          <w:p w14:paraId="4A5BC3A0" w14:textId="77777777" w:rsidR="00C93165" w:rsidRDefault="00FA5EEB">
            <w:pPr>
              <w:rPr>
                <w:rFonts w:ascii="Aptos" w:eastAsia="SimSun" w:hAnsi="Aptos" w:cs="SimSun"/>
                <w:color w:val="000000"/>
                <w:sz w:val="13"/>
                <w:szCs w:val="13"/>
                <w:lang w:eastAsia="zh-CN"/>
              </w:rPr>
            </w:pPr>
            <w:r>
              <w:rPr>
                <w:rFonts w:ascii="Aptos" w:hAnsi="Aptos"/>
                <w:sz w:val="13"/>
                <w:szCs w:val="13"/>
              </w:rPr>
              <w:t>47.5</w:t>
            </w:r>
          </w:p>
        </w:tc>
        <w:tc>
          <w:tcPr>
            <w:tcW w:w="514" w:type="pct"/>
            <w:tcBorders>
              <w:top w:val="nil"/>
              <w:left w:val="nil"/>
              <w:bottom w:val="single" w:sz="4" w:space="0" w:color="000000"/>
              <w:right w:val="nil"/>
            </w:tcBorders>
            <w:noWrap/>
          </w:tcPr>
          <w:p w14:paraId="3D6CB57E" w14:textId="77777777" w:rsidR="00C93165" w:rsidRDefault="00FA5EEB">
            <w:pPr>
              <w:rPr>
                <w:rFonts w:ascii="Aptos" w:eastAsia="SimSun" w:hAnsi="Aptos" w:cs="SimSun"/>
                <w:color w:val="000000"/>
                <w:sz w:val="13"/>
                <w:szCs w:val="13"/>
                <w:lang w:eastAsia="zh-CN"/>
              </w:rPr>
            </w:pPr>
            <w:r>
              <w:rPr>
                <w:rFonts w:ascii="Aptos" w:hAnsi="Aptos"/>
                <w:sz w:val="13"/>
                <w:szCs w:val="13"/>
              </w:rPr>
              <w:t>66.33</w:t>
            </w:r>
          </w:p>
        </w:tc>
        <w:tc>
          <w:tcPr>
            <w:tcW w:w="515" w:type="pct"/>
            <w:tcBorders>
              <w:top w:val="nil"/>
              <w:left w:val="nil"/>
              <w:bottom w:val="single" w:sz="4" w:space="0" w:color="000000"/>
              <w:right w:val="nil"/>
            </w:tcBorders>
            <w:noWrap/>
          </w:tcPr>
          <w:p w14:paraId="0E7B7533" w14:textId="77777777" w:rsidR="00C93165" w:rsidRDefault="00FA5EEB">
            <w:pPr>
              <w:rPr>
                <w:rFonts w:ascii="Aptos" w:eastAsia="SimSun" w:hAnsi="Aptos" w:cs="SimSun"/>
                <w:color w:val="000000"/>
                <w:sz w:val="13"/>
                <w:szCs w:val="13"/>
                <w:lang w:eastAsia="zh-CN"/>
              </w:rPr>
            </w:pPr>
            <w:r>
              <w:rPr>
                <w:rFonts w:ascii="Aptos" w:hAnsi="Aptos"/>
                <w:sz w:val="13"/>
                <w:szCs w:val="13"/>
              </w:rPr>
              <w:t>100</w:t>
            </w:r>
          </w:p>
        </w:tc>
      </w:tr>
    </w:tbl>
    <w:p w14:paraId="44B159F8" w14:textId="77777777" w:rsidR="00C93165" w:rsidRDefault="00C93165">
      <w:pPr>
        <w:rPr>
          <w:rFonts w:ascii="Aptos" w:eastAsia="DengXian" w:hAnsi="Aptos" w:cs="Arial"/>
          <w:color w:val="000000" w:themeColor="text1"/>
          <w:sz w:val="20"/>
          <w:lang w:eastAsia="zh-CN"/>
        </w:rPr>
      </w:pPr>
    </w:p>
    <w:p w14:paraId="2C34EC58" w14:textId="77777777" w:rsidR="00C93165" w:rsidRDefault="00C93165">
      <w:pPr>
        <w:rPr>
          <w:rFonts w:ascii="Aptos" w:eastAsia="DengXian" w:hAnsi="Aptos"/>
          <w:color w:val="0070C0"/>
          <w:lang w:eastAsia="zh-CN"/>
        </w:rPr>
      </w:pPr>
    </w:p>
    <w:sectPr w:rsidR="00C93165">
      <w:headerReference w:type="default" r:id="rId19"/>
      <w:footerReference w:type="default" r:id="rId20"/>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5CC084" w14:textId="77777777" w:rsidR="009B32B5" w:rsidRDefault="009B32B5">
      <w:r>
        <w:separator/>
      </w:r>
    </w:p>
  </w:endnote>
  <w:endnote w:type="continuationSeparator" w:id="0">
    <w:p w14:paraId="45131A25" w14:textId="77777777" w:rsidR="009B32B5" w:rsidRDefault="009B3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Arial Unicode MS">
    <w:altName w:val="Yu Gothic"/>
    <w:panose1 w:val="020B0604020202020204"/>
    <w:charset w:val="80"/>
    <w:family w:val="swiss"/>
    <w:pitch w:val="default"/>
    <w:sig w:usb0="00000000" w:usb1="00000000" w:usb2="0000003F" w:usb3="00000000" w:csb0="003F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default"/>
  </w:font>
  <w:font w:name="PingFang SC">
    <w:charset w:val="86"/>
    <w:family w:val="swiss"/>
    <w:pitch w:val="default"/>
    <w:sig w:usb0="00000000" w:usb1="00000000" w:usb2="00000017" w:usb3="00000000" w:csb0="0004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AutoText"/>
      </w:docPartObj>
    </w:sdtPr>
    <w:sdtEndPr>
      <w:rPr>
        <w:rFonts w:ascii="Aptos" w:hAnsi="Aptos"/>
        <w:color w:val="808080" w:themeColor="background1" w:themeShade="80"/>
        <w:spacing w:val="60"/>
        <w:sz w:val="16"/>
        <w:szCs w:val="16"/>
      </w:rPr>
    </w:sdtEndPr>
    <w:sdtContent>
      <w:p w14:paraId="59050DFE" w14:textId="77777777" w:rsidR="00C93165" w:rsidRDefault="00FA5EEB">
        <w:pPr>
          <w:pStyle w:val="Footer"/>
          <w:pBdr>
            <w:top w:val="single" w:sz="4" w:space="1" w:color="D9D9D9" w:themeColor="background1" w:themeShade="D9"/>
          </w:pBdr>
          <w:rPr>
            <w:rFonts w:ascii="Aptos" w:hAnsi="Aptos"/>
            <w:b/>
            <w:bCs/>
            <w:sz w:val="16"/>
            <w:szCs w:val="16"/>
          </w:rPr>
        </w:pPr>
        <w:r>
          <w:rPr>
            <w:rFonts w:ascii="Aptos" w:hAnsi="Aptos"/>
            <w:sz w:val="16"/>
            <w:szCs w:val="16"/>
          </w:rPr>
          <w:fldChar w:fldCharType="begin"/>
        </w:r>
        <w:r>
          <w:rPr>
            <w:rFonts w:ascii="Aptos" w:hAnsi="Aptos"/>
            <w:sz w:val="16"/>
            <w:szCs w:val="16"/>
          </w:rPr>
          <w:instrText xml:space="preserve"> PAGE   \* MERGEFORMAT </w:instrText>
        </w:r>
        <w:r>
          <w:rPr>
            <w:rFonts w:ascii="Aptos" w:hAnsi="Aptos"/>
            <w:sz w:val="16"/>
            <w:szCs w:val="16"/>
          </w:rPr>
          <w:fldChar w:fldCharType="separate"/>
        </w:r>
        <w:r>
          <w:rPr>
            <w:rFonts w:ascii="Aptos" w:hAnsi="Aptos"/>
            <w:b/>
            <w:bCs/>
            <w:sz w:val="16"/>
            <w:szCs w:val="16"/>
          </w:rPr>
          <w:t>2</w:t>
        </w:r>
        <w:r>
          <w:rPr>
            <w:rFonts w:ascii="Aptos" w:hAnsi="Aptos"/>
            <w:b/>
            <w:bCs/>
            <w:sz w:val="16"/>
            <w:szCs w:val="16"/>
          </w:rPr>
          <w:fldChar w:fldCharType="end"/>
        </w:r>
        <w:r>
          <w:rPr>
            <w:rFonts w:ascii="Aptos" w:hAnsi="Aptos"/>
            <w:b/>
            <w:bCs/>
            <w:sz w:val="16"/>
            <w:szCs w:val="16"/>
          </w:rPr>
          <w:t xml:space="preserve"> | </w:t>
        </w:r>
        <w:r>
          <w:rPr>
            <w:rFonts w:ascii="Aptos" w:hAnsi="Aptos"/>
            <w:color w:val="808080" w:themeColor="background1" w:themeShade="80"/>
            <w:spacing w:val="60"/>
            <w:sz w:val="16"/>
            <w:szCs w:val="16"/>
          </w:rPr>
          <w:t>Page</w:t>
        </w:r>
      </w:p>
    </w:sdtContent>
  </w:sdt>
  <w:p w14:paraId="31F6A297" w14:textId="77777777" w:rsidR="00C93165" w:rsidRDefault="00C931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D5528" w14:textId="77777777" w:rsidR="009B32B5" w:rsidRDefault="009B32B5">
      <w:r>
        <w:separator/>
      </w:r>
    </w:p>
  </w:footnote>
  <w:footnote w:type="continuationSeparator" w:id="0">
    <w:p w14:paraId="412FE1A6" w14:textId="77777777" w:rsidR="009B32B5" w:rsidRDefault="009B32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BD2BF" w14:textId="77777777" w:rsidR="00C93165" w:rsidRDefault="00FA5EEB">
    <w:pPr>
      <w:pStyle w:val="Header"/>
      <w:jc w:val="right"/>
      <w:rPr>
        <w:i/>
        <w:sz w:val="18"/>
        <w:szCs w:val="18"/>
      </w:rPr>
    </w:pPr>
    <w:r>
      <w:rPr>
        <w:rFonts w:ascii="Aptos" w:hAnsi="Aptos"/>
        <w:noProof/>
      </w:rPr>
      <w:drawing>
        <wp:anchor distT="0" distB="0" distL="114300" distR="114300" simplePos="0" relativeHeight="251660288" behindDoc="0" locked="0" layoutInCell="1" allowOverlap="1" wp14:anchorId="353DE1C0" wp14:editId="220A40CB">
          <wp:simplePos x="0" y="0"/>
          <wp:positionH relativeFrom="margin">
            <wp:posOffset>243205</wp:posOffset>
          </wp:positionH>
          <wp:positionV relativeFrom="paragraph">
            <wp:posOffset>-105410</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5"/>
                  <pic:cNvPicPr>
                    <a:picLocks noChangeAspect="1" noChangeArrowheads="1"/>
                  </pic:cNvPicPr>
                </pic:nvPicPr>
                <pic:blipFill>
                  <a:blip r:embed="rId1"/>
                  <a:stretch>
                    <a:fillRect/>
                  </a:stretch>
                </pic:blipFill>
                <pic:spPr>
                  <a:xfrm>
                    <a:off x="0" y="0"/>
                    <a:ext cx="560705" cy="344170"/>
                  </a:xfrm>
                  <a:prstGeom prst="rect">
                    <a:avLst/>
                  </a:prstGeom>
                </pic:spPr>
              </pic:pic>
            </a:graphicData>
          </a:graphic>
        </wp:anchor>
      </w:drawing>
    </w:r>
    <w:r>
      <w:rPr>
        <w:rFonts w:ascii="Aptos" w:hAnsi="Aptos"/>
        <w:i/>
        <w:sz w:val="18"/>
        <w:szCs w:val="18"/>
      </w:rPr>
      <w:t>ICTV Taxonomy Proposal Form 2026 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45895761"/>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multilevel"/>
    <w:tmpl w:val="553514B1"/>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multilevel"/>
    <w:tmpl w:val="58F44E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ocumentProtection w:edit="readOnly"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4CC"/>
    <w:rsid w:val="00017BF9"/>
    <w:rsid w:val="00023385"/>
    <w:rsid w:val="00027DF0"/>
    <w:rsid w:val="00035A87"/>
    <w:rsid w:val="000406E1"/>
    <w:rsid w:val="00040CB0"/>
    <w:rsid w:val="0004176B"/>
    <w:rsid w:val="000449DB"/>
    <w:rsid w:val="00061F25"/>
    <w:rsid w:val="0008012E"/>
    <w:rsid w:val="000A146A"/>
    <w:rsid w:val="000A7027"/>
    <w:rsid w:val="000B1BF3"/>
    <w:rsid w:val="000B5D78"/>
    <w:rsid w:val="000B6878"/>
    <w:rsid w:val="000D182E"/>
    <w:rsid w:val="000E54FF"/>
    <w:rsid w:val="000F51F4"/>
    <w:rsid w:val="000F7067"/>
    <w:rsid w:val="00104A64"/>
    <w:rsid w:val="00106232"/>
    <w:rsid w:val="0011008F"/>
    <w:rsid w:val="00117C72"/>
    <w:rsid w:val="001217BE"/>
    <w:rsid w:val="0013113D"/>
    <w:rsid w:val="001322FC"/>
    <w:rsid w:val="0014598A"/>
    <w:rsid w:val="00166737"/>
    <w:rsid w:val="00171083"/>
    <w:rsid w:val="00172351"/>
    <w:rsid w:val="00185C9E"/>
    <w:rsid w:val="001A22B9"/>
    <w:rsid w:val="001A7F01"/>
    <w:rsid w:val="001B094D"/>
    <w:rsid w:val="001D0007"/>
    <w:rsid w:val="001D3E3E"/>
    <w:rsid w:val="00217E98"/>
    <w:rsid w:val="00220A26"/>
    <w:rsid w:val="002312CE"/>
    <w:rsid w:val="0023149A"/>
    <w:rsid w:val="0023696B"/>
    <w:rsid w:val="0024086E"/>
    <w:rsid w:val="0025498B"/>
    <w:rsid w:val="00273642"/>
    <w:rsid w:val="00296DA3"/>
    <w:rsid w:val="002A5A83"/>
    <w:rsid w:val="002D0B12"/>
    <w:rsid w:val="002D4340"/>
    <w:rsid w:val="002E2BD1"/>
    <w:rsid w:val="002E35CA"/>
    <w:rsid w:val="002E6CF5"/>
    <w:rsid w:val="00313B72"/>
    <w:rsid w:val="00327E73"/>
    <w:rsid w:val="00333392"/>
    <w:rsid w:val="0033340A"/>
    <w:rsid w:val="00343B13"/>
    <w:rsid w:val="00355CE0"/>
    <w:rsid w:val="00363A30"/>
    <w:rsid w:val="0037243A"/>
    <w:rsid w:val="0037634F"/>
    <w:rsid w:val="00382FE8"/>
    <w:rsid w:val="00383BBF"/>
    <w:rsid w:val="0038593F"/>
    <w:rsid w:val="00396528"/>
    <w:rsid w:val="003A166F"/>
    <w:rsid w:val="003A18C5"/>
    <w:rsid w:val="003A5ED7"/>
    <w:rsid w:val="003B0883"/>
    <w:rsid w:val="003B3832"/>
    <w:rsid w:val="003C5428"/>
    <w:rsid w:val="003E0AEA"/>
    <w:rsid w:val="003F2A97"/>
    <w:rsid w:val="0043110C"/>
    <w:rsid w:val="00437970"/>
    <w:rsid w:val="00466193"/>
    <w:rsid w:val="00471256"/>
    <w:rsid w:val="004F200A"/>
    <w:rsid w:val="004F2F1E"/>
    <w:rsid w:val="004F3196"/>
    <w:rsid w:val="00536426"/>
    <w:rsid w:val="005406E1"/>
    <w:rsid w:val="00543F86"/>
    <w:rsid w:val="0055461D"/>
    <w:rsid w:val="00571E18"/>
    <w:rsid w:val="00572145"/>
    <w:rsid w:val="0058465A"/>
    <w:rsid w:val="00590DF3"/>
    <w:rsid w:val="005962E3"/>
    <w:rsid w:val="005A54C3"/>
    <w:rsid w:val="005B4C7D"/>
    <w:rsid w:val="005D5D79"/>
    <w:rsid w:val="005E1590"/>
    <w:rsid w:val="006043FB"/>
    <w:rsid w:val="00607227"/>
    <w:rsid w:val="006109F7"/>
    <w:rsid w:val="00647814"/>
    <w:rsid w:val="00664F4A"/>
    <w:rsid w:val="0067795B"/>
    <w:rsid w:val="00683D0C"/>
    <w:rsid w:val="0069192D"/>
    <w:rsid w:val="006B1957"/>
    <w:rsid w:val="006B7AB8"/>
    <w:rsid w:val="006C0F51"/>
    <w:rsid w:val="006C7E3D"/>
    <w:rsid w:val="006D18F6"/>
    <w:rsid w:val="006D428E"/>
    <w:rsid w:val="006F33B7"/>
    <w:rsid w:val="00723577"/>
    <w:rsid w:val="0072682D"/>
    <w:rsid w:val="00736440"/>
    <w:rsid w:val="00737875"/>
    <w:rsid w:val="00740A3F"/>
    <w:rsid w:val="00741880"/>
    <w:rsid w:val="007708AA"/>
    <w:rsid w:val="00793EC6"/>
    <w:rsid w:val="007B0F70"/>
    <w:rsid w:val="007B6511"/>
    <w:rsid w:val="007E0EF5"/>
    <w:rsid w:val="007E3FAE"/>
    <w:rsid w:val="007E667B"/>
    <w:rsid w:val="00822B3A"/>
    <w:rsid w:val="00824208"/>
    <w:rsid w:val="008308A0"/>
    <w:rsid w:val="00831B51"/>
    <w:rsid w:val="0084180C"/>
    <w:rsid w:val="00852D43"/>
    <w:rsid w:val="00865726"/>
    <w:rsid w:val="00873E0B"/>
    <w:rsid w:val="008815EE"/>
    <w:rsid w:val="00883A5C"/>
    <w:rsid w:val="008A22E9"/>
    <w:rsid w:val="008B43B1"/>
    <w:rsid w:val="008F51E2"/>
    <w:rsid w:val="00901EBC"/>
    <w:rsid w:val="00902904"/>
    <w:rsid w:val="00903048"/>
    <w:rsid w:val="009078FF"/>
    <w:rsid w:val="00925C17"/>
    <w:rsid w:val="009457C8"/>
    <w:rsid w:val="00953FFE"/>
    <w:rsid w:val="00964F7C"/>
    <w:rsid w:val="009703AF"/>
    <w:rsid w:val="009721DA"/>
    <w:rsid w:val="00974174"/>
    <w:rsid w:val="009741D1"/>
    <w:rsid w:val="00974C28"/>
    <w:rsid w:val="00976E37"/>
    <w:rsid w:val="009A3B4A"/>
    <w:rsid w:val="009B32B5"/>
    <w:rsid w:val="009D6472"/>
    <w:rsid w:val="009F7856"/>
    <w:rsid w:val="00A10BA1"/>
    <w:rsid w:val="00A174CC"/>
    <w:rsid w:val="00A2357C"/>
    <w:rsid w:val="00A443CA"/>
    <w:rsid w:val="00A71C40"/>
    <w:rsid w:val="00A77B8E"/>
    <w:rsid w:val="00A82FBB"/>
    <w:rsid w:val="00A87B6A"/>
    <w:rsid w:val="00AA4711"/>
    <w:rsid w:val="00AD201A"/>
    <w:rsid w:val="00AD2884"/>
    <w:rsid w:val="00AD5A3A"/>
    <w:rsid w:val="00AD759B"/>
    <w:rsid w:val="00AE2E79"/>
    <w:rsid w:val="00AE528C"/>
    <w:rsid w:val="00AF4998"/>
    <w:rsid w:val="00B03B7F"/>
    <w:rsid w:val="00B1187F"/>
    <w:rsid w:val="00B35CC8"/>
    <w:rsid w:val="00B47589"/>
    <w:rsid w:val="00B5255F"/>
    <w:rsid w:val="00B634F4"/>
    <w:rsid w:val="00BD6C0B"/>
    <w:rsid w:val="00BD7967"/>
    <w:rsid w:val="00BE4F5A"/>
    <w:rsid w:val="00C15535"/>
    <w:rsid w:val="00C23C3A"/>
    <w:rsid w:val="00C265E4"/>
    <w:rsid w:val="00C321B1"/>
    <w:rsid w:val="00C55633"/>
    <w:rsid w:val="00C67EED"/>
    <w:rsid w:val="00C8775F"/>
    <w:rsid w:val="00C93165"/>
    <w:rsid w:val="00C95FB7"/>
    <w:rsid w:val="00CA6C1B"/>
    <w:rsid w:val="00CD2C82"/>
    <w:rsid w:val="00CF59EA"/>
    <w:rsid w:val="00D04287"/>
    <w:rsid w:val="00D062BE"/>
    <w:rsid w:val="00D10857"/>
    <w:rsid w:val="00D13AD5"/>
    <w:rsid w:val="00D23567"/>
    <w:rsid w:val="00D46663"/>
    <w:rsid w:val="00D77E1C"/>
    <w:rsid w:val="00D8347D"/>
    <w:rsid w:val="00DA4676"/>
    <w:rsid w:val="00DD58AA"/>
    <w:rsid w:val="00DE01F5"/>
    <w:rsid w:val="00E034BE"/>
    <w:rsid w:val="00E37077"/>
    <w:rsid w:val="00E50727"/>
    <w:rsid w:val="00E82FD3"/>
    <w:rsid w:val="00E8636C"/>
    <w:rsid w:val="00E863D4"/>
    <w:rsid w:val="00E92794"/>
    <w:rsid w:val="00E969AE"/>
    <w:rsid w:val="00EC1BCF"/>
    <w:rsid w:val="00ED4569"/>
    <w:rsid w:val="00EE484F"/>
    <w:rsid w:val="00EF2448"/>
    <w:rsid w:val="00F110F7"/>
    <w:rsid w:val="00F16C77"/>
    <w:rsid w:val="00F62692"/>
    <w:rsid w:val="00F711CE"/>
    <w:rsid w:val="00F74510"/>
    <w:rsid w:val="00F9028E"/>
    <w:rsid w:val="00F911F1"/>
    <w:rsid w:val="00F943F9"/>
    <w:rsid w:val="00FA1DC3"/>
    <w:rsid w:val="00FA5EEB"/>
    <w:rsid w:val="00FB300C"/>
    <w:rsid w:val="00FC2269"/>
    <w:rsid w:val="00FF4171"/>
    <w:rsid w:val="511E073C"/>
    <w:rsid w:val="5BC51076"/>
  </w:rsids>
  <m:mathPr>
    <m:mathFont m:val="Cambria Math"/>
    <m:brkBin m:val="before"/>
    <m:brkBinSub m:val="--"/>
    <m:smallFrac m:val="0"/>
    <m:dispDef/>
    <m:lMargin m:val="0"/>
    <m:rMargin m:val="0"/>
    <m:defJc m:val="centerGroup"/>
    <m:wrapIndent m:val="1440"/>
    <m:intLim m:val="subSup"/>
    <m:naryLim m:val="undOvr"/>
  </m:mathPr>
  <w:themeFontLang w:val="en-GB"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15848E6"/>
  <w15:docId w15:val="{B3FC9A58-3249-4D22-AA9A-C092E4BFF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qFormat/>
    <w:pPr>
      <w:suppressLineNumbers/>
      <w:spacing w:before="120" w:after="120"/>
    </w:pPr>
    <w:rPr>
      <w:rFonts w:cs="Arial Unicode MS"/>
      <w:i/>
      <w:iCs/>
    </w:rPr>
  </w:style>
  <w:style w:type="paragraph" w:styleId="CommentText">
    <w:name w:val="annotation text"/>
    <w:basedOn w:val="Normal"/>
    <w:link w:val="CommentTextChar"/>
    <w:uiPriority w:val="99"/>
    <w:semiHidden/>
    <w:unhideWhenUsed/>
    <w:qFormat/>
    <w:rPr>
      <w:sz w:val="20"/>
      <w:szCs w:val="20"/>
    </w:rPr>
  </w:style>
  <w:style w:type="paragraph" w:styleId="BodyText">
    <w:name w:val="Body Text"/>
    <w:basedOn w:val="Normal"/>
    <w:pPr>
      <w:spacing w:after="140" w:line="276" w:lineRule="auto"/>
    </w:pPr>
  </w:style>
  <w:style w:type="paragraph" w:styleId="BodyTextIndent">
    <w:name w:val="Body Text Indent"/>
    <w:basedOn w:val="Normal"/>
    <w:link w:val="BodyTextIndentChar"/>
    <w:semiHidden/>
    <w:qFormat/>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Pr>
      <w:sz w:val="18"/>
      <w:szCs w:val="18"/>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paragraph" w:styleId="List">
    <w:name w:val="List"/>
    <w:basedOn w:val="BodyText"/>
    <w:rPr>
      <w:rFonts w:cs="Arial Unicode MS"/>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954F72" w:themeColor="followedHyperlink"/>
      <w:u w:val="single"/>
    </w:rPr>
  </w:style>
  <w:style w:type="character" w:styleId="Hyperlink">
    <w:name w:val="Hyperlink"/>
    <w:basedOn w:val="DefaultParagraphFont"/>
    <w:unhideWhenUsed/>
    <w:qFormat/>
    <w:rPr>
      <w:color w:val="0563C1" w:themeColor="hyperlink"/>
      <w:u w:val="single"/>
    </w:rPr>
  </w:style>
  <w:style w:type="character" w:styleId="CommentReference">
    <w:name w:val="annotation reference"/>
    <w:basedOn w:val="DefaultParagraphFont"/>
    <w:uiPriority w:val="99"/>
    <w:semiHidden/>
    <w:unhideWhenUsed/>
    <w:qFormat/>
    <w:rPr>
      <w:sz w:val="16"/>
      <w:szCs w:val="16"/>
    </w:rPr>
  </w:style>
  <w:style w:type="character" w:customStyle="1" w:styleId="BodyTextIndentChar">
    <w:name w:val="Body Text Indent Char"/>
    <w:basedOn w:val="DefaultParagraphFont"/>
    <w:link w:val="BodyTextIndent"/>
    <w:semiHidden/>
    <w:qFormat/>
    <w:rPr>
      <w:rFonts w:ascii="Times" w:eastAsia="Times" w:hAnsi="Times" w:cs="Times New Roman"/>
      <w:szCs w:val="20"/>
      <w:lang w:val="en-US" w:eastAsia="en-GB"/>
    </w:rPr>
  </w:style>
  <w:style w:type="character" w:customStyle="1" w:styleId="InternetLink">
    <w:name w:val="Internet Link"/>
    <w:rPr>
      <w:color w:val="0000FF"/>
      <w:u w:val="single"/>
    </w:rPr>
  </w:style>
  <w:style w:type="character" w:customStyle="1" w:styleId="BalloonTextChar">
    <w:name w:val="Balloon Text Char"/>
    <w:basedOn w:val="DefaultParagraphFont"/>
    <w:link w:val="BalloonText"/>
    <w:uiPriority w:val="99"/>
    <w:semiHidden/>
    <w:qFormat/>
    <w:rPr>
      <w:rFonts w:ascii="Times New Roman" w:eastAsia="Times New Roman" w:hAnsi="Times New Roman" w:cs="Times New Roman"/>
      <w:sz w:val="18"/>
      <w:szCs w:val="18"/>
      <w:lang w:val="en-US"/>
    </w:rPr>
  </w:style>
  <w:style w:type="character" w:customStyle="1" w:styleId="refsource">
    <w:name w:val="refsource"/>
    <w:basedOn w:val="DefaultParagraphFont"/>
    <w:qFormat/>
  </w:style>
  <w:style w:type="character" w:customStyle="1" w:styleId="HeaderChar">
    <w:name w:val="Header Char"/>
    <w:basedOn w:val="DefaultParagraphFont"/>
    <w:link w:val="Header"/>
    <w:uiPriority w:val="99"/>
    <w:qFormat/>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lang w:val="en-US"/>
    </w:rPr>
  </w:style>
  <w:style w:type="character" w:customStyle="1" w:styleId="UnresolvedMention1">
    <w:name w:val="Unresolved Mention1"/>
    <w:basedOn w:val="DefaultParagraphFont"/>
    <w:uiPriority w:val="99"/>
    <w:qFormat/>
    <w:rPr>
      <w:color w:val="605E5C"/>
      <w:shd w:val="clear" w:color="auto" w:fill="E1DFDD"/>
    </w:rPr>
  </w:style>
  <w:style w:type="paragraph" w:customStyle="1" w:styleId="Revision1">
    <w:name w:val="Revision1"/>
    <w:hidden/>
    <w:uiPriority w:val="99"/>
    <w:semiHidden/>
    <w:rPr>
      <w:rFonts w:ascii="Times New Roman" w:eastAsia="Times New Roman" w:hAnsi="Times New Roman" w:cs="Times New Roman"/>
      <w:sz w:val="24"/>
      <w:szCs w:val="24"/>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en-US"/>
    </w:rPr>
  </w:style>
  <w:style w:type="paragraph" w:styleId="ListParagraph">
    <w:name w:val="List Paragraph"/>
    <w:basedOn w:val="Normal"/>
    <w:uiPriority w:val="34"/>
    <w:qFormat/>
    <w:pPr>
      <w:ind w:left="720"/>
      <w:contextualSpacing/>
    </w:pPr>
  </w:style>
  <w:style w:type="paragraph" w:styleId="Revision">
    <w:name w:val="Revision"/>
    <w:hidden/>
    <w:uiPriority w:val="99"/>
    <w:unhideWhenUsed/>
    <w:rsid w:val="006B195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ctv.global/taxonomy/templates" TargetMode="Externa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ictv.global/sc"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q1210@hgnu.edu.cn" TargetMode="External"/><Relationship Id="rId5" Type="http://schemas.openxmlformats.org/officeDocument/2006/relationships/webSettings" Target="webSettings.xml"/><Relationship Id="rId15" Type="http://schemas.openxmlformats.org/officeDocument/2006/relationships/image" Target="media/image3.tiff"/><Relationship Id="rId10" Type="http://schemas.openxmlformats.org/officeDocument/2006/relationships/hyperlink" Target="mailto:zuwenchen@hgnu.edu.cn"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image" Target="media/image2.tif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12</Pages>
  <Words>2672</Words>
  <Characters>15233</Characters>
  <Application>Microsoft Office Word</Application>
  <DocSecurity>0</DocSecurity>
  <Lines>126</Lines>
  <Paragraphs>35</Paragraphs>
  <ScaleCrop>false</ScaleCrop>
  <Company>Arizona State University</Company>
  <LinksUpToDate>false</LinksUpToDate>
  <CharactersWithSpaces>17870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Simmonds</dc:creator>
  <cp:lastModifiedBy>Peter Simmonds</cp:lastModifiedBy>
  <cp:revision>43</cp:revision>
  <dcterms:created xsi:type="dcterms:W3CDTF">2026-02-10T08:34:00Z</dcterms:created>
  <dcterms:modified xsi:type="dcterms:W3CDTF">2026-10-06T17:27:00Z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TemplateDocerSaveRecord">
    <vt:lpwstr>eyJoZGlkIjoiYjZhNmI4ZWJmNDBhOTRiYTJlMDY1MzFkZGFhYjk5ZWIiLCJ1c2VySWQiOiI3NDE4NDkxNzAifQ==</vt:lpwstr>
  </property>
  <property fmtid="{D5CDD505-2E9C-101B-9397-08002B2CF9AE}" pid="9" name="KSOProductBuildVer">
    <vt:lpwstr>2052-12.1.0.28043</vt:lpwstr>
  </property>
  <property fmtid="{D5CDD505-2E9C-101B-9397-08002B2CF9AE}" pid="10" name="ICV">
    <vt:lpwstr>1A499B9C40C44E4AADBF7B05C0736FC0_12</vt:lpwstr>
  </property>
</Properties>
</file>