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D16A64" w:rsidRDefault="008815EE">
      <w:pPr>
        <w:rPr>
          <w:rFonts w:ascii="Arial" w:hAnsi="Arial" w:cs="Arial"/>
          <w:sz w:val="20"/>
          <w:szCs w:val="20"/>
        </w:rPr>
      </w:pPr>
      <w:r w:rsidRPr="00D16A64">
        <w:rPr>
          <w:rFonts w:ascii="Arial" w:hAnsi="Arial" w:cs="Arial"/>
          <w:noProof/>
          <w:sz w:val="20"/>
          <w:szCs w:val="20"/>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sidRPr="00D16A64">
        <w:rPr>
          <w:rFonts w:ascii="Arial" w:hAnsi="Arial" w:cs="Arial"/>
          <w:sz w:val="20"/>
          <w:szCs w:val="20"/>
        </w:rPr>
        <w:tab/>
      </w:r>
    </w:p>
    <w:p w14:paraId="6E66958E" w14:textId="77777777" w:rsidR="00A174CC" w:rsidRPr="00D16A64" w:rsidRDefault="00A174CC">
      <w:pPr>
        <w:rPr>
          <w:rFonts w:ascii="Arial" w:hAnsi="Arial" w:cs="Arial"/>
          <w:color w:val="0000FF"/>
          <w:sz w:val="20"/>
          <w:szCs w:val="20"/>
        </w:rPr>
      </w:pPr>
    </w:p>
    <w:p w14:paraId="708456F4" w14:textId="77777777" w:rsidR="00A174CC" w:rsidRPr="00D16A64" w:rsidRDefault="00A174CC">
      <w:pPr>
        <w:rPr>
          <w:rFonts w:ascii="Arial" w:hAnsi="Arial" w:cs="Arial"/>
          <w:color w:val="0000FF"/>
          <w:sz w:val="20"/>
          <w:szCs w:val="20"/>
        </w:rPr>
      </w:pPr>
    </w:p>
    <w:p w14:paraId="2008BDE9" w14:textId="77777777" w:rsidR="00A174CC" w:rsidRPr="00D16A64" w:rsidRDefault="00A174CC">
      <w:pPr>
        <w:rPr>
          <w:rFonts w:ascii="Arial" w:hAnsi="Arial" w:cs="Arial"/>
          <w:color w:val="0000FF"/>
          <w:sz w:val="20"/>
          <w:szCs w:val="20"/>
        </w:rPr>
      </w:pPr>
    </w:p>
    <w:p w14:paraId="0A6A6372" w14:textId="77777777" w:rsidR="00A174CC" w:rsidRPr="00D16A64" w:rsidRDefault="00A174CC">
      <w:pPr>
        <w:rPr>
          <w:rFonts w:ascii="Arial" w:hAnsi="Arial" w:cs="Arial"/>
          <w:color w:val="0000FF"/>
          <w:sz w:val="20"/>
          <w:szCs w:val="20"/>
        </w:rPr>
      </w:pPr>
    </w:p>
    <w:p w14:paraId="2E75D10D" w14:textId="2FE7F010" w:rsidR="00A174CC" w:rsidRPr="00D16A64" w:rsidRDefault="00A174CC">
      <w:pPr>
        <w:rPr>
          <w:rFonts w:ascii="Arial" w:hAnsi="Arial" w:cs="Arial"/>
          <w:color w:val="0000FF"/>
          <w:sz w:val="20"/>
          <w:szCs w:val="20"/>
        </w:rPr>
      </w:pPr>
    </w:p>
    <w:p w14:paraId="6FF165AF" w14:textId="1D1DDA3C" w:rsidR="007E667B" w:rsidRPr="00D16A64" w:rsidRDefault="007E667B" w:rsidP="007E667B">
      <w:pPr>
        <w:jc w:val="center"/>
        <w:rPr>
          <w:rFonts w:ascii="Arial" w:hAnsi="Arial" w:cs="Arial"/>
          <w:color w:val="000000" w:themeColor="text1"/>
          <w:sz w:val="20"/>
          <w:szCs w:val="20"/>
        </w:rPr>
      </w:pPr>
      <w:r w:rsidRPr="00D16A64">
        <w:rPr>
          <w:rFonts w:ascii="Arial" w:hAnsi="Arial" w:cs="Arial"/>
          <w:color w:val="000000" w:themeColor="text1"/>
          <w:sz w:val="20"/>
          <w:szCs w:val="20"/>
        </w:rPr>
        <w:t xml:space="preserve">The International Committee </w:t>
      </w:r>
      <w:r w:rsidR="00382FE8" w:rsidRPr="00D16A64">
        <w:rPr>
          <w:rFonts w:ascii="Arial" w:hAnsi="Arial" w:cs="Arial"/>
          <w:color w:val="000000" w:themeColor="text1"/>
          <w:sz w:val="20"/>
          <w:szCs w:val="20"/>
        </w:rPr>
        <w:t>on</w:t>
      </w:r>
      <w:r w:rsidRPr="00D16A64">
        <w:rPr>
          <w:rFonts w:ascii="Arial" w:hAnsi="Arial" w:cs="Arial"/>
          <w:color w:val="000000" w:themeColor="text1"/>
          <w:sz w:val="20"/>
          <w:szCs w:val="20"/>
        </w:rPr>
        <w:t xml:space="preserve"> Taxonomy of Viruses</w:t>
      </w:r>
    </w:p>
    <w:p w14:paraId="57C569A0" w14:textId="1A849B48" w:rsidR="007E667B" w:rsidRPr="00D16A64" w:rsidRDefault="007E667B" w:rsidP="00ED4569">
      <w:pPr>
        <w:jc w:val="center"/>
        <w:rPr>
          <w:rFonts w:ascii="Arial" w:hAnsi="Arial" w:cs="Arial"/>
          <w:color w:val="000000" w:themeColor="text1"/>
          <w:sz w:val="20"/>
          <w:szCs w:val="20"/>
        </w:rPr>
      </w:pPr>
      <w:r w:rsidRPr="00D16A64">
        <w:rPr>
          <w:rFonts w:ascii="Arial" w:hAnsi="Arial" w:cs="Arial"/>
          <w:color w:val="000000" w:themeColor="text1"/>
          <w:sz w:val="20"/>
          <w:szCs w:val="20"/>
        </w:rPr>
        <w:t>Taxonomy Proposal Form,</w:t>
      </w:r>
      <w:r w:rsidR="00ED4569" w:rsidRPr="00D16A64">
        <w:rPr>
          <w:rFonts w:ascii="Arial" w:hAnsi="Arial" w:cs="Arial"/>
          <w:color w:val="000000" w:themeColor="text1"/>
          <w:sz w:val="20"/>
          <w:szCs w:val="20"/>
        </w:rPr>
        <w:t xml:space="preserve"> 202</w:t>
      </w:r>
      <w:r w:rsidR="003E0AEA" w:rsidRPr="00D16A64">
        <w:rPr>
          <w:rFonts w:ascii="Arial" w:hAnsi="Arial" w:cs="Arial"/>
          <w:color w:val="000000" w:themeColor="text1"/>
          <w:sz w:val="20"/>
          <w:szCs w:val="20"/>
        </w:rPr>
        <w:t>6</w:t>
      </w:r>
      <w:r w:rsidRPr="00D16A64">
        <w:rPr>
          <w:rFonts w:ascii="Arial" w:hAnsi="Arial" w:cs="Arial"/>
          <w:color w:val="000000" w:themeColor="text1"/>
          <w:sz w:val="20"/>
          <w:szCs w:val="20"/>
        </w:rPr>
        <w:t xml:space="preserve"> </w:t>
      </w:r>
    </w:p>
    <w:p w14:paraId="62F097BF" w14:textId="77777777" w:rsidR="007E667B" w:rsidRPr="00D16A64" w:rsidRDefault="007E667B">
      <w:pPr>
        <w:rPr>
          <w:rFonts w:ascii="Arial" w:hAnsi="Arial" w:cs="Arial"/>
          <w:color w:val="0000FF"/>
          <w:sz w:val="20"/>
          <w:szCs w:val="20"/>
        </w:rPr>
      </w:pPr>
    </w:p>
    <w:p w14:paraId="78E1A1E2" w14:textId="77777777" w:rsidR="00A174CC" w:rsidRPr="00D16A64" w:rsidRDefault="00A174CC">
      <w:pPr>
        <w:rPr>
          <w:rFonts w:ascii="Arial" w:hAnsi="Arial" w:cs="Arial"/>
          <w:color w:val="0000FF"/>
          <w:sz w:val="20"/>
          <w:szCs w:val="20"/>
        </w:rPr>
      </w:pPr>
    </w:p>
    <w:p w14:paraId="5F396E33" w14:textId="6691FDBF" w:rsidR="00A174CC" w:rsidRPr="00D16A64" w:rsidRDefault="00771299">
      <w:pPr>
        <w:rPr>
          <w:rFonts w:ascii="Arial" w:hAnsi="Arial" w:cs="Arial"/>
          <w:b/>
          <w:color w:val="000000"/>
          <w:sz w:val="20"/>
          <w:szCs w:val="20"/>
        </w:rPr>
      </w:pPr>
      <w:hyperlink r:id="rId9" w:history="1"/>
      <w:r w:rsidR="00BE4F5A" w:rsidRPr="00D16A64">
        <w:rPr>
          <w:rFonts w:ascii="Arial" w:hAnsi="Arial" w:cs="Arial"/>
          <w:b/>
          <w:color w:val="000000"/>
          <w:sz w:val="20"/>
          <w:szCs w:val="20"/>
        </w:rPr>
        <w:t>Part 1a: Details of taxonomy proposals</w:t>
      </w:r>
    </w:p>
    <w:p w14:paraId="3783A040" w14:textId="77777777" w:rsidR="00BE4F5A" w:rsidRPr="00D16A64" w:rsidRDefault="00BE4F5A" w:rsidP="00DD58AA">
      <w:pPr>
        <w:rPr>
          <w:rFonts w:ascii="Arial" w:hAnsi="Arial"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F37787" w:rsidRPr="00D16A64"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F37787" w:rsidRPr="00D16A64" w:rsidRDefault="00F37787" w:rsidP="00F37787">
            <w:pPr>
              <w:rPr>
                <w:rFonts w:ascii="Arial" w:hAnsi="Arial" w:cs="Arial"/>
                <w:sz w:val="20"/>
                <w:szCs w:val="20"/>
              </w:rPr>
            </w:pPr>
            <w:r w:rsidRPr="00D16A64">
              <w:rPr>
                <w:rFonts w:ascii="Arial" w:hAnsi="Arial" w:cs="Arial"/>
                <w:b/>
                <w:bCs/>
                <w:color w:val="000000"/>
                <w:sz w:val="20"/>
                <w:szCs w:val="20"/>
              </w:rPr>
              <w:t>T</w:t>
            </w:r>
            <w:r w:rsidRPr="00D16A64">
              <w:rPr>
                <w:rFonts w:ascii="Arial" w:hAnsi="Arial" w:cs="Arial"/>
                <w:b/>
                <w:color w:val="000000"/>
                <w:sz w:val="20"/>
                <w:szCs w:val="20"/>
              </w:rPr>
              <w:t xml:space="preserve">itle:   </w:t>
            </w:r>
          </w:p>
        </w:tc>
        <w:tc>
          <w:tcPr>
            <w:tcW w:w="7361" w:type="dxa"/>
            <w:vAlign w:val="center"/>
          </w:tcPr>
          <w:p w14:paraId="693BF175" w14:textId="2C6663A8" w:rsidR="00F37787" w:rsidRPr="00D16A64" w:rsidRDefault="00F37787" w:rsidP="00F37787">
            <w:pPr>
              <w:rPr>
                <w:rFonts w:ascii="Arial" w:hAnsi="Arial" w:cs="Arial"/>
                <w:color w:val="000000" w:themeColor="text1"/>
                <w:sz w:val="20"/>
                <w:szCs w:val="20"/>
              </w:rPr>
            </w:pPr>
            <w:r w:rsidRPr="00D16A64">
              <w:rPr>
                <w:rFonts w:ascii="Arial" w:eastAsia="Aptos" w:hAnsi="Arial" w:cs="Arial"/>
                <w:sz w:val="20"/>
                <w:szCs w:val="20"/>
              </w:rPr>
              <w:t>Establishing the new genus “</w:t>
            </w:r>
            <w:r w:rsidRPr="00D16A64">
              <w:rPr>
                <w:rFonts w:ascii="Arial" w:eastAsia="Aptos" w:hAnsi="Arial" w:cs="Arial"/>
                <w:i/>
                <w:sz w:val="20"/>
                <w:szCs w:val="20"/>
              </w:rPr>
              <w:t>Rodentiapoxvirus</w:t>
            </w:r>
            <w:r w:rsidRPr="00D16A64">
              <w:rPr>
                <w:rFonts w:ascii="Arial" w:eastAsia="Aptos" w:hAnsi="Arial" w:cs="Arial"/>
                <w:sz w:val="20"/>
                <w:szCs w:val="20"/>
              </w:rPr>
              <w:t>” and new species “</w:t>
            </w:r>
            <w:r w:rsidRPr="00D16A64">
              <w:rPr>
                <w:rFonts w:ascii="Arial" w:eastAsia="Aptos" w:hAnsi="Arial" w:cs="Arial"/>
                <w:i/>
                <w:sz w:val="20"/>
                <w:szCs w:val="20"/>
              </w:rPr>
              <w:t>Rodentiapoxvirus madamurpox</w:t>
            </w:r>
            <w:r w:rsidRPr="00D16A64">
              <w:rPr>
                <w:rFonts w:ascii="Arial" w:eastAsia="Aptos" w:hAnsi="Arial" w:cs="Arial"/>
                <w:sz w:val="20"/>
                <w:szCs w:val="20"/>
              </w:rPr>
              <w:t xml:space="preserve">” in the subfamily </w:t>
            </w:r>
            <w:r w:rsidRPr="00D16A64">
              <w:rPr>
                <w:rFonts w:ascii="Arial" w:eastAsia="Aptos" w:hAnsi="Arial" w:cs="Arial"/>
                <w:i/>
                <w:sz w:val="20"/>
                <w:szCs w:val="20"/>
              </w:rPr>
              <w:t>Chordopoxvirinae</w:t>
            </w:r>
          </w:p>
        </w:tc>
      </w:tr>
      <w:tr w:rsidR="00F37787" w:rsidRPr="00D16A64" w14:paraId="6479468A" w14:textId="77777777" w:rsidTr="00106232">
        <w:tc>
          <w:tcPr>
            <w:tcW w:w="1853" w:type="dxa"/>
            <w:shd w:val="clear" w:color="auto" w:fill="F2F2F2" w:themeFill="background1" w:themeFillShade="F2"/>
            <w:vAlign w:val="center"/>
          </w:tcPr>
          <w:p w14:paraId="39458214" w14:textId="7ED90AF4" w:rsidR="00F37787" w:rsidRPr="00D16A64" w:rsidRDefault="00F37787" w:rsidP="00F37787">
            <w:pPr>
              <w:pStyle w:val="BodyTextIndent"/>
              <w:ind w:left="0" w:firstLine="0"/>
              <w:rPr>
                <w:rFonts w:ascii="Arial" w:hAnsi="Arial" w:cs="Arial"/>
                <w:b/>
                <w:i/>
                <w:sz w:val="20"/>
              </w:rPr>
            </w:pPr>
            <w:r w:rsidRPr="00D16A64">
              <w:rPr>
                <w:rFonts w:ascii="Arial" w:hAnsi="Arial" w:cs="Arial"/>
                <w:b/>
                <w:sz w:val="20"/>
              </w:rPr>
              <w:t xml:space="preserve">Code assigned: </w:t>
            </w:r>
          </w:p>
        </w:tc>
        <w:tc>
          <w:tcPr>
            <w:tcW w:w="7371" w:type="dxa"/>
            <w:gridSpan w:val="2"/>
          </w:tcPr>
          <w:p w14:paraId="3A9C1428" w14:textId="1EFFB366" w:rsidR="00F37787" w:rsidRPr="00ED3DCF" w:rsidRDefault="002274A6" w:rsidP="00F37787">
            <w:pPr>
              <w:pStyle w:val="BodyTextIndent"/>
              <w:ind w:left="0" w:firstLine="0"/>
              <w:rPr>
                <w:rFonts w:ascii="Arial" w:hAnsi="Arial" w:cs="Arial"/>
                <w:bCs/>
                <w:iCs/>
                <w:sz w:val="20"/>
              </w:rPr>
            </w:pPr>
            <w:r w:rsidRPr="002274A6">
              <w:rPr>
                <w:rFonts w:ascii="Arial" w:hAnsi="Arial" w:cs="Arial"/>
                <w:bCs/>
                <w:iCs/>
                <w:sz w:val="20"/>
              </w:rPr>
              <w:t>2026.009D.N.v1.Poxviridae_1ng_1nsp</w:t>
            </w:r>
          </w:p>
        </w:tc>
      </w:tr>
    </w:tbl>
    <w:p w14:paraId="227C6F3B" w14:textId="1E7A1DCE" w:rsidR="00590DF3" w:rsidRPr="00D16A64" w:rsidRDefault="00590DF3" w:rsidP="00DD58AA">
      <w:pPr>
        <w:rPr>
          <w:rFonts w:ascii="Arial" w:hAnsi="Arial" w:cs="Arial"/>
          <w:b/>
          <w:color w:val="C00000"/>
          <w:sz w:val="20"/>
          <w:szCs w:val="20"/>
        </w:rPr>
      </w:pPr>
    </w:p>
    <w:tbl>
      <w:tblPr>
        <w:tblStyle w:val="TableGrid"/>
        <w:tblW w:w="9323" w:type="dxa"/>
        <w:tblLayout w:type="fixed"/>
        <w:tblLook w:val="04A0" w:firstRow="1" w:lastRow="0" w:firstColumn="1" w:lastColumn="0" w:noHBand="0" w:noVBand="1"/>
      </w:tblPr>
      <w:tblGrid>
        <w:gridCol w:w="1435"/>
        <w:gridCol w:w="1890"/>
        <w:gridCol w:w="2766"/>
        <w:gridCol w:w="2094"/>
        <w:gridCol w:w="1138"/>
      </w:tblGrid>
      <w:tr w:rsidR="002D4340" w:rsidRPr="00D16A64" w14:paraId="46D8D295" w14:textId="4B68158E" w:rsidTr="00DE01F5">
        <w:trPr>
          <w:trHeight w:val="173"/>
        </w:trPr>
        <w:tc>
          <w:tcPr>
            <w:tcW w:w="9323" w:type="dxa"/>
            <w:gridSpan w:val="5"/>
            <w:shd w:val="clear" w:color="auto" w:fill="F2F2F2" w:themeFill="background1" w:themeFillShade="F2"/>
          </w:tcPr>
          <w:p w14:paraId="730FC69E" w14:textId="5F53F296" w:rsidR="002D4340" w:rsidRPr="00D16A64" w:rsidRDefault="002D4340" w:rsidP="00DD58AA">
            <w:pPr>
              <w:rPr>
                <w:rFonts w:ascii="Arial" w:hAnsi="Arial" w:cs="Arial"/>
                <w:b/>
                <w:sz w:val="20"/>
                <w:szCs w:val="20"/>
              </w:rPr>
            </w:pPr>
            <w:r w:rsidRPr="00D16A64">
              <w:rPr>
                <w:rFonts w:ascii="Arial" w:hAnsi="Arial" w:cs="Arial"/>
                <w:b/>
                <w:sz w:val="20"/>
                <w:szCs w:val="20"/>
              </w:rPr>
              <w:t xml:space="preserve">Author(s), affiliation and email address(es):  </w:t>
            </w:r>
          </w:p>
        </w:tc>
      </w:tr>
      <w:tr w:rsidR="002D4340" w:rsidRPr="00D16A64" w14:paraId="142871FE" w14:textId="3F439A07" w:rsidTr="00852FD0">
        <w:trPr>
          <w:trHeight w:val="411"/>
        </w:trPr>
        <w:tc>
          <w:tcPr>
            <w:tcW w:w="1435" w:type="dxa"/>
            <w:shd w:val="clear" w:color="auto" w:fill="F2F2F2" w:themeFill="background1" w:themeFillShade="F2"/>
            <w:vAlign w:val="center"/>
          </w:tcPr>
          <w:p w14:paraId="52C384EB" w14:textId="440506BF" w:rsidR="002D4340" w:rsidRPr="00D16A64" w:rsidRDefault="00F943F9" w:rsidP="00DD58AA">
            <w:pPr>
              <w:rPr>
                <w:rFonts w:ascii="Arial" w:hAnsi="Arial" w:cs="Arial"/>
                <w:sz w:val="20"/>
                <w:szCs w:val="20"/>
              </w:rPr>
            </w:pPr>
            <w:r w:rsidRPr="00D16A64">
              <w:rPr>
                <w:rFonts w:ascii="Arial" w:hAnsi="Arial" w:cs="Arial"/>
                <w:b/>
                <w:sz w:val="20"/>
                <w:szCs w:val="20"/>
              </w:rPr>
              <w:t>Given name (+middle initial(s)</w:t>
            </w:r>
            <w:r w:rsidR="00BD6C0B" w:rsidRPr="00D16A64">
              <w:rPr>
                <w:rFonts w:ascii="Arial" w:hAnsi="Arial" w:cs="Arial"/>
                <w:b/>
                <w:sz w:val="20"/>
                <w:szCs w:val="20"/>
              </w:rPr>
              <w:t>)</w:t>
            </w:r>
          </w:p>
        </w:tc>
        <w:tc>
          <w:tcPr>
            <w:tcW w:w="1890" w:type="dxa"/>
            <w:shd w:val="clear" w:color="auto" w:fill="F2F2F2" w:themeFill="background1" w:themeFillShade="F2"/>
            <w:vAlign w:val="center"/>
          </w:tcPr>
          <w:p w14:paraId="27F787B1" w14:textId="2A88FB11" w:rsidR="002D4340" w:rsidRPr="00D16A64" w:rsidRDefault="00F943F9" w:rsidP="00DD58AA">
            <w:pPr>
              <w:rPr>
                <w:rFonts w:ascii="Arial" w:hAnsi="Arial" w:cs="Arial"/>
                <w:b/>
                <w:sz w:val="20"/>
                <w:szCs w:val="20"/>
              </w:rPr>
            </w:pPr>
            <w:r w:rsidRPr="00D16A64">
              <w:rPr>
                <w:rFonts w:ascii="Arial" w:hAnsi="Arial" w:cs="Arial"/>
                <w:b/>
                <w:sz w:val="20"/>
                <w:szCs w:val="20"/>
              </w:rPr>
              <w:t>Surname</w:t>
            </w:r>
          </w:p>
        </w:tc>
        <w:tc>
          <w:tcPr>
            <w:tcW w:w="2766" w:type="dxa"/>
            <w:shd w:val="clear" w:color="auto" w:fill="F2F2F2" w:themeFill="background1" w:themeFillShade="F2"/>
            <w:vAlign w:val="center"/>
          </w:tcPr>
          <w:p w14:paraId="31CF02AA" w14:textId="684AD76A" w:rsidR="002D4340" w:rsidRPr="00D16A64" w:rsidRDefault="002D4340" w:rsidP="00DD58AA">
            <w:pPr>
              <w:rPr>
                <w:rFonts w:ascii="Arial" w:hAnsi="Arial" w:cs="Arial"/>
                <w:b/>
                <w:sz w:val="20"/>
                <w:szCs w:val="20"/>
              </w:rPr>
            </w:pPr>
            <w:r w:rsidRPr="00D16A64">
              <w:rPr>
                <w:rFonts w:ascii="Arial" w:hAnsi="Arial" w:cs="Arial"/>
                <w:b/>
                <w:sz w:val="20"/>
                <w:szCs w:val="20"/>
              </w:rPr>
              <w:t xml:space="preserve">Affiliation </w:t>
            </w:r>
          </w:p>
        </w:tc>
        <w:tc>
          <w:tcPr>
            <w:tcW w:w="2094" w:type="dxa"/>
            <w:shd w:val="clear" w:color="auto" w:fill="F2F2F2" w:themeFill="background1" w:themeFillShade="F2"/>
            <w:vAlign w:val="center"/>
          </w:tcPr>
          <w:p w14:paraId="6DA5FEAF" w14:textId="264C32D2" w:rsidR="002D4340" w:rsidRPr="00D16A64" w:rsidRDefault="002D4340" w:rsidP="00DD58AA">
            <w:pPr>
              <w:rPr>
                <w:rFonts w:ascii="Arial" w:hAnsi="Arial" w:cs="Arial"/>
                <w:b/>
                <w:sz w:val="20"/>
                <w:szCs w:val="20"/>
              </w:rPr>
            </w:pPr>
            <w:r w:rsidRPr="00D16A64">
              <w:rPr>
                <w:rFonts w:ascii="Arial" w:hAnsi="Arial" w:cs="Arial"/>
                <w:b/>
                <w:sz w:val="20"/>
                <w:szCs w:val="20"/>
              </w:rPr>
              <w:t xml:space="preserve">Email address </w:t>
            </w:r>
          </w:p>
        </w:tc>
        <w:tc>
          <w:tcPr>
            <w:tcW w:w="1138" w:type="dxa"/>
            <w:shd w:val="clear" w:color="auto" w:fill="F2F2F2" w:themeFill="background1" w:themeFillShade="F2"/>
            <w:vAlign w:val="center"/>
          </w:tcPr>
          <w:p w14:paraId="27075D2D" w14:textId="762CFAF0" w:rsidR="00E863D4" w:rsidRPr="00D16A64" w:rsidRDefault="002D4340" w:rsidP="00AF4998">
            <w:pPr>
              <w:rPr>
                <w:rFonts w:ascii="Arial" w:hAnsi="Arial" w:cs="Arial"/>
                <w:b/>
                <w:sz w:val="20"/>
                <w:szCs w:val="20"/>
              </w:rPr>
            </w:pPr>
            <w:r w:rsidRPr="00D16A64">
              <w:rPr>
                <w:rFonts w:ascii="Arial" w:hAnsi="Arial" w:cs="Arial"/>
                <w:b/>
                <w:sz w:val="20"/>
                <w:szCs w:val="20"/>
              </w:rPr>
              <w:t>Corr</w:t>
            </w:r>
            <w:r w:rsidR="00F943F9" w:rsidRPr="00D16A64">
              <w:rPr>
                <w:rFonts w:ascii="Arial" w:hAnsi="Arial" w:cs="Arial"/>
                <w:b/>
                <w:sz w:val="20"/>
                <w:szCs w:val="20"/>
              </w:rPr>
              <w:t xml:space="preserve">. </w:t>
            </w:r>
            <w:r w:rsidRPr="00D16A64">
              <w:rPr>
                <w:rFonts w:ascii="Arial" w:hAnsi="Arial" w:cs="Arial"/>
                <w:b/>
                <w:sz w:val="20"/>
                <w:szCs w:val="20"/>
              </w:rPr>
              <w:t xml:space="preserve">author(s)  </w:t>
            </w:r>
          </w:p>
          <w:p w14:paraId="1F78D756" w14:textId="167EF833" w:rsidR="002D4340" w:rsidRPr="00D16A64" w:rsidRDefault="002D4340" w:rsidP="00AF4998">
            <w:pPr>
              <w:rPr>
                <w:rFonts w:ascii="Arial" w:hAnsi="Arial" w:cs="Arial"/>
                <w:color w:val="0070C0"/>
                <w:sz w:val="20"/>
                <w:szCs w:val="20"/>
              </w:rPr>
            </w:pPr>
          </w:p>
        </w:tc>
      </w:tr>
      <w:tr w:rsidR="00260368" w:rsidRPr="00D16A64" w14:paraId="24E4F537" w14:textId="79E9BB15" w:rsidTr="00852FD0">
        <w:tc>
          <w:tcPr>
            <w:tcW w:w="1435" w:type="dxa"/>
            <w:shd w:val="clear" w:color="auto" w:fill="FFFFFF" w:themeFill="background1"/>
          </w:tcPr>
          <w:p w14:paraId="6EA9DED5" w14:textId="394C31B0" w:rsidR="00260368" w:rsidRPr="00D16A64" w:rsidRDefault="00260368" w:rsidP="00260368">
            <w:pPr>
              <w:rPr>
                <w:rFonts w:ascii="Arial" w:hAnsi="Arial" w:cs="Arial"/>
                <w:bCs/>
                <w:color w:val="000000" w:themeColor="text1"/>
                <w:sz w:val="20"/>
                <w:szCs w:val="20"/>
              </w:rPr>
            </w:pPr>
            <w:r w:rsidRPr="00D16A64">
              <w:rPr>
                <w:rFonts w:ascii="Arial" w:hAnsi="Arial" w:cs="Arial"/>
                <w:sz w:val="20"/>
                <w:szCs w:val="20"/>
              </w:rPr>
              <w:t>Elise N.</w:t>
            </w:r>
          </w:p>
        </w:tc>
        <w:tc>
          <w:tcPr>
            <w:tcW w:w="1890" w:type="dxa"/>
            <w:shd w:val="clear" w:color="auto" w:fill="FFFFFF" w:themeFill="background1"/>
          </w:tcPr>
          <w:p w14:paraId="2759B022" w14:textId="3B1AF937" w:rsidR="00260368" w:rsidRPr="00D16A64" w:rsidRDefault="00260368" w:rsidP="00260368">
            <w:pPr>
              <w:rPr>
                <w:rFonts w:ascii="Arial" w:hAnsi="Arial" w:cs="Arial"/>
                <w:bCs/>
                <w:color w:val="000000" w:themeColor="text1"/>
                <w:sz w:val="20"/>
                <w:szCs w:val="20"/>
              </w:rPr>
            </w:pPr>
            <w:r w:rsidRPr="00D16A64">
              <w:rPr>
                <w:rFonts w:ascii="Arial" w:hAnsi="Arial" w:cs="Arial"/>
                <w:sz w:val="20"/>
                <w:szCs w:val="20"/>
              </w:rPr>
              <w:t>Paietta</w:t>
            </w:r>
          </w:p>
        </w:tc>
        <w:tc>
          <w:tcPr>
            <w:tcW w:w="2766" w:type="dxa"/>
            <w:shd w:val="clear" w:color="auto" w:fill="FFFFFF" w:themeFill="background1"/>
          </w:tcPr>
          <w:p w14:paraId="05D68F1D" w14:textId="14D78960" w:rsidR="00260368" w:rsidRPr="00D16A64" w:rsidRDefault="00260368" w:rsidP="00260368">
            <w:pPr>
              <w:rPr>
                <w:rFonts w:ascii="Arial" w:hAnsi="Arial" w:cs="Arial"/>
                <w:bCs/>
                <w:color w:val="000000" w:themeColor="text1"/>
                <w:sz w:val="20"/>
                <w:szCs w:val="20"/>
              </w:rPr>
            </w:pPr>
            <w:r w:rsidRPr="00D16A64">
              <w:rPr>
                <w:rFonts w:ascii="Arial" w:hAnsi="Arial" w:cs="Arial"/>
                <w:sz w:val="20"/>
                <w:szCs w:val="20"/>
              </w:rPr>
              <w:t>The Biodesign Center for Fundamental and Applied Microbiomics, Arizona State University, Tempe, AZ, USA</w:t>
            </w:r>
          </w:p>
        </w:tc>
        <w:tc>
          <w:tcPr>
            <w:tcW w:w="2094" w:type="dxa"/>
            <w:shd w:val="clear" w:color="auto" w:fill="FFFFFF" w:themeFill="background1"/>
          </w:tcPr>
          <w:p w14:paraId="133CF739" w14:textId="76DEC426" w:rsidR="00260368" w:rsidRPr="00D16A64" w:rsidRDefault="001725ED" w:rsidP="00260368">
            <w:pPr>
              <w:rPr>
                <w:rFonts w:ascii="Arial" w:hAnsi="Arial" w:cs="Arial"/>
                <w:bCs/>
                <w:color w:val="000000" w:themeColor="text1"/>
                <w:sz w:val="20"/>
                <w:szCs w:val="20"/>
              </w:rPr>
            </w:pPr>
            <w:r w:rsidRPr="00D16A64">
              <w:rPr>
                <w:rFonts w:ascii="Arial" w:hAnsi="Arial" w:cs="Arial"/>
                <w:bCs/>
                <w:color w:val="000000" w:themeColor="text1"/>
                <w:sz w:val="20"/>
                <w:szCs w:val="20"/>
              </w:rPr>
              <w:t>epaietta@asu.edu</w:t>
            </w:r>
          </w:p>
        </w:tc>
        <w:tc>
          <w:tcPr>
            <w:tcW w:w="1138" w:type="dxa"/>
            <w:shd w:val="clear" w:color="auto" w:fill="FFFFFF" w:themeFill="background1"/>
          </w:tcPr>
          <w:p w14:paraId="16BB015A" w14:textId="50739E6A" w:rsidR="00260368" w:rsidRPr="00D16A64" w:rsidRDefault="00260368" w:rsidP="00260368">
            <w:pPr>
              <w:jc w:val="center"/>
              <w:rPr>
                <w:rFonts w:ascii="Arial" w:hAnsi="Arial" w:cs="Arial"/>
                <w:bCs/>
                <w:color w:val="000000" w:themeColor="text1"/>
                <w:sz w:val="20"/>
                <w:szCs w:val="20"/>
              </w:rPr>
            </w:pPr>
            <w:r w:rsidRPr="00D16A64">
              <w:rPr>
                <w:rFonts w:ascii="Arial" w:hAnsi="Arial" w:cs="Arial"/>
                <w:bCs/>
                <w:color w:val="000000" w:themeColor="text1"/>
                <w:sz w:val="20"/>
                <w:szCs w:val="20"/>
              </w:rPr>
              <w:t>X</w:t>
            </w:r>
          </w:p>
        </w:tc>
      </w:tr>
      <w:tr w:rsidR="00260368" w:rsidRPr="00D16A64" w14:paraId="25991084" w14:textId="1F2FA2C1" w:rsidTr="00852FD0">
        <w:tc>
          <w:tcPr>
            <w:tcW w:w="1435" w:type="dxa"/>
          </w:tcPr>
          <w:p w14:paraId="7E9FF899" w14:textId="2BBDEBE9" w:rsidR="00260368" w:rsidRPr="00D16A64" w:rsidRDefault="00260368" w:rsidP="00260368">
            <w:pPr>
              <w:rPr>
                <w:rFonts w:ascii="Arial" w:hAnsi="Arial" w:cs="Arial"/>
                <w:bCs/>
                <w:color w:val="000000" w:themeColor="text1"/>
                <w:sz w:val="20"/>
                <w:szCs w:val="20"/>
              </w:rPr>
            </w:pPr>
            <w:r w:rsidRPr="00D16A64">
              <w:rPr>
                <w:rFonts w:ascii="Arial" w:hAnsi="Arial" w:cs="Arial"/>
                <w:sz w:val="20"/>
                <w:szCs w:val="20"/>
              </w:rPr>
              <w:t>Elliot J.</w:t>
            </w:r>
          </w:p>
        </w:tc>
        <w:tc>
          <w:tcPr>
            <w:tcW w:w="1890" w:type="dxa"/>
          </w:tcPr>
          <w:p w14:paraId="065089F1" w14:textId="301020CA" w:rsidR="00260368" w:rsidRPr="00D16A64" w:rsidRDefault="00260368" w:rsidP="00260368">
            <w:pPr>
              <w:rPr>
                <w:rFonts w:ascii="Arial" w:hAnsi="Arial" w:cs="Arial"/>
                <w:bCs/>
                <w:color w:val="000000" w:themeColor="text1"/>
                <w:sz w:val="20"/>
                <w:szCs w:val="20"/>
              </w:rPr>
            </w:pPr>
            <w:r w:rsidRPr="00D16A64">
              <w:rPr>
                <w:rFonts w:ascii="Arial" w:hAnsi="Arial" w:cs="Arial"/>
                <w:sz w:val="20"/>
                <w:szCs w:val="20"/>
              </w:rPr>
              <w:t>Lefkowitz</w:t>
            </w:r>
          </w:p>
        </w:tc>
        <w:tc>
          <w:tcPr>
            <w:tcW w:w="2766" w:type="dxa"/>
          </w:tcPr>
          <w:p w14:paraId="5A10F992" w14:textId="75C6A25F" w:rsidR="00260368" w:rsidRPr="00D16A64" w:rsidRDefault="00260368" w:rsidP="00260368">
            <w:pPr>
              <w:rPr>
                <w:rFonts w:ascii="Arial" w:hAnsi="Arial" w:cs="Arial"/>
                <w:bCs/>
                <w:color w:val="000000" w:themeColor="text1"/>
                <w:sz w:val="20"/>
                <w:szCs w:val="20"/>
              </w:rPr>
            </w:pPr>
            <w:r w:rsidRPr="00D16A64">
              <w:rPr>
                <w:rFonts w:ascii="Arial" w:hAnsi="Arial" w:cs="Arial"/>
                <w:sz w:val="20"/>
                <w:szCs w:val="20"/>
              </w:rPr>
              <w:t>Dept. of Microbiology, University of Alabama at Birmingham, Birmingham, AL, USA</w:t>
            </w:r>
          </w:p>
        </w:tc>
        <w:tc>
          <w:tcPr>
            <w:tcW w:w="2094" w:type="dxa"/>
          </w:tcPr>
          <w:p w14:paraId="584336C5" w14:textId="27514FB2" w:rsidR="00260368" w:rsidRPr="00D16A64" w:rsidRDefault="001725ED" w:rsidP="00260368">
            <w:pPr>
              <w:rPr>
                <w:rFonts w:ascii="Arial" w:hAnsi="Arial" w:cs="Arial"/>
                <w:bCs/>
                <w:color w:val="000000" w:themeColor="text1"/>
                <w:sz w:val="20"/>
                <w:szCs w:val="20"/>
              </w:rPr>
            </w:pPr>
            <w:r w:rsidRPr="00D16A64">
              <w:rPr>
                <w:rFonts w:ascii="Arial" w:hAnsi="Arial" w:cs="Arial"/>
                <w:bCs/>
                <w:color w:val="000000" w:themeColor="text1"/>
                <w:sz w:val="20"/>
                <w:szCs w:val="20"/>
              </w:rPr>
              <w:t>elliotl@uab.edu</w:t>
            </w:r>
          </w:p>
        </w:tc>
        <w:tc>
          <w:tcPr>
            <w:tcW w:w="1138" w:type="dxa"/>
          </w:tcPr>
          <w:p w14:paraId="01837D6A" w14:textId="7E911DC6" w:rsidR="00260368" w:rsidRPr="00D16A64" w:rsidRDefault="00260368" w:rsidP="00260368">
            <w:pPr>
              <w:jc w:val="center"/>
              <w:rPr>
                <w:rFonts w:ascii="Arial" w:hAnsi="Arial" w:cs="Arial"/>
                <w:bCs/>
                <w:color w:val="000000" w:themeColor="text1"/>
                <w:sz w:val="20"/>
                <w:szCs w:val="20"/>
              </w:rPr>
            </w:pPr>
            <w:r w:rsidRPr="00D16A64">
              <w:rPr>
                <w:rFonts w:ascii="Arial" w:hAnsi="Arial" w:cs="Arial"/>
                <w:bCs/>
                <w:color w:val="000000" w:themeColor="text1"/>
                <w:sz w:val="20"/>
                <w:szCs w:val="20"/>
              </w:rPr>
              <w:t>X</w:t>
            </w:r>
          </w:p>
        </w:tc>
      </w:tr>
      <w:tr w:rsidR="00260368" w:rsidRPr="00D16A64" w14:paraId="1B668FB3" w14:textId="2C6F00EF" w:rsidTr="00852FD0">
        <w:tc>
          <w:tcPr>
            <w:tcW w:w="1435" w:type="dxa"/>
          </w:tcPr>
          <w:p w14:paraId="7C1B4F79" w14:textId="6050112B" w:rsidR="00260368" w:rsidRPr="00D16A64" w:rsidRDefault="00260368" w:rsidP="00260368">
            <w:pPr>
              <w:rPr>
                <w:rFonts w:ascii="Arial" w:hAnsi="Arial" w:cs="Arial"/>
                <w:bCs/>
                <w:color w:val="000000" w:themeColor="text1"/>
                <w:sz w:val="20"/>
                <w:szCs w:val="20"/>
              </w:rPr>
            </w:pPr>
            <w:r w:rsidRPr="00D16A64">
              <w:rPr>
                <w:rFonts w:ascii="Arial" w:hAnsi="Arial" w:cs="Arial"/>
                <w:sz w:val="20"/>
                <w:szCs w:val="20"/>
              </w:rPr>
              <w:t>William J.</w:t>
            </w:r>
          </w:p>
        </w:tc>
        <w:tc>
          <w:tcPr>
            <w:tcW w:w="1890" w:type="dxa"/>
          </w:tcPr>
          <w:p w14:paraId="5E41446B" w14:textId="7AAF85CB" w:rsidR="00260368" w:rsidRPr="00D16A64" w:rsidRDefault="00260368" w:rsidP="00260368">
            <w:pPr>
              <w:rPr>
                <w:rFonts w:ascii="Arial" w:hAnsi="Arial" w:cs="Arial"/>
                <w:bCs/>
                <w:color w:val="000000" w:themeColor="text1"/>
                <w:sz w:val="20"/>
                <w:szCs w:val="20"/>
              </w:rPr>
            </w:pPr>
            <w:r w:rsidRPr="00D16A64">
              <w:rPr>
                <w:rFonts w:ascii="Arial" w:hAnsi="Arial" w:cs="Arial"/>
                <w:sz w:val="20"/>
                <w:szCs w:val="20"/>
              </w:rPr>
              <w:t>Van Der Pol</w:t>
            </w:r>
          </w:p>
        </w:tc>
        <w:tc>
          <w:tcPr>
            <w:tcW w:w="2766" w:type="dxa"/>
          </w:tcPr>
          <w:p w14:paraId="3EC4C5A6" w14:textId="3AACC185" w:rsidR="00260368" w:rsidRPr="00D16A64" w:rsidRDefault="00260368" w:rsidP="00260368">
            <w:pPr>
              <w:rPr>
                <w:rFonts w:ascii="Arial" w:hAnsi="Arial" w:cs="Arial"/>
                <w:bCs/>
                <w:color w:val="000000" w:themeColor="text1"/>
                <w:sz w:val="20"/>
                <w:szCs w:val="20"/>
              </w:rPr>
            </w:pPr>
            <w:r w:rsidRPr="00D16A64">
              <w:rPr>
                <w:rFonts w:ascii="Arial" w:hAnsi="Arial" w:cs="Arial"/>
                <w:sz w:val="20"/>
                <w:szCs w:val="20"/>
              </w:rPr>
              <w:t>Dept. of Microbiology, University of Alabama at Birmingham, Birmingham, AL, USA</w:t>
            </w:r>
          </w:p>
        </w:tc>
        <w:tc>
          <w:tcPr>
            <w:tcW w:w="2094" w:type="dxa"/>
          </w:tcPr>
          <w:p w14:paraId="1DDF5257" w14:textId="626FE5FC" w:rsidR="00260368" w:rsidRPr="00D16A64" w:rsidRDefault="001725ED" w:rsidP="00260368">
            <w:pPr>
              <w:rPr>
                <w:rFonts w:ascii="Arial" w:hAnsi="Arial" w:cs="Arial"/>
                <w:bCs/>
                <w:color w:val="000000" w:themeColor="text1"/>
                <w:sz w:val="20"/>
                <w:szCs w:val="20"/>
              </w:rPr>
            </w:pPr>
            <w:r w:rsidRPr="00D16A64">
              <w:rPr>
                <w:rFonts w:ascii="Arial" w:hAnsi="Arial" w:cs="Arial"/>
                <w:bCs/>
                <w:color w:val="000000" w:themeColor="text1"/>
                <w:sz w:val="20"/>
                <w:szCs w:val="20"/>
              </w:rPr>
              <w:t>liamvdp@uab.edu</w:t>
            </w:r>
          </w:p>
        </w:tc>
        <w:tc>
          <w:tcPr>
            <w:tcW w:w="1138" w:type="dxa"/>
          </w:tcPr>
          <w:p w14:paraId="398397DC" w14:textId="63F54794" w:rsidR="00260368" w:rsidRPr="00D16A64" w:rsidRDefault="00260368" w:rsidP="00260368">
            <w:pPr>
              <w:jc w:val="center"/>
              <w:rPr>
                <w:rFonts w:ascii="Arial" w:hAnsi="Arial" w:cs="Arial"/>
                <w:bCs/>
                <w:color w:val="000000" w:themeColor="text1"/>
                <w:sz w:val="20"/>
                <w:szCs w:val="20"/>
              </w:rPr>
            </w:pPr>
          </w:p>
        </w:tc>
      </w:tr>
      <w:tr w:rsidR="00260368" w:rsidRPr="00D16A64" w14:paraId="1EC2C947" w14:textId="08659965" w:rsidTr="00852FD0">
        <w:tc>
          <w:tcPr>
            <w:tcW w:w="1435" w:type="dxa"/>
          </w:tcPr>
          <w:p w14:paraId="48A3936E" w14:textId="1088E010" w:rsidR="00260368" w:rsidRPr="00D16A64" w:rsidRDefault="00260368" w:rsidP="00260368">
            <w:pPr>
              <w:rPr>
                <w:rFonts w:ascii="Arial" w:hAnsi="Arial" w:cs="Arial"/>
                <w:bCs/>
                <w:color w:val="000000" w:themeColor="text1"/>
                <w:sz w:val="20"/>
                <w:szCs w:val="20"/>
              </w:rPr>
            </w:pPr>
            <w:r w:rsidRPr="00D16A64">
              <w:rPr>
                <w:rFonts w:ascii="Arial" w:hAnsi="Arial" w:cs="Arial"/>
                <w:sz w:val="20"/>
                <w:szCs w:val="20"/>
              </w:rPr>
              <w:t>R. Curtis</w:t>
            </w:r>
          </w:p>
        </w:tc>
        <w:tc>
          <w:tcPr>
            <w:tcW w:w="1890" w:type="dxa"/>
          </w:tcPr>
          <w:p w14:paraId="2BEC470C" w14:textId="6E0889FF" w:rsidR="00260368" w:rsidRPr="00D16A64" w:rsidRDefault="00260368" w:rsidP="00260368">
            <w:pPr>
              <w:rPr>
                <w:rFonts w:ascii="Arial" w:hAnsi="Arial" w:cs="Arial"/>
                <w:bCs/>
                <w:color w:val="000000" w:themeColor="text1"/>
                <w:sz w:val="20"/>
                <w:szCs w:val="20"/>
              </w:rPr>
            </w:pPr>
            <w:r w:rsidRPr="00D16A64">
              <w:rPr>
                <w:rFonts w:ascii="Arial" w:hAnsi="Arial" w:cs="Arial"/>
                <w:sz w:val="20"/>
                <w:szCs w:val="20"/>
              </w:rPr>
              <w:t>Hendrickson</w:t>
            </w:r>
          </w:p>
        </w:tc>
        <w:tc>
          <w:tcPr>
            <w:tcW w:w="2766" w:type="dxa"/>
          </w:tcPr>
          <w:p w14:paraId="465BAECA" w14:textId="58A2E0B7" w:rsidR="00260368" w:rsidRPr="00D16A64" w:rsidRDefault="00260368" w:rsidP="00260368">
            <w:pPr>
              <w:rPr>
                <w:rFonts w:ascii="Arial" w:hAnsi="Arial" w:cs="Arial"/>
                <w:bCs/>
                <w:color w:val="000000" w:themeColor="text1"/>
                <w:sz w:val="20"/>
                <w:szCs w:val="20"/>
              </w:rPr>
            </w:pPr>
            <w:r w:rsidRPr="00D16A64">
              <w:rPr>
                <w:rFonts w:ascii="Arial" w:hAnsi="Arial" w:cs="Arial"/>
                <w:sz w:val="20"/>
                <w:szCs w:val="20"/>
              </w:rPr>
              <w:t>Dept. of Microbiology, University of Alabama at Birmingham, Birmingham, AL, USA</w:t>
            </w:r>
          </w:p>
        </w:tc>
        <w:tc>
          <w:tcPr>
            <w:tcW w:w="2094" w:type="dxa"/>
          </w:tcPr>
          <w:p w14:paraId="464D4E54" w14:textId="1A5D28F5" w:rsidR="00260368" w:rsidRPr="00D16A64" w:rsidRDefault="001725ED" w:rsidP="00260368">
            <w:pPr>
              <w:rPr>
                <w:rFonts w:ascii="Arial" w:hAnsi="Arial" w:cs="Arial"/>
                <w:bCs/>
                <w:color w:val="000000" w:themeColor="text1"/>
                <w:sz w:val="20"/>
                <w:szCs w:val="20"/>
              </w:rPr>
            </w:pPr>
            <w:r w:rsidRPr="00D16A64">
              <w:rPr>
                <w:rFonts w:ascii="Arial" w:hAnsi="Arial" w:cs="Arial"/>
                <w:bCs/>
                <w:color w:val="000000" w:themeColor="text1"/>
                <w:sz w:val="20"/>
                <w:szCs w:val="20"/>
              </w:rPr>
              <w:t>curtish@uab.edu</w:t>
            </w:r>
          </w:p>
        </w:tc>
        <w:tc>
          <w:tcPr>
            <w:tcW w:w="1138" w:type="dxa"/>
          </w:tcPr>
          <w:p w14:paraId="3CBA77FB" w14:textId="2B04C666" w:rsidR="00260368" w:rsidRPr="00D16A64" w:rsidRDefault="00260368" w:rsidP="00260368">
            <w:pPr>
              <w:jc w:val="center"/>
              <w:rPr>
                <w:rFonts w:ascii="Arial" w:hAnsi="Arial" w:cs="Arial"/>
                <w:bCs/>
                <w:color w:val="000000" w:themeColor="text1"/>
                <w:sz w:val="20"/>
                <w:szCs w:val="20"/>
              </w:rPr>
            </w:pPr>
          </w:p>
        </w:tc>
      </w:tr>
      <w:tr w:rsidR="00260368" w:rsidRPr="00D16A64" w14:paraId="1E87AB62" w14:textId="5899AC2D" w:rsidTr="00852FD0">
        <w:tc>
          <w:tcPr>
            <w:tcW w:w="1435" w:type="dxa"/>
          </w:tcPr>
          <w:p w14:paraId="31B07DB0" w14:textId="7B93A7AA" w:rsidR="00260368" w:rsidRPr="00D16A64" w:rsidRDefault="00260368" w:rsidP="00260368">
            <w:pPr>
              <w:rPr>
                <w:rFonts w:ascii="Arial" w:hAnsi="Arial" w:cs="Arial"/>
                <w:bCs/>
                <w:color w:val="000000" w:themeColor="text1"/>
                <w:sz w:val="20"/>
                <w:szCs w:val="20"/>
              </w:rPr>
            </w:pPr>
            <w:r w:rsidRPr="00D16A64">
              <w:rPr>
                <w:rFonts w:ascii="Arial" w:hAnsi="Arial" w:cs="Arial"/>
                <w:sz w:val="20"/>
                <w:szCs w:val="20"/>
              </w:rPr>
              <w:t>Rachel A.</w:t>
            </w:r>
          </w:p>
        </w:tc>
        <w:tc>
          <w:tcPr>
            <w:tcW w:w="1890" w:type="dxa"/>
          </w:tcPr>
          <w:p w14:paraId="007E1446" w14:textId="6A942721" w:rsidR="00260368" w:rsidRPr="00D16A64" w:rsidRDefault="00260368" w:rsidP="00260368">
            <w:pPr>
              <w:rPr>
                <w:rFonts w:ascii="Arial" w:hAnsi="Arial" w:cs="Arial"/>
                <w:bCs/>
                <w:color w:val="000000" w:themeColor="text1"/>
                <w:sz w:val="20"/>
                <w:szCs w:val="20"/>
              </w:rPr>
            </w:pPr>
            <w:r w:rsidRPr="00D16A64">
              <w:rPr>
                <w:rFonts w:ascii="Arial" w:hAnsi="Arial" w:cs="Arial"/>
                <w:sz w:val="20"/>
                <w:szCs w:val="20"/>
              </w:rPr>
              <w:t>Johnston</w:t>
            </w:r>
          </w:p>
        </w:tc>
        <w:tc>
          <w:tcPr>
            <w:tcW w:w="2766" w:type="dxa"/>
          </w:tcPr>
          <w:p w14:paraId="5AD29B0F" w14:textId="50AE1F4A" w:rsidR="00260368" w:rsidRPr="00D16A64" w:rsidRDefault="00260368" w:rsidP="00260368">
            <w:pPr>
              <w:rPr>
                <w:rFonts w:ascii="Arial" w:hAnsi="Arial" w:cs="Arial"/>
                <w:bCs/>
                <w:color w:val="000000" w:themeColor="text1"/>
                <w:sz w:val="20"/>
                <w:szCs w:val="20"/>
              </w:rPr>
            </w:pPr>
            <w:r w:rsidRPr="00D16A64">
              <w:rPr>
                <w:rFonts w:ascii="Arial" w:hAnsi="Arial" w:cs="Arial"/>
                <w:sz w:val="20"/>
                <w:szCs w:val="20"/>
              </w:rPr>
              <w:t>Broad Institute of MIT and Harvard, Cambridge, MA, USA</w:t>
            </w:r>
          </w:p>
        </w:tc>
        <w:tc>
          <w:tcPr>
            <w:tcW w:w="2094" w:type="dxa"/>
          </w:tcPr>
          <w:p w14:paraId="12D8F47F" w14:textId="77777777" w:rsidR="006D352E" w:rsidRDefault="00771299" w:rsidP="006D352E">
            <w:pPr>
              <w:rPr>
                <w:rFonts w:ascii="Aptos Narrow" w:hAnsi="Aptos Narrow"/>
                <w:color w:val="467886"/>
                <w:sz w:val="22"/>
                <w:szCs w:val="22"/>
                <w:u w:val="single"/>
              </w:rPr>
            </w:pPr>
            <w:hyperlink r:id="rId10" w:history="1">
              <w:r w:rsidR="006D352E">
                <w:rPr>
                  <w:rStyle w:val="Hyperlink"/>
                  <w:rFonts w:ascii="Aptos Narrow" w:hAnsi="Aptos Narrow"/>
                  <w:sz w:val="22"/>
                  <w:szCs w:val="22"/>
                </w:rPr>
                <w:t>rjohnston@zoonewengland.org</w:t>
              </w:r>
            </w:hyperlink>
          </w:p>
          <w:p w14:paraId="5C936B49" w14:textId="0E7160E6" w:rsidR="00260368" w:rsidRPr="00D16A64" w:rsidRDefault="00260368" w:rsidP="00260368">
            <w:pPr>
              <w:rPr>
                <w:rFonts w:ascii="Arial" w:hAnsi="Arial" w:cs="Arial"/>
                <w:bCs/>
                <w:color w:val="000000" w:themeColor="text1"/>
                <w:sz w:val="20"/>
                <w:szCs w:val="20"/>
              </w:rPr>
            </w:pPr>
          </w:p>
        </w:tc>
        <w:tc>
          <w:tcPr>
            <w:tcW w:w="1138" w:type="dxa"/>
          </w:tcPr>
          <w:p w14:paraId="1A6F2BF1" w14:textId="713BF4F1" w:rsidR="00260368" w:rsidRPr="00D16A64" w:rsidRDefault="00260368" w:rsidP="00260368">
            <w:pPr>
              <w:jc w:val="center"/>
              <w:rPr>
                <w:rFonts w:ascii="Arial" w:hAnsi="Arial" w:cs="Arial"/>
                <w:bCs/>
                <w:color w:val="000000" w:themeColor="text1"/>
                <w:sz w:val="20"/>
                <w:szCs w:val="20"/>
              </w:rPr>
            </w:pPr>
          </w:p>
        </w:tc>
      </w:tr>
      <w:tr w:rsidR="00260368" w:rsidRPr="00D16A64" w14:paraId="4EB04DC5" w14:textId="35F57E1D" w:rsidTr="00852FD0">
        <w:tc>
          <w:tcPr>
            <w:tcW w:w="1435" w:type="dxa"/>
          </w:tcPr>
          <w:p w14:paraId="55C69C9A" w14:textId="42F32EDA" w:rsidR="00260368" w:rsidRPr="00D16A64" w:rsidRDefault="00260368" w:rsidP="00260368">
            <w:pPr>
              <w:rPr>
                <w:rFonts w:ascii="Arial" w:hAnsi="Arial" w:cs="Arial"/>
                <w:bCs/>
                <w:color w:val="000000" w:themeColor="text1"/>
                <w:sz w:val="20"/>
                <w:szCs w:val="20"/>
              </w:rPr>
            </w:pPr>
            <w:r w:rsidRPr="00D16A64">
              <w:rPr>
                <w:rFonts w:ascii="Arial" w:hAnsi="Arial" w:cs="Arial"/>
                <w:sz w:val="20"/>
                <w:szCs w:val="20"/>
              </w:rPr>
              <w:t>Santatriniaina F.</w:t>
            </w:r>
          </w:p>
        </w:tc>
        <w:tc>
          <w:tcPr>
            <w:tcW w:w="1890" w:type="dxa"/>
          </w:tcPr>
          <w:p w14:paraId="4874EED5" w14:textId="06593A4A" w:rsidR="00260368" w:rsidRPr="00D16A64" w:rsidRDefault="00260368" w:rsidP="00260368">
            <w:pPr>
              <w:rPr>
                <w:rFonts w:ascii="Arial" w:hAnsi="Arial" w:cs="Arial"/>
                <w:bCs/>
                <w:color w:val="000000" w:themeColor="text1"/>
                <w:sz w:val="20"/>
                <w:szCs w:val="20"/>
              </w:rPr>
            </w:pPr>
            <w:r w:rsidRPr="00D16A64">
              <w:rPr>
                <w:rFonts w:ascii="Arial" w:hAnsi="Arial" w:cs="Arial"/>
                <w:sz w:val="20"/>
                <w:szCs w:val="20"/>
              </w:rPr>
              <w:t>Randrianarisoa</w:t>
            </w:r>
          </w:p>
        </w:tc>
        <w:tc>
          <w:tcPr>
            <w:tcW w:w="2766" w:type="dxa"/>
          </w:tcPr>
          <w:p w14:paraId="3F729D28" w14:textId="281DDB3D" w:rsidR="00260368" w:rsidRPr="00D16A64" w:rsidRDefault="00260368" w:rsidP="00260368">
            <w:pPr>
              <w:rPr>
                <w:rFonts w:ascii="Arial" w:hAnsi="Arial" w:cs="Arial"/>
                <w:bCs/>
                <w:color w:val="000000" w:themeColor="text1"/>
                <w:sz w:val="20"/>
                <w:szCs w:val="20"/>
              </w:rPr>
            </w:pPr>
            <w:r w:rsidRPr="00D16A64">
              <w:rPr>
                <w:rFonts w:ascii="Arial" w:hAnsi="Arial" w:cs="Arial"/>
                <w:sz w:val="20"/>
                <w:szCs w:val="20"/>
              </w:rPr>
              <w:t>Mahaliana Labs SARL, Amboditsiry, Antananarivo, 101, Madagascar</w:t>
            </w:r>
          </w:p>
        </w:tc>
        <w:tc>
          <w:tcPr>
            <w:tcW w:w="2094" w:type="dxa"/>
          </w:tcPr>
          <w:p w14:paraId="2B03DFE0" w14:textId="1AAD538A" w:rsidR="00260368" w:rsidRPr="00D16A64" w:rsidRDefault="006D352E" w:rsidP="00260368">
            <w:pPr>
              <w:rPr>
                <w:rFonts w:ascii="Arial" w:hAnsi="Arial" w:cs="Arial"/>
                <w:bCs/>
                <w:color w:val="000000" w:themeColor="text1"/>
                <w:sz w:val="20"/>
                <w:szCs w:val="20"/>
              </w:rPr>
            </w:pPr>
            <w:r>
              <w:rPr>
                <w:rFonts w:ascii="Arial" w:hAnsi="Arial" w:cs="Arial"/>
                <w:bCs/>
                <w:color w:val="000000" w:themeColor="text1"/>
                <w:sz w:val="20"/>
                <w:szCs w:val="20"/>
              </w:rPr>
              <w:t>santatra@mahaliana.org</w:t>
            </w:r>
          </w:p>
        </w:tc>
        <w:tc>
          <w:tcPr>
            <w:tcW w:w="1138" w:type="dxa"/>
          </w:tcPr>
          <w:p w14:paraId="25F3F5E7" w14:textId="2430C31B" w:rsidR="00260368" w:rsidRPr="00D16A64" w:rsidRDefault="00260368" w:rsidP="00260368">
            <w:pPr>
              <w:jc w:val="center"/>
              <w:rPr>
                <w:rFonts w:ascii="Arial" w:hAnsi="Arial" w:cs="Arial"/>
                <w:bCs/>
                <w:color w:val="000000" w:themeColor="text1"/>
                <w:sz w:val="20"/>
                <w:szCs w:val="20"/>
              </w:rPr>
            </w:pPr>
          </w:p>
        </w:tc>
      </w:tr>
      <w:tr w:rsidR="00260368" w:rsidRPr="00D16A64" w14:paraId="2F0A23D4" w14:textId="1B2D70D1" w:rsidTr="00852FD0">
        <w:trPr>
          <w:trHeight w:val="63"/>
        </w:trPr>
        <w:tc>
          <w:tcPr>
            <w:tcW w:w="1435" w:type="dxa"/>
          </w:tcPr>
          <w:p w14:paraId="5CA45DA6" w14:textId="1C706909" w:rsidR="00260368" w:rsidRPr="00D16A64" w:rsidRDefault="00260368" w:rsidP="00260368">
            <w:pPr>
              <w:rPr>
                <w:rFonts w:ascii="Arial" w:hAnsi="Arial" w:cs="Arial"/>
                <w:bCs/>
                <w:color w:val="000000" w:themeColor="text1"/>
                <w:sz w:val="20"/>
                <w:szCs w:val="20"/>
              </w:rPr>
            </w:pPr>
            <w:r w:rsidRPr="00D16A64">
              <w:rPr>
                <w:rFonts w:ascii="Arial" w:hAnsi="Arial" w:cs="Arial"/>
                <w:sz w:val="20"/>
                <w:szCs w:val="20"/>
              </w:rPr>
              <w:t>Simona</w:t>
            </w:r>
          </w:p>
        </w:tc>
        <w:tc>
          <w:tcPr>
            <w:tcW w:w="1890" w:type="dxa"/>
          </w:tcPr>
          <w:p w14:paraId="696661A7" w14:textId="1A10BDA0" w:rsidR="00260368" w:rsidRPr="00D16A64" w:rsidRDefault="00260368" w:rsidP="00260368">
            <w:pPr>
              <w:rPr>
                <w:rFonts w:ascii="Arial" w:hAnsi="Arial" w:cs="Arial"/>
                <w:bCs/>
                <w:color w:val="000000" w:themeColor="text1"/>
                <w:sz w:val="20"/>
                <w:szCs w:val="20"/>
              </w:rPr>
            </w:pPr>
            <w:r w:rsidRPr="00D16A64">
              <w:rPr>
                <w:rFonts w:ascii="Arial" w:hAnsi="Arial" w:cs="Arial"/>
                <w:sz w:val="20"/>
                <w:szCs w:val="20"/>
              </w:rPr>
              <w:t>Kraberger</w:t>
            </w:r>
          </w:p>
        </w:tc>
        <w:tc>
          <w:tcPr>
            <w:tcW w:w="2766" w:type="dxa"/>
          </w:tcPr>
          <w:p w14:paraId="28A99667" w14:textId="3145B65B" w:rsidR="00260368" w:rsidRPr="00D16A64" w:rsidRDefault="00260368" w:rsidP="00260368">
            <w:pPr>
              <w:rPr>
                <w:rFonts w:ascii="Arial" w:hAnsi="Arial" w:cs="Arial"/>
                <w:bCs/>
                <w:color w:val="000000" w:themeColor="text1"/>
                <w:sz w:val="20"/>
                <w:szCs w:val="20"/>
              </w:rPr>
            </w:pPr>
            <w:r w:rsidRPr="00D16A64">
              <w:rPr>
                <w:rFonts w:ascii="Arial" w:hAnsi="Arial" w:cs="Arial"/>
                <w:sz w:val="20"/>
                <w:szCs w:val="20"/>
              </w:rPr>
              <w:t>The Biodesign Center for Fundamental and Applied Microbiomics, Arizona State University, Tempe, AZ, USA</w:t>
            </w:r>
          </w:p>
        </w:tc>
        <w:tc>
          <w:tcPr>
            <w:tcW w:w="2094" w:type="dxa"/>
          </w:tcPr>
          <w:p w14:paraId="0CFBB2E1" w14:textId="5BA6ABA1" w:rsidR="00260368" w:rsidRPr="00D16A64" w:rsidRDefault="006D352E" w:rsidP="00260368">
            <w:pPr>
              <w:rPr>
                <w:rFonts w:ascii="Arial" w:hAnsi="Arial" w:cs="Arial"/>
                <w:bCs/>
                <w:color w:val="000000" w:themeColor="text1"/>
                <w:sz w:val="20"/>
                <w:szCs w:val="20"/>
              </w:rPr>
            </w:pPr>
            <w:r w:rsidRPr="006D352E">
              <w:rPr>
                <w:rFonts w:ascii="Arial" w:hAnsi="Arial" w:cs="Arial"/>
                <w:bCs/>
                <w:color w:val="000000" w:themeColor="text1"/>
                <w:sz w:val="20"/>
                <w:szCs w:val="20"/>
              </w:rPr>
              <w:t>simona.kraberger@asu.edu</w:t>
            </w:r>
          </w:p>
        </w:tc>
        <w:tc>
          <w:tcPr>
            <w:tcW w:w="1138" w:type="dxa"/>
          </w:tcPr>
          <w:p w14:paraId="394DC9DC" w14:textId="629D7487" w:rsidR="00260368" w:rsidRPr="00D16A64" w:rsidRDefault="00260368" w:rsidP="00260368">
            <w:pPr>
              <w:jc w:val="center"/>
              <w:rPr>
                <w:rFonts w:ascii="Arial" w:hAnsi="Arial" w:cs="Arial"/>
                <w:bCs/>
                <w:color w:val="000000" w:themeColor="text1"/>
                <w:sz w:val="20"/>
                <w:szCs w:val="20"/>
              </w:rPr>
            </w:pPr>
          </w:p>
        </w:tc>
      </w:tr>
      <w:tr w:rsidR="00260368" w:rsidRPr="00D16A64" w14:paraId="57925F94" w14:textId="77777777" w:rsidTr="00852FD0">
        <w:trPr>
          <w:trHeight w:val="63"/>
        </w:trPr>
        <w:tc>
          <w:tcPr>
            <w:tcW w:w="1435" w:type="dxa"/>
          </w:tcPr>
          <w:p w14:paraId="182D7670" w14:textId="455103FD" w:rsidR="00260368" w:rsidRPr="00D16A64" w:rsidRDefault="00260368" w:rsidP="00260368">
            <w:pPr>
              <w:rPr>
                <w:rFonts w:ascii="Arial" w:hAnsi="Arial" w:cs="Arial"/>
                <w:sz w:val="20"/>
                <w:szCs w:val="20"/>
              </w:rPr>
            </w:pPr>
            <w:r w:rsidRPr="00D16A64">
              <w:rPr>
                <w:rFonts w:ascii="Arial" w:hAnsi="Arial" w:cs="Arial"/>
                <w:sz w:val="20"/>
                <w:szCs w:val="20"/>
              </w:rPr>
              <w:t>Arvind</w:t>
            </w:r>
          </w:p>
        </w:tc>
        <w:tc>
          <w:tcPr>
            <w:tcW w:w="1890" w:type="dxa"/>
          </w:tcPr>
          <w:p w14:paraId="23255DA6" w14:textId="5012CFA9" w:rsidR="00260368" w:rsidRPr="00D16A64" w:rsidRDefault="00260368" w:rsidP="00260368">
            <w:pPr>
              <w:rPr>
                <w:rFonts w:ascii="Arial" w:hAnsi="Arial" w:cs="Arial"/>
                <w:sz w:val="20"/>
                <w:szCs w:val="20"/>
              </w:rPr>
            </w:pPr>
            <w:r w:rsidRPr="00D16A64">
              <w:rPr>
                <w:rFonts w:ascii="Arial" w:hAnsi="Arial" w:cs="Arial"/>
                <w:sz w:val="20"/>
                <w:szCs w:val="20"/>
              </w:rPr>
              <w:t>Varsani</w:t>
            </w:r>
          </w:p>
        </w:tc>
        <w:tc>
          <w:tcPr>
            <w:tcW w:w="2766" w:type="dxa"/>
          </w:tcPr>
          <w:p w14:paraId="6B8678EA" w14:textId="7CB55C8F" w:rsidR="00260368" w:rsidRPr="00D16A64" w:rsidRDefault="00260368" w:rsidP="00260368">
            <w:pPr>
              <w:rPr>
                <w:rFonts w:ascii="Arial" w:hAnsi="Arial" w:cs="Arial"/>
                <w:sz w:val="20"/>
                <w:szCs w:val="20"/>
              </w:rPr>
            </w:pPr>
            <w:r w:rsidRPr="00D16A64">
              <w:rPr>
                <w:rFonts w:ascii="Arial" w:hAnsi="Arial" w:cs="Arial"/>
                <w:sz w:val="20"/>
                <w:szCs w:val="20"/>
              </w:rPr>
              <w:t>The Biodesign Center for Fundamental and Applied Microbiomics, Arizona State University, Tempe, AZ, USA</w:t>
            </w:r>
          </w:p>
        </w:tc>
        <w:tc>
          <w:tcPr>
            <w:tcW w:w="2094" w:type="dxa"/>
            <w:vAlign w:val="center"/>
          </w:tcPr>
          <w:p w14:paraId="20D995C5" w14:textId="7D31A93F" w:rsidR="00260368" w:rsidRPr="00D16A64" w:rsidRDefault="001725ED" w:rsidP="00260368">
            <w:pPr>
              <w:rPr>
                <w:rFonts w:ascii="Arial" w:hAnsi="Arial" w:cs="Arial"/>
                <w:bCs/>
                <w:color w:val="000000" w:themeColor="text1"/>
                <w:sz w:val="20"/>
                <w:szCs w:val="20"/>
              </w:rPr>
            </w:pPr>
            <w:r w:rsidRPr="00D16A64">
              <w:rPr>
                <w:rFonts w:ascii="Arial" w:hAnsi="Arial" w:cs="Arial"/>
                <w:bCs/>
                <w:color w:val="000000" w:themeColor="text1"/>
                <w:sz w:val="20"/>
                <w:szCs w:val="20"/>
              </w:rPr>
              <w:t>Arvind.Varsani@asu.edu</w:t>
            </w:r>
          </w:p>
        </w:tc>
        <w:tc>
          <w:tcPr>
            <w:tcW w:w="1138" w:type="dxa"/>
            <w:vAlign w:val="center"/>
          </w:tcPr>
          <w:p w14:paraId="56535FE3" w14:textId="31519D6D" w:rsidR="00260368" w:rsidRPr="00D16A64" w:rsidRDefault="00260368" w:rsidP="00260368">
            <w:pPr>
              <w:jc w:val="center"/>
              <w:rPr>
                <w:rFonts w:ascii="Arial" w:hAnsi="Arial" w:cs="Arial"/>
                <w:bCs/>
                <w:color w:val="000000" w:themeColor="text1"/>
                <w:sz w:val="20"/>
                <w:szCs w:val="20"/>
              </w:rPr>
            </w:pPr>
          </w:p>
        </w:tc>
      </w:tr>
    </w:tbl>
    <w:p w14:paraId="070FAC74" w14:textId="7A9A7276" w:rsidR="00A174CC" w:rsidRPr="00D16A64" w:rsidRDefault="00A174CC" w:rsidP="00DD58AA">
      <w:pPr>
        <w:rPr>
          <w:rFonts w:ascii="Arial" w:hAnsi="Arial" w:cs="Arial"/>
          <w:b/>
          <w:sz w:val="20"/>
          <w:szCs w:val="20"/>
        </w:rPr>
      </w:pPr>
    </w:p>
    <w:p w14:paraId="27ACB96D" w14:textId="77777777" w:rsidR="00D062BE" w:rsidRPr="00D16A64" w:rsidRDefault="00D062BE">
      <w:pPr>
        <w:rPr>
          <w:rFonts w:ascii="Arial" w:eastAsia="Times" w:hAnsi="Arial" w:cs="Arial"/>
          <w:b/>
          <w:color w:val="000000"/>
          <w:sz w:val="20"/>
          <w:szCs w:val="20"/>
          <w:lang w:eastAsia="en-GB"/>
        </w:rPr>
      </w:pPr>
      <w:r w:rsidRPr="00D16A64">
        <w:rPr>
          <w:rFonts w:ascii="Arial" w:eastAsia="Times" w:hAnsi="Arial" w:cs="Arial"/>
          <w:b/>
          <w:color w:val="000000"/>
          <w:sz w:val="20"/>
          <w:szCs w:val="20"/>
          <w:lang w:eastAsia="en-GB"/>
        </w:rPr>
        <w:br w:type="page"/>
      </w:r>
    </w:p>
    <w:p w14:paraId="1382B4BD" w14:textId="46087CA7" w:rsidR="000A7027" w:rsidRPr="00D16A64" w:rsidRDefault="0067795B" w:rsidP="000A7027">
      <w:pPr>
        <w:spacing w:before="120" w:after="120"/>
        <w:rPr>
          <w:rFonts w:ascii="Arial" w:hAnsi="Arial" w:cs="Arial"/>
          <w:b/>
          <w:sz w:val="20"/>
          <w:szCs w:val="20"/>
        </w:rPr>
      </w:pPr>
      <w:r w:rsidRPr="00D16A64">
        <w:rPr>
          <w:rFonts w:ascii="Arial" w:hAnsi="Arial" w:cs="Arial"/>
          <w:b/>
          <w:sz w:val="20"/>
          <w:szCs w:val="20"/>
        </w:rPr>
        <w:lastRenderedPageBreak/>
        <w:t xml:space="preserve">Part 1b: </w:t>
      </w:r>
      <w:r w:rsidR="000A7027" w:rsidRPr="00D16A64">
        <w:rPr>
          <w:rFonts w:ascii="Arial" w:hAnsi="Arial" w:cs="Arial"/>
          <w:b/>
          <w:sz w:val="20"/>
          <w:szCs w:val="20"/>
        </w:rPr>
        <w:t>Taxonomy Proposal Submission</w:t>
      </w:r>
      <w:r w:rsidRPr="00D16A64">
        <w:rPr>
          <w:rFonts w:ascii="Arial" w:hAnsi="Arial" w:cs="Arial"/>
          <w:b/>
          <w:sz w:val="20"/>
          <w:szCs w:val="20"/>
        </w:rPr>
        <w:t xml:space="preserve"> </w:t>
      </w:r>
    </w:p>
    <w:tbl>
      <w:tblPr>
        <w:tblStyle w:val="TableGrid"/>
        <w:tblW w:w="8505" w:type="dxa"/>
        <w:tblInd w:w="-5" w:type="dxa"/>
        <w:tblLook w:val="04A0" w:firstRow="1" w:lastRow="0" w:firstColumn="1" w:lastColumn="0" w:noHBand="0" w:noVBand="1"/>
      </w:tblPr>
      <w:tblGrid>
        <w:gridCol w:w="3938"/>
        <w:gridCol w:w="350"/>
        <w:gridCol w:w="3891"/>
        <w:gridCol w:w="326"/>
      </w:tblGrid>
      <w:tr w:rsidR="00683D0C" w:rsidRPr="00D16A64" w14:paraId="02C75B6A" w14:textId="77777777" w:rsidTr="00683D0C">
        <w:tc>
          <w:tcPr>
            <w:tcW w:w="8505" w:type="dxa"/>
            <w:gridSpan w:val="4"/>
            <w:shd w:val="clear" w:color="auto" w:fill="F2F2F2" w:themeFill="background1" w:themeFillShade="F2"/>
          </w:tcPr>
          <w:p w14:paraId="0F928364" w14:textId="14948EEA" w:rsidR="00683D0C" w:rsidRPr="00D16A64" w:rsidRDefault="00683D0C" w:rsidP="000A7027">
            <w:pPr>
              <w:rPr>
                <w:rFonts w:ascii="Arial" w:eastAsia="Times" w:hAnsi="Arial" w:cs="Arial"/>
                <w:b/>
                <w:color w:val="000000"/>
                <w:sz w:val="20"/>
                <w:szCs w:val="20"/>
                <w:lang w:eastAsia="en-GB"/>
              </w:rPr>
            </w:pPr>
            <w:r w:rsidRPr="00D16A64">
              <w:rPr>
                <w:rFonts w:ascii="Arial" w:eastAsia="Times" w:hAnsi="Arial" w:cs="Arial"/>
                <w:b/>
                <w:color w:val="000000"/>
                <w:sz w:val="20"/>
                <w:szCs w:val="20"/>
                <w:lang w:eastAsia="en-GB"/>
              </w:rPr>
              <w:t>ICTV Subcommittee</w:t>
            </w:r>
            <w:r w:rsidR="006C0F51" w:rsidRPr="00D16A64">
              <w:rPr>
                <w:rFonts w:ascii="Arial" w:eastAsia="Times" w:hAnsi="Arial" w:cs="Arial"/>
                <w:b/>
                <w:color w:val="000000"/>
                <w:sz w:val="20"/>
                <w:szCs w:val="20"/>
                <w:lang w:eastAsia="en-GB"/>
              </w:rPr>
              <w:t>:</w:t>
            </w:r>
            <w:r w:rsidRPr="00D16A64">
              <w:rPr>
                <w:rFonts w:ascii="Arial" w:eastAsia="Times" w:hAnsi="Arial" w:cs="Arial"/>
                <w:b/>
                <w:color w:val="000000"/>
                <w:sz w:val="20"/>
                <w:szCs w:val="20"/>
                <w:lang w:eastAsia="en-GB"/>
              </w:rPr>
              <w:t xml:space="preserve"> </w:t>
            </w:r>
          </w:p>
        </w:tc>
      </w:tr>
      <w:tr w:rsidR="009741D1" w:rsidRPr="00D16A64" w14:paraId="3A2C652A" w14:textId="77777777" w:rsidTr="00974C28">
        <w:tc>
          <w:tcPr>
            <w:tcW w:w="3969" w:type="dxa"/>
          </w:tcPr>
          <w:p w14:paraId="350A9AF2" w14:textId="119F463E" w:rsidR="00D062BE" w:rsidRPr="00D16A64" w:rsidRDefault="00296DA3" w:rsidP="000A7027">
            <w:pPr>
              <w:rPr>
                <w:rFonts w:ascii="Arial" w:eastAsia="Times" w:hAnsi="Arial" w:cs="Arial"/>
                <w:color w:val="000000"/>
                <w:sz w:val="20"/>
                <w:szCs w:val="20"/>
                <w:lang w:eastAsia="en-GB"/>
              </w:rPr>
            </w:pPr>
            <w:r w:rsidRPr="00D16A64">
              <w:rPr>
                <w:rFonts w:ascii="Arial" w:eastAsia="Times" w:hAnsi="Arial" w:cs="Arial"/>
                <w:color w:val="000000"/>
                <w:sz w:val="20"/>
                <w:szCs w:val="20"/>
                <w:lang w:eastAsia="en-GB"/>
              </w:rPr>
              <w:t>Animal DNA Viruses and Retroviruses</w:t>
            </w:r>
          </w:p>
        </w:tc>
        <w:tc>
          <w:tcPr>
            <w:tcW w:w="284" w:type="dxa"/>
          </w:tcPr>
          <w:p w14:paraId="72E6FA8C" w14:textId="74E0C0A3" w:rsidR="00D062BE" w:rsidRPr="00D16A64" w:rsidRDefault="00F37787" w:rsidP="000A7027">
            <w:pPr>
              <w:rPr>
                <w:rFonts w:ascii="Arial" w:eastAsia="Times" w:hAnsi="Arial" w:cs="Arial"/>
                <w:b/>
                <w:color w:val="000000"/>
                <w:sz w:val="20"/>
                <w:szCs w:val="20"/>
                <w:lang w:eastAsia="en-GB"/>
              </w:rPr>
            </w:pPr>
            <w:r w:rsidRPr="00D16A64">
              <w:rPr>
                <w:rFonts w:ascii="Arial" w:eastAsia="Times" w:hAnsi="Arial" w:cs="Arial"/>
                <w:b/>
                <w:color w:val="000000"/>
                <w:sz w:val="20"/>
                <w:szCs w:val="20"/>
                <w:lang w:eastAsia="en-GB"/>
              </w:rPr>
              <w:t>X</w:t>
            </w:r>
          </w:p>
        </w:tc>
        <w:tc>
          <w:tcPr>
            <w:tcW w:w="3925" w:type="dxa"/>
          </w:tcPr>
          <w:p w14:paraId="2226CC64" w14:textId="03D21338" w:rsidR="00D062BE" w:rsidRPr="00D16A64" w:rsidRDefault="00296DA3" w:rsidP="000A7027">
            <w:pPr>
              <w:rPr>
                <w:rFonts w:ascii="Arial" w:eastAsia="Times" w:hAnsi="Arial" w:cs="Arial"/>
                <w:color w:val="000000"/>
                <w:sz w:val="20"/>
                <w:szCs w:val="20"/>
                <w:lang w:eastAsia="en-GB"/>
              </w:rPr>
            </w:pPr>
            <w:r w:rsidRPr="00D16A64">
              <w:rPr>
                <w:rFonts w:ascii="Arial" w:eastAsia="Times" w:hAnsi="Arial" w:cs="Arial"/>
                <w:color w:val="000000"/>
                <w:sz w:val="20"/>
                <w:szCs w:val="20"/>
                <w:lang w:eastAsia="en-GB"/>
              </w:rPr>
              <w:t>Bacterial viruses</w:t>
            </w:r>
          </w:p>
        </w:tc>
        <w:tc>
          <w:tcPr>
            <w:tcW w:w="327" w:type="dxa"/>
          </w:tcPr>
          <w:p w14:paraId="457BD1CC" w14:textId="77777777" w:rsidR="00D062BE" w:rsidRPr="00D16A64" w:rsidRDefault="00D062BE" w:rsidP="000A7027">
            <w:pPr>
              <w:rPr>
                <w:rFonts w:ascii="Arial" w:eastAsia="Times" w:hAnsi="Arial" w:cs="Arial"/>
                <w:b/>
                <w:color w:val="000000"/>
                <w:sz w:val="20"/>
                <w:szCs w:val="20"/>
                <w:lang w:eastAsia="en-GB"/>
              </w:rPr>
            </w:pPr>
          </w:p>
        </w:tc>
      </w:tr>
      <w:tr w:rsidR="009741D1" w:rsidRPr="00D16A64" w14:paraId="0B035BDF" w14:textId="77777777" w:rsidTr="00974C28">
        <w:tc>
          <w:tcPr>
            <w:tcW w:w="3969" w:type="dxa"/>
          </w:tcPr>
          <w:p w14:paraId="5431BEDE" w14:textId="405E5CFC" w:rsidR="00D062BE" w:rsidRPr="00D16A64" w:rsidRDefault="00296DA3" w:rsidP="00DD58AA">
            <w:pPr>
              <w:rPr>
                <w:rFonts w:ascii="Arial" w:eastAsia="Times" w:hAnsi="Arial" w:cs="Arial"/>
                <w:color w:val="000000"/>
                <w:sz w:val="20"/>
                <w:szCs w:val="20"/>
                <w:lang w:eastAsia="en-GB"/>
              </w:rPr>
            </w:pPr>
            <w:r w:rsidRPr="00D16A64">
              <w:rPr>
                <w:rFonts w:ascii="Arial" w:eastAsia="Times" w:hAnsi="Arial" w:cs="Arial"/>
                <w:color w:val="000000"/>
                <w:sz w:val="20"/>
                <w:szCs w:val="20"/>
                <w:lang w:eastAsia="en-GB"/>
              </w:rPr>
              <w:t xml:space="preserve">Animal </w:t>
            </w:r>
            <w:r w:rsidR="00382FE8" w:rsidRPr="00D16A64">
              <w:rPr>
                <w:rFonts w:ascii="Arial" w:eastAsia="Times" w:hAnsi="Arial" w:cs="Arial"/>
                <w:color w:val="000000"/>
                <w:sz w:val="20"/>
                <w:szCs w:val="20"/>
                <w:lang w:eastAsia="en-GB"/>
              </w:rPr>
              <w:t xml:space="preserve">minus-strand </w:t>
            </w:r>
            <w:r w:rsidRPr="00D16A64">
              <w:rPr>
                <w:rFonts w:ascii="Arial" w:eastAsia="Times" w:hAnsi="Arial" w:cs="Arial"/>
                <w:color w:val="000000"/>
                <w:sz w:val="20"/>
                <w:szCs w:val="20"/>
                <w:lang w:eastAsia="en-GB"/>
              </w:rPr>
              <w:t>and dsRNA viruses</w:t>
            </w:r>
          </w:p>
        </w:tc>
        <w:tc>
          <w:tcPr>
            <w:tcW w:w="284" w:type="dxa"/>
          </w:tcPr>
          <w:p w14:paraId="137436D9" w14:textId="77777777" w:rsidR="00D062BE" w:rsidRPr="00D16A64" w:rsidRDefault="00D062BE" w:rsidP="00DD58AA">
            <w:pPr>
              <w:rPr>
                <w:rFonts w:ascii="Arial" w:eastAsia="Times" w:hAnsi="Arial" w:cs="Arial"/>
                <w:b/>
                <w:color w:val="000000"/>
                <w:sz w:val="20"/>
                <w:szCs w:val="20"/>
                <w:lang w:eastAsia="en-GB"/>
              </w:rPr>
            </w:pPr>
          </w:p>
        </w:tc>
        <w:tc>
          <w:tcPr>
            <w:tcW w:w="3925" w:type="dxa"/>
          </w:tcPr>
          <w:p w14:paraId="6C68E165" w14:textId="14ACC1E9" w:rsidR="00D062BE" w:rsidRPr="00D16A64" w:rsidRDefault="00296DA3" w:rsidP="00DD58AA">
            <w:pPr>
              <w:rPr>
                <w:rFonts w:ascii="Arial" w:eastAsia="Times" w:hAnsi="Arial" w:cs="Arial"/>
                <w:color w:val="000000"/>
                <w:sz w:val="20"/>
                <w:szCs w:val="20"/>
                <w:lang w:eastAsia="en-GB"/>
              </w:rPr>
            </w:pPr>
            <w:r w:rsidRPr="00D16A64">
              <w:rPr>
                <w:rFonts w:ascii="Arial" w:eastAsia="Times" w:hAnsi="Arial" w:cs="Arial"/>
                <w:color w:val="000000"/>
                <w:sz w:val="20"/>
                <w:szCs w:val="20"/>
                <w:lang w:eastAsia="en-GB"/>
              </w:rPr>
              <w:t>Fungal and protist viruses</w:t>
            </w:r>
          </w:p>
        </w:tc>
        <w:tc>
          <w:tcPr>
            <w:tcW w:w="327" w:type="dxa"/>
          </w:tcPr>
          <w:p w14:paraId="0E9BD33C" w14:textId="77777777" w:rsidR="00D062BE" w:rsidRPr="00D16A64" w:rsidRDefault="00D062BE" w:rsidP="00DD58AA">
            <w:pPr>
              <w:rPr>
                <w:rFonts w:ascii="Arial" w:eastAsia="Times" w:hAnsi="Arial" w:cs="Arial"/>
                <w:b/>
                <w:color w:val="000000"/>
                <w:sz w:val="20"/>
                <w:szCs w:val="20"/>
                <w:lang w:eastAsia="en-GB"/>
              </w:rPr>
            </w:pPr>
          </w:p>
        </w:tc>
      </w:tr>
      <w:tr w:rsidR="009741D1" w:rsidRPr="00D16A64" w14:paraId="5D08A151" w14:textId="77777777" w:rsidTr="00974C28">
        <w:tc>
          <w:tcPr>
            <w:tcW w:w="3969" w:type="dxa"/>
          </w:tcPr>
          <w:p w14:paraId="1AE840E5" w14:textId="20C0CA73" w:rsidR="00D062BE" w:rsidRPr="00D16A64" w:rsidRDefault="00296DA3" w:rsidP="00DD58AA">
            <w:pPr>
              <w:rPr>
                <w:rFonts w:ascii="Arial" w:eastAsia="Times" w:hAnsi="Arial" w:cs="Arial"/>
                <w:color w:val="000000"/>
                <w:sz w:val="20"/>
                <w:szCs w:val="20"/>
                <w:lang w:eastAsia="en-GB"/>
              </w:rPr>
            </w:pPr>
            <w:r w:rsidRPr="00D16A64">
              <w:rPr>
                <w:rFonts w:ascii="Arial" w:eastAsia="Times" w:hAnsi="Arial" w:cs="Arial"/>
                <w:color w:val="000000"/>
                <w:sz w:val="20"/>
                <w:szCs w:val="20"/>
                <w:lang w:eastAsia="en-GB"/>
              </w:rPr>
              <w:t xml:space="preserve">Animal </w:t>
            </w:r>
            <w:r w:rsidR="00382FE8" w:rsidRPr="00D16A64">
              <w:rPr>
                <w:rFonts w:ascii="Arial" w:eastAsia="Times" w:hAnsi="Arial" w:cs="Arial"/>
                <w:color w:val="000000"/>
                <w:sz w:val="20"/>
                <w:szCs w:val="20"/>
                <w:lang w:eastAsia="en-GB"/>
              </w:rPr>
              <w:t xml:space="preserve">positive-strand </w:t>
            </w:r>
            <w:r w:rsidRPr="00D16A64">
              <w:rPr>
                <w:rFonts w:ascii="Arial" w:eastAsia="Times" w:hAnsi="Arial" w:cs="Arial"/>
                <w:color w:val="000000"/>
                <w:sz w:val="20"/>
                <w:szCs w:val="20"/>
                <w:lang w:eastAsia="en-GB"/>
              </w:rPr>
              <w:t>RNA viruses</w:t>
            </w:r>
          </w:p>
        </w:tc>
        <w:tc>
          <w:tcPr>
            <w:tcW w:w="284" w:type="dxa"/>
          </w:tcPr>
          <w:p w14:paraId="5B0E6496" w14:textId="77777777" w:rsidR="00D062BE" w:rsidRPr="00D16A64" w:rsidRDefault="00D062BE" w:rsidP="00DD58AA">
            <w:pPr>
              <w:rPr>
                <w:rFonts w:ascii="Arial" w:eastAsia="Times" w:hAnsi="Arial" w:cs="Arial"/>
                <w:b/>
                <w:color w:val="000000"/>
                <w:sz w:val="20"/>
                <w:szCs w:val="20"/>
                <w:lang w:eastAsia="en-GB"/>
              </w:rPr>
            </w:pPr>
          </w:p>
        </w:tc>
        <w:tc>
          <w:tcPr>
            <w:tcW w:w="3925" w:type="dxa"/>
          </w:tcPr>
          <w:p w14:paraId="5235AEB3" w14:textId="6E12B24E" w:rsidR="00D062BE" w:rsidRPr="00D16A64" w:rsidRDefault="00296DA3" w:rsidP="00DD58AA">
            <w:pPr>
              <w:rPr>
                <w:rFonts w:ascii="Arial" w:eastAsia="Times" w:hAnsi="Arial" w:cs="Arial"/>
                <w:color w:val="000000"/>
                <w:sz w:val="20"/>
                <w:szCs w:val="20"/>
                <w:lang w:eastAsia="en-GB"/>
              </w:rPr>
            </w:pPr>
            <w:r w:rsidRPr="00D16A64">
              <w:rPr>
                <w:rFonts w:ascii="Arial" w:eastAsia="Times" w:hAnsi="Arial" w:cs="Arial"/>
                <w:color w:val="000000"/>
                <w:sz w:val="20"/>
                <w:szCs w:val="20"/>
                <w:lang w:eastAsia="en-GB"/>
              </w:rPr>
              <w:t>Plant viruses</w:t>
            </w:r>
          </w:p>
        </w:tc>
        <w:tc>
          <w:tcPr>
            <w:tcW w:w="327" w:type="dxa"/>
          </w:tcPr>
          <w:p w14:paraId="707BEB8E" w14:textId="77777777" w:rsidR="00D062BE" w:rsidRPr="00D16A64" w:rsidRDefault="00D062BE" w:rsidP="00DD58AA">
            <w:pPr>
              <w:rPr>
                <w:rFonts w:ascii="Arial" w:eastAsia="Times" w:hAnsi="Arial" w:cs="Arial"/>
                <w:b/>
                <w:color w:val="000000"/>
                <w:sz w:val="20"/>
                <w:szCs w:val="20"/>
                <w:lang w:eastAsia="en-GB"/>
              </w:rPr>
            </w:pPr>
          </w:p>
        </w:tc>
      </w:tr>
      <w:tr w:rsidR="009741D1" w:rsidRPr="00D16A64" w14:paraId="683F5094" w14:textId="77777777" w:rsidTr="00974C28">
        <w:tc>
          <w:tcPr>
            <w:tcW w:w="3969" w:type="dxa"/>
          </w:tcPr>
          <w:p w14:paraId="2F218EA6" w14:textId="0F84C410" w:rsidR="00D062BE" w:rsidRPr="00D16A64" w:rsidRDefault="00296DA3" w:rsidP="00DD58AA">
            <w:pPr>
              <w:rPr>
                <w:rFonts w:ascii="Arial" w:eastAsia="Times" w:hAnsi="Arial" w:cs="Arial"/>
                <w:color w:val="000000"/>
                <w:sz w:val="20"/>
                <w:szCs w:val="20"/>
                <w:lang w:eastAsia="en-GB"/>
              </w:rPr>
            </w:pPr>
            <w:r w:rsidRPr="00D16A64">
              <w:rPr>
                <w:rFonts w:ascii="Arial" w:eastAsia="Times" w:hAnsi="Arial" w:cs="Arial"/>
                <w:color w:val="000000"/>
                <w:sz w:val="20"/>
                <w:szCs w:val="20"/>
                <w:lang w:eastAsia="en-GB"/>
              </w:rPr>
              <w:t>Archaeal viruses</w:t>
            </w:r>
          </w:p>
        </w:tc>
        <w:tc>
          <w:tcPr>
            <w:tcW w:w="284" w:type="dxa"/>
          </w:tcPr>
          <w:p w14:paraId="356A3133" w14:textId="77777777" w:rsidR="00D062BE" w:rsidRPr="00D16A64" w:rsidRDefault="00D062BE" w:rsidP="00DD58AA">
            <w:pPr>
              <w:rPr>
                <w:rFonts w:ascii="Arial" w:eastAsia="Times" w:hAnsi="Arial" w:cs="Arial"/>
                <w:b/>
                <w:color w:val="000000"/>
                <w:sz w:val="20"/>
                <w:szCs w:val="20"/>
                <w:lang w:eastAsia="en-GB"/>
              </w:rPr>
            </w:pPr>
          </w:p>
        </w:tc>
        <w:tc>
          <w:tcPr>
            <w:tcW w:w="3925" w:type="dxa"/>
          </w:tcPr>
          <w:p w14:paraId="45EE4286" w14:textId="1B1A0C85" w:rsidR="00D062BE" w:rsidRPr="00D16A64" w:rsidRDefault="00296DA3" w:rsidP="00DD58AA">
            <w:pPr>
              <w:rPr>
                <w:rFonts w:ascii="Arial" w:eastAsia="Times" w:hAnsi="Arial" w:cs="Arial"/>
                <w:color w:val="000000"/>
                <w:sz w:val="20"/>
                <w:szCs w:val="20"/>
                <w:lang w:eastAsia="en-GB"/>
              </w:rPr>
            </w:pPr>
            <w:r w:rsidRPr="00D16A64">
              <w:rPr>
                <w:rFonts w:ascii="Arial" w:eastAsia="Times" w:hAnsi="Arial" w:cs="Arial"/>
                <w:color w:val="000000"/>
                <w:sz w:val="20"/>
                <w:szCs w:val="20"/>
                <w:lang w:eastAsia="en-GB"/>
              </w:rPr>
              <w:t xml:space="preserve">General </w:t>
            </w:r>
            <w:r w:rsidR="00382FE8" w:rsidRPr="00D16A64">
              <w:rPr>
                <w:rFonts w:ascii="Arial" w:eastAsia="Times" w:hAnsi="Arial" w:cs="Arial"/>
                <w:color w:val="000000"/>
                <w:sz w:val="20"/>
                <w:szCs w:val="20"/>
                <w:lang w:eastAsia="en-GB"/>
              </w:rPr>
              <w:t>-</w:t>
            </w:r>
          </w:p>
        </w:tc>
        <w:tc>
          <w:tcPr>
            <w:tcW w:w="327" w:type="dxa"/>
          </w:tcPr>
          <w:p w14:paraId="607AF614" w14:textId="77777777" w:rsidR="00D062BE" w:rsidRPr="00D16A64" w:rsidRDefault="00D062BE" w:rsidP="00DD58AA">
            <w:pPr>
              <w:rPr>
                <w:rFonts w:ascii="Arial" w:eastAsia="Times" w:hAnsi="Arial" w:cs="Arial"/>
                <w:b/>
                <w:color w:val="000000"/>
                <w:sz w:val="20"/>
                <w:szCs w:val="20"/>
                <w:lang w:eastAsia="en-GB"/>
              </w:rPr>
            </w:pPr>
          </w:p>
        </w:tc>
      </w:tr>
    </w:tbl>
    <w:p w14:paraId="719A3232" w14:textId="77777777" w:rsidR="00D062BE" w:rsidRPr="00D16A64" w:rsidRDefault="00D062BE" w:rsidP="00DD58AA">
      <w:pPr>
        <w:rPr>
          <w:rFonts w:ascii="Arial" w:eastAsia="Times" w:hAnsi="Arial"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D16A64" w14:paraId="1BAEEDB4" w14:textId="77777777" w:rsidTr="00683D0C">
        <w:trPr>
          <w:trHeight w:val="147"/>
        </w:trPr>
        <w:tc>
          <w:tcPr>
            <w:tcW w:w="8505" w:type="dxa"/>
            <w:shd w:val="clear" w:color="auto" w:fill="F2F2F2" w:themeFill="background1" w:themeFillShade="F2"/>
          </w:tcPr>
          <w:p w14:paraId="68D3AD5E" w14:textId="65C4ADE0" w:rsidR="00CF59EA" w:rsidRPr="00D16A64" w:rsidRDefault="00CF59EA" w:rsidP="00DD58AA">
            <w:pPr>
              <w:rPr>
                <w:rFonts w:ascii="Arial" w:hAnsi="Arial" w:cs="Arial"/>
                <w:sz w:val="20"/>
                <w:szCs w:val="20"/>
              </w:rPr>
            </w:pPr>
            <w:r w:rsidRPr="00D16A64">
              <w:rPr>
                <w:rFonts w:ascii="Arial" w:hAnsi="Arial" w:cs="Arial"/>
                <w:b/>
                <w:sz w:val="20"/>
                <w:szCs w:val="20"/>
              </w:rPr>
              <w:t xml:space="preserve">List </w:t>
            </w:r>
            <w:r w:rsidR="007E667B" w:rsidRPr="00D16A64">
              <w:rPr>
                <w:rFonts w:ascii="Arial" w:hAnsi="Arial" w:cs="Arial"/>
                <w:b/>
                <w:sz w:val="20"/>
                <w:szCs w:val="20"/>
              </w:rPr>
              <w:t xml:space="preserve">the </w:t>
            </w:r>
            <w:r w:rsidRPr="00D16A64">
              <w:rPr>
                <w:rFonts w:ascii="Arial" w:hAnsi="Arial" w:cs="Arial"/>
                <w:b/>
                <w:sz w:val="20"/>
                <w:szCs w:val="20"/>
              </w:rPr>
              <w:t>ICTV Study Group(s) that have seen or have</w:t>
            </w:r>
            <w:r w:rsidR="008F51E2" w:rsidRPr="00D16A64">
              <w:rPr>
                <w:rFonts w:ascii="Arial" w:hAnsi="Arial" w:cs="Arial"/>
                <w:b/>
                <w:sz w:val="20"/>
                <w:szCs w:val="20"/>
              </w:rPr>
              <w:t xml:space="preserve"> been</w:t>
            </w:r>
            <w:r w:rsidRPr="00D16A64">
              <w:rPr>
                <w:rFonts w:ascii="Arial" w:hAnsi="Arial" w:cs="Arial"/>
                <w:b/>
                <w:sz w:val="20"/>
                <w:szCs w:val="20"/>
              </w:rPr>
              <w:t xml:space="preserve"> involved in creating this proposal</w:t>
            </w:r>
            <w:r w:rsidR="006C0F51" w:rsidRPr="00D16A64">
              <w:rPr>
                <w:rFonts w:ascii="Arial" w:hAnsi="Arial" w:cs="Arial"/>
                <w:b/>
                <w:sz w:val="20"/>
                <w:szCs w:val="20"/>
              </w:rPr>
              <w:t>:</w:t>
            </w:r>
            <w:r w:rsidRPr="00D16A64">
              <w:rPr>
                <w:rFonts w:ascii="Arial" w:hAnsi="Arial" w:cs="Arial"/>
                <w:b/>
                <w:sz w:val="20"/>
                <w:szCs w:val="20"/>
              </w:rPr>
              <w:t xml:space="preserve"> </w:t>
            </w:r>
            <w:hyperlink r:id="rId11" w:history="1"/>
          </w:p>
        </w:tc>
      </w:tr>
      <w:tr w:rsidR="0072682D" w:rsidRPr="00D16A64" w14:paraId="0BE0A499" w14:textId="77777777" w:rsidTr="00FC2269">
        <w:trPr>
          <w:trHeight w:val="527"/>
        </w:trPr>
        <w:tc>
          <w:tcPr>
            <w:tcW w:w="8505" w:type="dxa"/>
          </w:tcPr>
          <w:p w14:paraId="44334E47" w14:textId="73906980" w:rsidR="0072682D" w:rsidRPr="00D16A64" w:rsidRDefault="00F37787" w:rsidP="00DD58AA">
            <w:pPr>
              <w:rPr>
                <w:rFonts w:ascii="Arial" w:hAnsi="Arial" w:cs="Arial"/>
                <w:sz w:val="20"/>
                <w:szCs w:val="20"/>
              </w:rPr>
            </w:pPr>
            <w:r w:rsidRPr="00D16A64">
              <w:rPr>
                <w:rFonts w:ascii="Arial" w:hAnsi="Arial" w:cs="Arial"/>
                <w:sz w:val="20"/>
                <w:szCs w:val="20"/>
              </w:rPr>
              <w:t>Poxviridae Study Group - consultation and approval pending.</w:t>
            </w:r>
          </w:p>
          <w:p w14:paraId="7F4EC4CB" w14:textId="77777777" w:rsidR="0072682D" w:rsidRPr="00D16A64" w:rsidRDefault="0072682D" w:rsidP="00DD58AA">
            <w:pPr>
              <w:rPr>
                <w:rFonts w:ascii="Arial" w:hAnsi="Arial"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D16A64" w14:paraId="46E4A7D0" w14:textId="77777777" w:rsidTr="00683D0C">
        <w:tc>
          <w:tcPr>
            <w:tcW w:w="8505" w:type="dxa"/>
            <w:gridSpan w:val="4"/>
            <w:shd w:val="clear" w:color="auto" w:fill="F2F2F2" w:themeFill="background1" w:themeFillShade="F2"/>
          </w:tcPr>
          <w:p w14:paraId="2B285F81" w14:textId="1E972942" w:rsidR="00BE4F5A" w:rsidRPr="00D16A64" w:rsidRDefault="00BE4F5A" w:rsidP="00DD58AA">
            <w:pPr>
              <w:rPr>
                <w:rFonts w:ascii="Arial" w:hAnsi="Arial" w:cs="Arial"/>
                <w:b/>
                <w:bCs/>
                <w:color w:val="000000"/>
                <w:sz w:val="20"/>
                <w:szCs w:val="20"/>
              </w:rPr>
            </w:pPr>
            <w:r w:rsidRPr="00D16A64">
              <w:rPr>
                <w:rFonts w:ascii="Arial" w:hAnsi="Arial" w:cs="Arial"/>
                <w:b/>
                <w:sz w:val="20"/>
                <w:szCs w:val="20"/>
              </w:rPr>
              <w:t xml:space="preserve">Optional – complete </w:t>
            </w:r>
            <w:r w:rsidR="00AF4998" w:rsidRPr="00D16A64">
              <w:rPr>
                <w:rFonts w:ascii="Arial" w:hAnsi="Arial" w:cs="Arial"/>
                <w:b/>
                <w:sz w:val="20"/>
                <w:szCs w:val="20"/>
              </w:rPr>
              <w:t xml:space="preserve">only </w:t>
            </w:r>
            <w:r w:rsidRPr="00D16A64">
              <w:rPr>
                <w:rFonts w:ascii="Arial" w:hAnsi="Arial" w:cs="Arial"/>
                <w:b/>
                <w:sz w:val="20"/>
                <w:szCs w:val="20"/>
              </w:rPr>
              <w:t xml:space="preserve">if formally voted on by </w:t>
            </w:r>
            <w:r w:rsidR="007E667B" w:rsidRPr="00D16A64">
              <w:rPr>
                <w:rFonts w:ascii="Arial" w:hAnsi="Arial" w:cs="Arial"/>
                <w:b/>
                <w:sz w:val="20"/>
                <w:szCs w:val="20"/>
              </w:rPr>
              <w:t xml:space="preserve">an </w:t>
            </w:r>
            <w:r w:rsidRPr="00D16A64">
              <w:rPr>
                <w:rFonts w:ascii="Arial" w:hAnsi="Arial" w:cs="Arial"/>
                <w:b/>
                <w:sz w:val="20"/>
                <w:szCs w:val="20"/>
              </w:rPr>
              <w:t>ICTV Study Group</w:t>
            </w:r>
            <w:r w:rsidR="006C0F51" w:rsidRPr="00D16A64">
              <w:rPr>
                <w:rFonts w:ascii="Arial" w:hAnsi="Arial" w:cs="Arial"/>
                <w:b/>
                <w:sz w:val="20"/>
                <w:szCs w:val="20"/>
              </w:rPr>
              <w:t>:</w:t>
            </w:r>
            <w:r w:rsidRPr="00D16A64">
              <w:rPr>
                <w:rFonts w:ascii="Arial" w:hAnsi="Arial" w:cs="Arial"/>
                <w:b/>
                <w:sz w:val="20"/>
                <w:szCs w:val="20"/>
              </w:rPr>
              <w:t xml:space="preserve"> </w:t>
            </w:r>
          </w:p>
        </w:tc>
      </w:tr>
      <w:tr w:rsidR="00BE4F5A" w:rsidRPr="00D16A64" w14:paraId="177BF95A" w14:textId="77777777" w:rsidTr="00683D0C">
        <w:tc>
          <w:tcPr>
            <w:tcW w:w="2410" w:type="dxa"/>
            <w:vMerge w:val="restart"/>
            <w:shd w:val="clear" w:color="auto" w:fill="F2F2F2" w:themeFill="background1" w:themeFillShade="F2"/>
          </w:tcPr>
          <w:p w14:paraId="4D06A922" w14:textId="77777777" w:rsidR="00BE4F5A" w:rsidRPr="00D16A64" w:rsidRDefault="00BE4F5A" w:rsidP="00DD58AA">
            <w:pPr>
              <w:rPr>
                <w:rFonts w:ascii="Arial" w:hAnsi="Arial" w:cs="Arial"/>
                <w:b/>
                <w:bCs/>
                <w:color w:val="000000"/>
                <w:sz w:val="20"/>
                <w:szCs w:val="20"/>
              </w:rPr>
            </w:pPr>
            <w:r w:rsidRPr="00D16A64">
              <w:rPr>
                <w:rFonts w:ascii="Arial" w:hAnsi="Arial"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D16A64" w:rsidRDefault="00BE4F5A" w:rsidP="00DD58AA">
            <w:pPr>
              <w:jc w:val="center"/>
              <w:rPr>
                <w:rFonts w:ascii="Arial" w:hAnsi="Arial" w:cs="Arial"/>
                <w:b/>
                <w:bCs/>
                <w:color w:val="000000"/>
                <w:sz w:val="20"/>
                <w:szCs w:val="20"/>
              </w:rPr>
            </w:pPr>
            <w:r w:rsidRPr="00D16A64">
              <w:rPr>
                <w:rFonts w:ascii="Arial" w:hAnsi="Arial" w:cs="Arial"/>
                <w:b/>
                <w:bCs/>
                <w:color w:val="000000"/>
                <w:sz w:val="20"/>
                <w:szCs w:val="20"/>
              </w:rPr>
              <w:t>Number of members</w:t>
            </w:r>
          </w:p>
        </w:tc>
      </w:tr>
      <w:tr w:rsidR="00BE4F5A" w:rsidRPr="00D16A64" w14:paraId="7D7BE950" w14:textId="77777777" w:rsidTr="00683D0C">
        <w:tc>
          <w:tcPr>
            <w:tcW w:w="2410" w:type="dxa"/>
            <w:vMerge/>
            <w:shd w:val="clear" w:color="auto" w:fill="F2F2F2" w:themeFill="background1" w:themeFillShade="F2"/>
          </w:tcPr>
          <w:p w14:paraId="0A19C1F2" w14:textId="77777777" w:rsidR="00BE4F5A" w:rsidRPr="00D16A64" w:rsidRDefault="00BE4F5A" w:rsidP="00DD58AA">
            <w:pPr>
              <w:rPr>
                <w:rFonts w:ascii="Arial" w:hAnsi="Arial" w:cs="Arial"/>
                <w:sz w:val="20"/>
                <w:szCs w:val="20"/>
              </w:rPr>
            </w:pPr>
          </w:p>
        </w:tc>
        <w:tc>
          <w:tcPr>
            <w:tcW w:w="1984" w:type="dxa"/>
            <w:shd w:val="clear" w:color="auto" w:fill="F2F2F2" w:themeFill="background1" w:themeFillShade="F2"/>
          </w:tcPr>
          <w:p w14:paraId="193228FF" w14:textId="5D9C75C8" w:rsidR="00BE4F5A" w:rsidRPr="00D16A64" w:rsidRDefault="00BE4F5A" w:rsidP="00DD58AA">
            <w:pPr>
              <w:jc w:val="center"/>
              <w:rPr>
                <w:rFonts w:ascii="Arial" w:hAnsi="Arial" w:cs="Arial"/>
                <w:b/>
                <w:bCs/>
                <w:sz w:val="20"/>
                <w:szCs w:val="20"/>
              </w:rPr>
            </w:pPr>
            <w:r w:rsidRPr="00D16A64">
              <w:rPr>
                <w:rFonts w:ascii="Arial" w:hAnsi="Arial" w:cs="Arial"/>
                <w:b/>
                <w:bCs/>
                <w:sz w:val="20"/>
                <w:szCs w:val="20"/>
              </w:rPr>
              <w:t xml:space="preserve">Votes </w:t>
            </w:r>
            <w:r w:rsidR="00382FE8" w:rsidRPr="00D16A64">
              <w:rPr>
                <w:rFonts w:ascii="Arial" w:hAnsi="Arial" w:cs="Arial"/>
                <w:b/>
                <w:bCs/>
                <w:sz w:val="20"/>
                <w:szCs w:val="20"/>
              </w:rPr>
              <w:t xml:space="preserve">in </w:t>
            </w:r>
            <w:r w:rsidRPr="00D16A64">
              <w:rPr>
                <w:rFonts w:ascii="Arial" w:hAnsi="Arial" w:cs="Arial"/>
                <w:b/>
                <w:bCs/>
                <w:sz w:val="20"/>
                <w:szCs w:val="20"/>
              </w:rPr>
              <w:t>support</w:t>
            </w:r>
          </w:p>
        </w:tc>
        <w:tc>
          <w:tcPr>
            <w:tcW w:w="1985" w:type="dxa"/>
            <w:shd w:val="clear" w:color="auto" w:fill="F2F2F2" w:themeFill="background1" w:themeFillShade="F2"/>
          </w:tcPr>
          <w:p w14:paraId="345B8E70" w14:textId="77777777" w:rsidR="00BE4F5A" w:rsidRPr="00D16A64" w:rsidRDefault="00BE4F5A" w:rsidP="00DD58AA">
            <w:pPr>
              <w:jc w:val="center"/>
              <w:rPr>
                <w:rFonts w:ascii="Arial" w:hAnsi="Arial" w:cs="Arial"/>
                <w:b/>
                <w:bCs/>
                <w:sz w:val="20"/>
                <w:szCs w:val="20"/>
              </w:rPr>
            </w:pPr>
            <w:r w:rsidRPr="00D16A64">
              <w:rPr>
                <w:rFonts w:ascii="Arial" w:hAnsi="Arial" w:cs="Arial"/>
                <w:b/>
                <w:bCs/>
                <w:sz w:val="20"/>
                <w:szCs w:val="20"/>
              </w:rPr>
              <w:t>Votes against</w:t>
            </w:r>
          </w:p>
        </w:tc>
        <w:tc>
          <w:tcPr>
            <w:tcW w:w="2126" w:type="dxa"/>
            <w:shd w:val="clear" w:color="auto" w:fill="F2F2F2" w:themeFill="background1" w:themeFillShade="F2"/>
          </w:tcPr>
          <w:p w14:paraId="37742353" w14:textId="77777777" w:rsidR="00BE4F5A" w:rsidRPr="00D16A64" w:rsidRDefault="00BE4F5A" w:rsidP="00DD58AA">
            <w:pPr>
              <w:jc w:val="center"/>
              <w:rPr>
                <w:rFonts w:ascii="Arial" w:hAnsi="Arial" w:cs="Arial"/>
                <w:b/>
                <w:bCs/>
                <w:sz w:val="20"/>
                <w:szCs w:val="20"/>
              </w:rPr>
            </w:pPr>
            <w:r w:rsidRPr="00D16A64">
              <w:rPr>
                <w:rFonts w:ascii="Arial" w:hAnsi="Arial" w:cs="Arial"/>
                <w:b/>
                <w:bCs/>
                <w:sz w:val="20"/>
                <w:szCs w:val="20"/>
              </w:rPr>
              <w:t>No vote</w:t>
            </w:r>
          </w:p>
        </w:tc>
      </w:tr>
      <w:tr w:rsidR="00BE4F5A" w:rsidRPr="00D16A64" w14:paraId="6CEB31DD" w14:textId="77777777" w:rsidTr="00BE4F5A">
        <w:tc>
          <w:tcPr>
            <w:tcW w:w="2410" w:type="dxa"/>
          </w:tcPr>
          <w:p w14:paraId="15B28AD1" w14:textId="77777777" w:rsidR="00BE4F5A" w:rsidRPr="00D16A64" w:rsidRDefault="00BE4F5A" w:rsidP="00DD58AA">
            <w:pPr>
              <w:rPr>
                <w:rFonts w:ascii="Arial" w:hAnsi="Arial" w:cs="Arial"/>
                <w:sz w:val="20"/>
                <w:szCs w:val="20"/>
              </w:rPr>
            </w:pPr>
          </w:p>
        </w:tc>
        <w:tc>
          <w:tcPr>
            <w:tcW w:w="1984" w:type="dxa"/>
          </w:tcPr>
          <w:p w14:paraId="7D842500" w14:textId="77777777" w:rsidR="00BE4F5A" w:rsidRPr="00D16A64" w:rsidRDefault="00BE4F5A" w:rsidP="00DD58AA">
            <w:pPr>
              <w:rPr>
                <w:rFonts w:ascii="Arial" w:hAnsi="Arial" w:cs="Arial"/>
                <w:sz w:val="20"/>
                <w:szCs w:val="20"/>
              </w:rPr>
            </w:pPr>
          </w:p>
        </w:tc>
        <w:tc>
          <w:tcPr>
            <w:tcW w:w="1985" w:type="dxa"/>
          </w:tcPr>
          <w:p w14:paraId="518C703A" w14:textId="77777777" w:rsidR="00BE4F5A" w:rsidRPr="00D16A64" w:rsidRDefault="00BE4F5A" w:rsidP="00DD58AA">
            <w:pPr>
              <w:rPr>
                <w:rFonts w:ascii="Arial" w:hAnsi="Arial" w:cs="Arial"/>
                <w:sz w:val="20"/>
                <w:szCs w:val="20"/>
              </w:rPr>
            </w:pPr>
          </w:p>
        </w:tc>
        <w:tc>
          <w:tcPr>
            <w:tcW w:w="2126" w:type="dxa"/>
          </w:tcPr>
          <w:p w14:paraId="13BA4B66" w14:textId="77777777" w:rsidR="00BE4F5A" w:rsidRPr="00D16A64" w:rsidRDefault="00BE4F5A" w:rsidP="00DD58AA">
            <w:pPr>
              <w:rPr>
                <w:rFonts w:ascii="Arial" w:hAnsi="Arial" w:cs="Arial"/>
                <w:sz w:val="20"/>
                <w:szCs w:val="20"/>
              </w:rPr>
            </w:pPr>
          </w:p>
        </w:tc>
      </w:tr>
      <w:tr w:rsidR="00BE4F5A" w:rsidRPr="00D16A64" w14:paraId="790E8B2E" w14:textId="77777777" w:rsidTr="00BE4F5A">
        <w:tc>
          <w:tcPr>
            <w:tcW w:w="2410" w:type="dxa"/>
          </w:tcPr>
          <w:p w14:paraId="15E4D2C4" w14:textId="77777777" w:rsidR="00BE4F5A" w:rsidRPr="00D16A64" w:rsidRDefault="00BE4F5A" w:rsidP="00DD58AA">
            <w:pPr>
              <w:rPr>
                <w:rFonts w:ascii="Arial" w:hAnsi="Arial" w:cs="Arial"/>
                <w:sz w:val="20"/>
                <w:szCs w:val="20"/>
              </w:rPr>
            </w:pPr>
          </w:p>
        </w:tc>
        <w:tc>
          <w:tcPr>
            <w:tcW w:w="1984" w:type="dxa"/>
          </w:tcPr>
          <w:p w14:paraId="067656D7" w14:textId="77777777" w:rsidR="00BE4F5A" w:rsidRPr="00D16A64" w:rsidRDefault="00BE4F5A" w:rsidP="00DD58AA">
            <w:pPr>
              <w:rPr>
                <w:rFonts w:ascii="Arial" w:hAnsi="Arial" w:cs="Arial"/>
                <w:sz w:val="20"/>
                <w:szCs w:val="20"/>
              </w:rPr>
            </w:pPr>
          </w:p>
        </w:tc>
        <w:tc>
          <w:tcPr>
            <w:tcW w:w="1985" w:type="dxa"/>
          </w:tcPr>
          <w:p w14:paraId="04EE1AF9" w14:textId="77777777" w:rsidR="00BE4F5A" w:rsidRPr="00D16A64" w:rsidRDefault="00BE4F5A" w:rsidP="00DD58AA">
            <w:pPr>
              <w:rPr>
                <w:rFonts w:ascii="Arial" w:hAnsi="Arial" w:cs="Arial"/>
                <w:sz w:val="20"/>
                <w:szCs w:val="20"/>
              </w:rPr>
            </w:pPr>
          </w:p>
        </w:tc>
        <w:tc>
          <w:tcPr>
            <w:tcW w:w="2126" w:type="dxa"/>
          </w:tcPr>
          <w:p w14:paraId="3D8D8405" w14:textId="77777777" w:rsidR="00BE4F5A" w:rsidRPr="00D16A64" w:rsidRDefault="00BE4F5A" w:rsidP="00DD58AA">
            <w:pPr>
              <w:rPr>
                <w:rFonts w:ascii="Arial" w:hAnsi="Arial" w:cs="Arial"/>
                <w:sz w:val="20"/>
                <w:szCs w:val="20"/>
              </w:rPr>
            </w:pPr>
          </w:p>
        </w:tc>
      </w:tr>
    </w:tbl>
    <w:p w14:paraId="08D64203" w14:textId="77777777" w:rsidR="003A18C5" w:rsidRPr="00D16A64" w:rsidRDefault="003A18C5" w:rsidP="003A18C5">
      <w:pPr>
        <w:rPr>
          <w:rFonts w:ascii="Arial" w:hAnsi="Arial" w:cs="Arial"/>
          <w:b/>
          <w:bCs/>
          <w:sz w:val="20"/>
          <w:szCs w:val="20"/>
        </w:rPr>
      </w:pPr>
    </w:p>
    <w:p w14:paraId="075650D7" w14:textId="77777777" w:rsidR="003A18C5" w:rsidRPr="00D16A64" w:rsidRDefault="003A18C5" w:rsidP="003A18C5">
      <w:pPr>
        <w:rPr>
          <w:rFonts w:ascii="Arial" w:hAnsi="Arial" w:cs="Arial"/>
          <w:b/>
          <w:bCs/>
          <w:sz w:val="20"/>
          <w:szCs w:val="20"/>
        </w:rPr>
      </w:pPr>
    </w:p>
    <w:p w14:paraId="52CF01EB" w14:textId="77777777" w:rsidR="003A18C5" w:rsidRPr="00D16A64" w:rsidRDefault="003A18C5" w:rsidP="003A18C5">
      <w:pPr>
        <w:rPr>
          <w:rFonts w:ascii="Arial" w:hAnsi="Arial" w:cs="Arial"/>
          <w:b/>
          <w:bCs/>
          <w:sz w:val="20"/>
          <w:szCs w:val="20"/>
        </w:rPr>
      </w:pPr>
    </w:p>
    <w:p w14:paraId="37164B1D" w14:textId="77777777" w:rsidR="003A18C5" w:rsidRPr="00D16A64" w:rsidRDefault="003A18C5" w:rsidP="003A18C5">
      <w:pPr>
        <w:rPr>
          <w:rFonts w:ascii="Arial" w:hAnsi="Arial" w:cs="Arial"/>
          <w:b/>
          <w:bCs/>
          <w:sz w:val="20"/>
          <w:szCs w:val="20"/>
        </w:rPr>
      </w:pPr>
    </w:p>
    <w:p w14:paraId="29F9724A" w14:textId="77777777" w:rsidR="003A18C5" w:rsidRPr="00D16A64" w:rsidRDefault="003A18C5" w:rsidP="003A18C5">
      <w:pPr>
        <w:rPr>
          <w:rFonts w:ascii="Arial" w:hAnsi="Arial" w:cs="Arial"/>
          <w:b/>
          <w:bCs/>
          <w:sz w:val="20"/>
          <w:szCs w:val="20"/>
        </w:rPr>
      </w:pPr>
    </w:p>
    <w:p w14:paraId="288B6A67" w14:textId="77777777" w:rsidR="003A18C5" w:rsidRPr="00D16A64" w:rsidRDefault="003A18C5" w:rsidP="003A18C5">
      <w:pPr>
        <w:rPr>
          <w:rFonts w:ascii="Arial" w:hAnsi="Arial" w:cs="Arial"/>
          <w:b/>
          <w:bCs/>
          <w:sz w:val="20"/>
          <w:szCs w:val="20"/>
        </w:rPr>
      </w:pPr>
    </w:p>
    <w:p w14:paraId="7EC641D6" w14:textId="77777777" w:rsidR="003A18C5" w:rsidRPr="00D16A64" w:rsidRDefault="003A18C5" w:rsidP="003A18C5">
      <w:pPr>
        <w:rPr>
          <w:rFonts w:ascii="Arial" w:hAnsi="Arial" w:cs="Arial"/>
          <w:b/>
          <w:bCs/>
          <w:sz w:val="20"/>
          <w:szCs w:val="20"/>
        </w:rPr>
      </w:pPr>
    </w:p>
    <w:p w14:paraId="116BCF49" w14:textId="77777777" w:rsidR="003A18C5" w:rsidRPr="00D16A64" w:rsidRDefault="003A18C5" w:rsidP="003A18C5">
      <w:pPr>
        <w:rPr>
          <w:rFonts w:ascii="Arial" w:hAnsi="Arial"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rsidRPr="00D16A64" w14:paraId="529229AA" w14:textId="77777777" w:rsidTr="008F51E2">
        <w:trPr>
          <w:trHeight w:val="244"/>
        </w:trPr>
        <w:tc>
          <w:tcPr>
            <w:tcW w:w="2268" w:type="dxa"/>
            <w:shd w:val="clear" w:color="auto" w:fill="F2F2F2" w:themeFill="background1" w:themeFillShade="F2"/>
          </w:tcPr>
          <w:p w14:paraId="753A3328" w14:textId="5DACA3B3" w:rsidR="003A18C5" w:rsidRPr="00D16A64" w:rsidRDefault="003A18C5" w:rsidP="00C95E56">
            <w:pPr>
              <w:ind w:left="174"/>
              <w:rPr>
                <w:rFonts w:ascii="Arial" w:hAnsi="Arial" w:cs="Arial"/>
                <w:bCs/>
                <w:sz w:val="20"/>
                <w:szCs w:val="20"/>
              </w:rPr>
            </w:pPr>
            <w:r w:rsidRPr="00D16A64">
              <w:rPr>
                <w:rFonts w:ascii="Arial" w:hAnsi="Arial" w:cs="Arial"/>
                <w:b/>
                <w:bCs/>
                <w:sz w:val="20"/>
                <w:szCs w:val="20"/>
              </w:rPr>
              <w:t>Submission date</w:t>
            </w:r>
            <w:r w:rsidR="006C0F51" w:rsidRPr="00D16A64">
              <w:rPr>
                <w:rFonts w:ascii="Arial" w:hAnsi="Arial" w:cs="Arial"/>
                <w:b/>
                <w:bCs/>
                <w:sz w:val="20"/>
                <w:szCs w:val="20"/>
              </w:rPr>
              <w:t>:</w:t>
            </w:r>
          </w:p>
        </w:tc>
        <w:tc>
          <w:tcPr>
            <w:tcW w:w="1701" w:type="dxa"/>
          </w:tcPr>
          <w:p w14:paraId="54C988CE" w14:textId="1D6C407A" w:rsidR="003A18C5" w:rsidRPr="00D16A64" w:rsidRDefault="003A18C5" w:rsidP="00C95E56">
            <w:pPr>
              <w:rPr>
                <w:rFonts w:ascii="Arial" w:hAnsi="Arial" w:cs="Arial"/>
                <w:bCs/>
                <w:color w:val="000000" w:themeColor="text1"/>
                <w:sz w:val="20"/>
                <w:szCs w:val="20"/>
              </w:rPr>
            </w:pPr>
            <w:r w:rsidRPr="00D16A64">
              <w:rPr>
                <w:rFonts w:ascii="Arial" w:hAnsi="Arial" w:cs="Arial"/>
                <w:bCs/>
                <w:sz w:val="20"/>
                <w:szCs w:val="20"/>
              </w:rPr>
              <w:t xml:space="preserve">  </w:t>
            </w:r>
            <w:r w:rsidR="00F37787" w:rsidRPr="00D16A64">
              <w:rPr>
                <w:rFonts w:ascii="Arial" w:hAnsi="Arial" w:cs="Arial"/>
                <w:bCs/>
                <w:sz w:val="20"/>
                <w:szCs w:val="20"/>
              </w:rPr>
              <w:t>11/08/2026</w:t>
            </w:r>
          </w:p>
        </w:tc>
      </w:tr>
    </w:tbl>
    <w:p w14:paraId="46934237" w14:textId="77777777" w:rsidR="003A18C5" w:rsidRPr="00D16A64" w:rsidRDefault="003A18C5" w:rsidP="003A18C5">
      <w:pPr>
        <w:rPr>
          <w:rFonts w:ascii="Arial" w:hAnsi="Arial" w:cs="Arial"/>
          <w:b/>
          <w:sz w:val="20"/>
          <w:szCs w:val="20"/>
        </w:rPr>
      </w:pPr>
    </w:p>
    <w:p w14:paraId="71426659" w14:textId="77777777" w:rsidR="003A18C5" w:rsidRPr="00D16A64" w:rsidRDefault="003A18C5" w:rsidP="00DD58AA">
      <w:pPr>
        <w:ind w:right="828"/>
        <w:rPr>
          <w:rFonts w:ascii="Arial" w:hAnsi="Arial" w:cs="Arial"/>
          <w:b/>
          <w:sz w:val="20"/>
          <w:szCs w:val="20"/>
        </w:rPr>
      </w:pPr>
    </w:p>
    <w:p w14:paraId="6142524C" w14:textId="63D34880" w:rsidR="0072682D" w:rsidRPr="00D16A64" w:rsidRDefault="0067795B" w:rsidP="003A18C5">
      <w:pPr>
        <w:spacing w:after="120"/>
        <w:ind w:right="828"/>
        <w:rPr>
          <w:rFonts w:ascii="Arial" w:hAnsi="Arial" w:cs="Arial"/>
          <w:color w:val="0070C0"/>
          <w:sz w:val="20"/>
          <w:szCs w:val="20"/>
        </w:rPr>
      </w:pPr>
      <w:r w:rsidRPr="00D16A64">
        <w:rPr>
          <w:rFonts w:ascii="Arial" w:hAnsi="Arial" w:cs="Arial"/>
          <w:b/>
          <w:sz w:val="20"/>
          <w:szCs w:val="20"/>
        </w:rPr>
        <w:t xml:space="preserve">Part 1c: </w:t>
      </w:r>
      <w:r w:rsidR="000A7027" w:rsidRPr="00D16A64">
        <w:rPr>
          <w:rFonts w:ascii="Arial" w:hAnsi="Arial" w:cs="Arial"/>
          <w:b/>
          <w:sz w:val="20"/>
          <w:szCs w:val="20"/>
        </w:rPr>
        <w:t xml:space="preserve">Feedback from </w:t>
      </w:r>
      <w:r w:rsidR="00382FE8" w:rsidRPr="00D16A64">
        <w:rPr>
          <w:rFonts w:ascii="Arial" w:hAnsi="Arial" w:cs="Arial"/>
          <w:b/>
          <w:sz w:val="20"/>
          <w:szCs w:val="20"/>
        </w:rPr>
        <w:t xml:space="preserve">ICTV </w:t>
      </w:r>
      <w:r w:rsidR="000A7027" w:rsidRPr="00D16A64">
        <w:rPr>
          <w:rFonts w:ascii="Arial" w:hAnsi="Arial" w:cs="Arial"/>
          <w:b/>
          <w:sz w:val="20"/>
          <w:szCs w:val="20"/>
        </w:rPr>
        <w:t xml:space="preserve">Executive Committee </w:t>
      </w:r>
      <w:r w:rsidR="0058465A" w:rsidRPr="00D16A64">
        <w:rPr>
          <w:rFonts w:ascii="Arial" w:hAnsi="Arial" w:cs="Arial"/>
          <w:b/>
          <w:sz w:val="20"/>
          <w:szCs w:val="20"/>
        </w:rPr>
        <w:t xml:space="preserve">(EC) </w:t>
      </w:r>
      <w:r w:rsidR="000A7027" w:rsidRPr="00D16A64">
        <w:rPr>
          <w:rFonts w:ascii="Arial" w:hAnsi="Arial"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rsidRPr="00D16A64" w14:paraId="584B88AC" w14:textId="77777777" w:rsidTr="00683D0C">
        <w:tc>
          <w:tcPr>
            <w:tcW w:w="8080" w:type="dxa"/>
            <w:shd w:val="clear" w:color="auto" w:fill="F2F2F2" w:themeFill="background1" w:themeFillShade="F2"/>
          </w:tcPr>
          <w:p w14:paraId="7394893D" w14:textId="4310FBEC" w:rsidR="000A7027" w:rsidRPr="00D16A64" w:rsidRDefault="00CF59EA" w:rsidP="00DD58AA">
            <w:pPr>
              <w:rPr>
                <w:rFonts w:ascii="Arial" w:eastAsia="Times" w:hAnsi="Arial" w:cs="Arial"/>
                <w:b/>
                <w:color w:val="000000"/>
                <w:sz w:val="20"/>
                <w:szCs w:val="20"/>
                <w:lang w:eastAsia="en-GB"/>
              </w:rPr>
            </w:pPr>
            <w:r w:rsidRPr="00D16A64">
              <w:rPr>
                <w:rFonts w:ascii="Arial" w:hAnsi="Arial" w:cs="Arial"/>
                <w:b/>
                <w:sz w:val="20"/>
                <w:szCs w:val="20"/>
              </w:rPr>
              <w:t xml:space="preserve">Executive Committee Meeting Decision </w:t>
            </w:r>
            <w:r w:rsidR="0067795B" w:rsidRPr="00D16A64">
              <w:rPr>
                <w:rFonts w:ascii="Arial" w:eastAsia="Times" w:hAnsi="Arial" w:cs="Arial"/>
                <w:b/>
                <w:color w:val="000000"/>
                <w:sz w:val="20"/>
                <w:szCs w:val="20"/>
                <w:lang w:eastAsia="en-GB"/>
              </w:rPr>
              <w:t>code</w:t>
            </w:r>
            <w:r w:rsidR="006C0F51" w:rsidRPr="00D16A64">
              <w:rPr>
                <w:rFonts w:ascii="Arial" w:eastAsia="Times" w:hAnsi="Arial" w:cs="Arial"/>
                <w:b/>
                <w:color w:val="000000"/>
                <w:sz w:val="20"/>
                <w:szCs w:val="20"/>
                <w:lang w:eastAsia="en-GB"/>
              </w:rPr>
              <w:t>:</w:t>
            </w:r>
          </w:p>
        </w:tc>
        <w:tc>
          <w:tcPr>
            <w:tcW w:w="425" w:type="dxa"/>
          </w:tcPr>
          <w:p w14:paraId="2461D595" w14:textId="77777777" w:rsidR="000A7027" w:rsidRPr="00D16A64" w:rsidRDefault="000A7027" w:rsidP="00DD58AA">
            <w:pPr>
              <w:rPr>
                <w:rFonts w:ascii="Arial" w:eastAsia="Times" w:hAnsi="Arial" w:cs="Arial"/>
                <w:b/>
                <w:color w:val="A6A6A6" w:themeColor="background1" w:themeShade="A6"/>
                <w:sz w:val="20"/>
                <w:szCs w:val="20"/>
                <w:lang w:eastAsia="en-GB"/>
              </w:rPr>
            </w:pPr>
            <w:r w:rsidRPr="00D16A64">
              <w:rPr>
                <w:rFonts w:ascii="Arial" w:eastAsia="Times" w:hAnsi="Arial" w:cs="Arial"/>
                <w:b/>
                <w:color w:val="A6A6A6" w:themeColor="background1" w:themeShade="A6"/>
                <w:sz w:val="20"/>
                <w:szCs w:val="20"/>
                <w:lang w:eastAsia="en-GB"/>
              </w:rPr>
              <w:t>X</w:t>
            </w:r>
          </w:p>
        </w:tc>
      </w:tr>
      <w:tr w:rsidR="000A7027" w:rsidRPr="00D16A64" w14:paraId="78B67569" w14:textId="77777777" w:rsidTr="00BE4F5A">
        <w:tc>
          <w:tcPr>
            <w:tcW w:w="8080" w:type="dxa"/>
          </w:tcPr>
          <w:p w14:paraId="64C71CA1" w14:textId="554F4337" w:rsidR="000A7027" w:rsidRPr="00D16A64" w:rsidRDefault="000A7027" w:rsidP="00DD58AA">
            <w:pPr>
              <w:rPr>
                <w:rFonts w:ascii="Arial" w:eastAsia="Times" w:hAnsi="Arial" w:cs="Arial"/>
                <w:color w:val="000000"/>
                <w:sz w:val="20"/>
                <w:szCs w:val="20"/>
                <w:lang w:eastAsia="en-GB"/>
              </w:rPr>
            </w:pPr>
            <w:r w:rsidRPr="00D16A64">
              <w:rPr>
                <w:rFonts w:ascii="Arial" w:eastAsia="Times" w:hAnsi="Arial" w:cs="Arial"/>
                <w:color w:val="000000"/>
                <w:sz w:val="20"/>
                <w:szCs w:val="20"/>
                <w:lang w:eastAsia="en-GB"/>
              </w:rPr>
              <w:t xml:space="preserve">A </w:t>
            </w:r>
            <w:r w:rsidR="0058465A" w:rsidRPr="00D16A64">
              <w:rPr>
                <w:rFonts w:ascii="Arial" w:eastAsia="Times" w:hAnsi="Arial" w:cs="Arial"/>
                <w:color w:val="000000"/>
                <w:sz w:val="20"/>
                <w:szCs w:val="20"/>
                <w:lang w:eastAsia="en-GB"/>
              </w:rPr>
              <w:t>–</w:t>
            </w:r>
            <w:r w:rsidRPr="00D16A64">
              <w:rPr>
                <w:rFonts w:ascii="Arial" w:eastAsia="Times" w:hAnsi="Arial" w:cs="Arial"/>
                <w:color w:val="000000"/>
                <w:sz w:val="20"/>
                <w:szCs w:val="20"/>
                <w:lang w:eastAsia="en-GB"/>
              </w:rPr>
              <w:t xml:space="preserve"> Accept</w:t>
            </w:r>
          </w:p>
        </w:tc>
        <w:tc>
          <w:tcPr>
            <w:tcW w:w="425" w:type="dxa"/>
          </w:tcPr>
          <w:p w14:paraId="45A226C7" w14:textId="77777777" w:rsidR="000A7027" w:rsidRPr="00D16A64" w:rsidRDefault="000A7027" w:rsidP="00DD58AA">
            <w:pPr>
              <w:rPr>
                <w:rFonts w:ascii="Arial" w:eastAsia="Times" w:hAnsi="Arial" w:cs="Arial"/>
                <w:b/>
                <w:color w:val="000000"/>
                <w:sz w:val="20"/>
                <w:szCs w:val="20"/>
                <w:lang w:eastAsia="en-GB"/>
              </w:rPr>
            </w:pPr>
          </w:p>
        </w:tc>
      </w:tr>
      <w:tr w:rsidR="000A7027" w:rsidRPr="00D16A64" w14:paraId="3369515D" w14:textId="77777777" w:rsidTr="00BE4F5A">
        <w:tc>
          <w:tcPr>
            <w:tcW w:w="8080" w:type="dxa"/>
          </w:tcPr>
          <w:p w14:paraId="0AC3242D" w14:textId="789F6726" w:rsidR="000A7027" w:rsidRPr="00D16A64" w:rsidRDefault="000A7027" w:rsidP="00DD58AA">
            <w:pPr>
              <w:rPr>
                <w:rFonts w:ascii="Arial" w:eastAsia="Times" w:hAnsi="Arial" w:cs="Arial"/>
                <w:color w:val="000000"/>
                <w:sz w:val="20"/>
                <w:szCs w:val="20"/>
                <w:lang w:eastAsia="en-GB"/>
              </w:rPr>
            </w:pPr>
            <w:r w:rsidRPr="00D16A64">
              <w:rPr>
                <w:rFonts w:ascii="Arial" w:eastAsia="Times" w:hAnsi="Arial" w:cs="Arial"/>
                <w:color w:val="000000"/>
                <w:sz w:val="20"/>
                <w:szCs w:val="20"/>
                <w:lang w:eastAsia="en-GB"/>
              </w:rPr>
              <w:t>Ac – Accept subject to revision</w:t>
            </w:r>
            <w:r w:rsidR="0058465A" w:rsidRPr="00D16A64">
              <w:rPr>
                <w:rFonts w:ascii="Arial" w:eastAsia="Times" w:hAnsi="Arial" w:cs="Arial"/>
                <w:color w:val="000000"/>
                <w:sz w:val="20"/>
                <w:szCs w:val="20"/>
                <w:lang w:eastAsia="en-GB"/>
              </w:rPr>
              <w:t xml:space="preserve"> by relevant subcommittee chair</w:t>
            </w:r>
            <w:r w:rsidRPr="00D16A64">
              <w:rPr>
                <w:rFonts w:ascii="Arial" w:eastAsia="Times" w:hAnsi="Arial" w:cs="Arial"/>
                <w:color w:val="000000"/>
                <w:sz w:val="20"/>
                <w:szCs w:val="20"/>
                <w:lang w:eastAsia="en-GB"/>
              </w:rPr>
              <w:t>. No further vote required</w:t>
            </w:r>
          </w:p>
        </w:tc>
        <w:tc>
          <w:tcPr>
            <w:tcW w:w="425" w:type="dxa"/>
          </w:tcPr>
          <w:p w14:paraId="7B4F7C87" w14:textId="77777777" w:rsidR="000A7027" w:rsidRPr="00D16A64" w:rsidRDefault="000A7027" w:rsidP="00DD58AA">
            <w:pPr>
              <w:rPr>
                <w:rFonts w:ascii="Arial" w:eastAsia="Times" w:hAnsi="Arial" w:cs="Arial"/>
                <w:b/>
                <w:color w:val="000000"/>
                <w:sz w:val="20"/>
                <w:szCs w:val="20"/>
                <w:lang w:eastAsia="en-GB"/>
              </w:rPr>
            </w:pPr>
          </w:p>
        </w:tc>
      </w:tr>
      <w:tr w:rsidR="000A7027" w:rsidRPr="00D16A64" w14:paraId="5D9CF6FC" w14:textId="77777777" w:rsidTr="00BE4F5A">
        <w:tc>
          <w:tcPr>
            <w:tcW w:w="8080" w:type="dxa"/>
          </w:tcPr>
          <w:p w14:paraId="6A631C3F" w14:textId="5891AD4C" w:rsidR="000A7027" w:rsidRPr="00D16A64" w:rsidRDefault="0058465A" w:rsidP="00DD58AA">
            <w:pPr>
              <w:rPr>
                <w:rFonts w:ascii="Arial" w:eastAsia="Times" w:hAnsi="Arial" w:cs="Arial"/>
                <w:color w:val="000000"/>
                <w:sz w:val="20"/>
                <w:szCs w:val="20"/>
                <w:lang w:eastAsia="en-GB"/>
              </w:rPr>
            </w:pPr>
            <w:r w:rsidRPr="00D16A64">
              <w:rPr>
                <w:rFonts w:ascii="Arial" w:eastAsia="Times" w:hAnsi="Arial" w:cs="Arial"/>
                <w:color w:val="000000"/>
                <w:sz w:val="20"/>
                <w:szCs w:val="20"/>
                <w:lang w:eastAsia="en-GB"/>
              </w:rPr>
              <w:t>U</w:t>
            </w:r>
            <w:r w:rsidR="000A7027" w:rsidRPr="00D16A64">
              <w:rPr>
                <w:rFonts w:ascii="Arial" w:eastAsia="Times" w:hAnsi="Arial" w:cs="Arial"/>
                <w:color w:val="000000"/>
                <w:sz w:val="20"/>
                <w:szCs w:val="20"/>
                <w:lang w:eastAsia="en-GB"/>
              </w:rPr>
              <w:t xml:space="preserve"> – Accept </w:t>
            </w:r>
            <w:r w:rsidRPr="00D16A64">
              <w:rPr>
                <w:rFonts w:ascii="Arial" w:eastAsia="Times" w:hAnsi="Arial" w:cs="Arial"/>
                <w:color w:val="000000"/>
                <w:sz w:val="20"/>
                <w:szCs w:val="20"/>
                <w:lang w:eastAsia="en-GB"/>
              </w:rPr>
              <w:t>without</w:t>
            </w:r>
            <w:r w:rsidR="000A7027" w:rsidRPr="00D16A64">
              <w:rPr>
                <w:rFonts w:ascii="Arial" w:eastAsia="Times" w:hAnsi="Arial" w:cs="Arial"/>
                <w:color w:val="000000"/>
                <w:sz w:val="20"/>
                <w:szCs w:val="20"/>
                <w:lang w:eastAsia="en-GB"/>
              </w:rPr>
              <w:t xml:space="preserve"> revision</w:t>
            </w:r>
            <w:r w:rsidRPr="00D16A64">
              <w:rPr>
                <w:rFonts w:ascii="Arial" w:eastAsia="Times" w:hAnsi="Arial" w:cs="Arial"/>
                <w:color w:val="000000"/>
                <w:sz w:val="20"/>
                <w:szCs w:val="20"/>
                <w:lang w:eastAsia="en-GB"/>
              </w:rPr>
              <w:t xml:space="preserve"> but with r</w:t>
            </w:r>
            <w:r w:rsidR="000A7027" w:rsidRPr="00D16A64">
              <w:rPr>
                <w:rFonts w:ascii="Arial" w:eastAsia="Times" w:hAnsi="Arial" w:cs="Arial"/>
                <w:color w:val="000000"/>
                <w:sz w:val="20"/>
                <w:szCs w:val="20"/>
                <w:lang w:eastAsia="en-GB"/>
              </w:rPr>
              <w:t xml:space="preserve">e-evaluation </w:t>
            </w:r>
            <w:r w:rsidRPr="00D16A64">
              <w:rPr>
                <w:rFonts w:ascii="Arial" w:eastAsia="Times" w:hAnsi="Arial" w:cs="Arial"/>
                <w:color w:val="000000"/>
                <w:sz w:val="20"/>
                <w:szCs w:val="20"/>
                <w:lang w:eastAsia="en-GB"/>
              </w:rPr>
              <w:t xml:space="preserve">and email vote </w:t>
            </w:r>
            <w:r w:rsidR="000A7027" w:rsidRPr="00D16A64">
              <w:rPr>
                <w:rFonts w:ascii="Arial" w:eastAsia="Times" w:hAnsi="Arial" w:cs="Arial"/>
                <w:color w:val="000000"/>
                <w:sz w:val="20"/>
                <w:szCs w:val="20"/>
                <w:lang w:eastAsia="en-GB"/>
              </w:rPr>
              <w:t>by the EC</w:t>
            </w:r>
          </w:p>
        </w:tc>
        <w:tc>
          <w:tcPr>
            <w:tcW w:w="425" w:type="dxa"/>
          </w:tcPr>
          <w:p w14:paraId="773F9751" w14:textId="178723F6" w:rsidR="000A7027" w:rsidRPr="00D16A64" w:rsidRDefault="000A7027" w:rsidP="00DD58AA">
            <w:pPr>
              <w:rPr>
                <w:rFonts w:ascii="Arial" w:eastAsia="Times" w:hAnsi="Arial" w:cs="Arial"/>
                <w:b/>
                <w:color w:val="000000"/>
                <w:sz w:val="20"/>
                <w:szCs w:val="20"/>
                <w:lang w:eastAsia="en-GB"/>
              </w:rPr>
            </w:pPr>
          </w:p>
        </w:tc>
      </w:tr>
      <w:tr w:rsidR="000A7027" w:rsidRPr="00D16A64" w14:paraId="59BD71F4" w14:textId="77777777" w:rsidTr="00BE4F5A">
        <w:tc>
          <w:tcPr>
            <w:tcW w:w="8080" w:type="dxa"/>
          </w:tcPr>
          <w:p w14:paraId="69BC056D" w14:textId="0D3D89AC" w:rsidR="000A7027" w:rsidRPr="00D16A64" w:rsidRDefault="000A7027" w:rsidP="00DD58AA">
            <w:pPr>
              <w:rPr>
                <w:rFonts w:ascii="Arial" w:eastAsia="Times" w:hAnsi="Arial" w:cs="Arial"/>
                <w:color w:val="000000"/>
                <w:sz w:val="20"/>
                <w:szCs w:val="20"/>
                <w:lang w:eastAsia="en-GB"/>
              </w:rPr>
            </w:pPr>
            <w:r w:rsidRPr="00D16A64">
              <w:rPr>
                <w:rFonts w:ascii="Arial" w:eastAsia="Times" w:hAnsi="Arial" w:cs="Arial"/>
                <w:color w:val="000000"/>
                <w:sz w:val="20"/>
                <w:szCs w:val="20"/>
                <w:lang w:eastAsia="en-GB"/>
              </w:rPr>
              <w:t>U</w:t>
            </w:r>
            <w:r w:rsidR="0058465A" w:rsidRPr="00D16A64">
              <w:rPr>
                <w:rFonts w:ascii="Arial" w:eastAsia="Times" w:hAnsi="Arial" w:cs="Arial"/>
                <w:color w:val="000000"/>
                <w:sz w:val="20"/>
                <w:szCs w:val="20"/>
                <w:lang w:eastAsia="en-GB"/>
              </w:rPr>
              <w:t>c</w:t>
            </w:r>
            <w:r w:rsidRPr="00D16A64">
              <w:rPr>
                <w:rFonts w:ascii="Arial" w:eastAsia="Times" w:hAnsi="Arial" w:cs="Arial"/>
                <w:color w:val="000000"/>
                <w:sz w:val="20"/>
                <w:szCs w:val="20"/>
                <w:lang w:eastAsia="en-GB"/>
              </w:rPr>
              <w:t xml:space="preserve"> – </w:t>
            </w:r>
            <w:r w:rsidR="0058465A" w:rsidRPr="00D16A64">
              <w:rPr>
                <w:rFonts w:ascii="Arial" w:eastAsia="Times" w:hAnsi="Arial" w:cs="Arial"/>
                <w:color w:val="000000"/>
                <w:sz w:val="20"/>
                <w:szCs w:val="20"/>
                <w:lang w:eastAsia="en-GB"/>
              </w:rPr>
              <w:t>Accept subject to revision and re-evaluation and email vote by the EC</w:t>
            </w:r>
          </w:p>
        </w:tc>
        <w:tc>
          <w:tcPr>
            <w:tcW w:w="425" w:type="dxa"/>
          </w:tcPr>
          <w:p w14:paraId="6D29054E" w14:textId="77777777" w:rsidR="000A7027" w:rsidRPr="00D16A64" w:rsidRDefault="000A7027" w:rsidP="00DD58AA">
            <w:pPr>
              <w:rPr>
                <w:rFonts w:ascii="Arial" w:eastAsia="Times" w:hAnsi="Arial" w:cs="Arial"/>
                <w:b/>
                <w:color w:val="000000"/>
                <w:sz w:val="20"/>
                <w:szCs w:val="20"/>
                <w:lang w:eastAsia="en-GB"/>
              </w:rPr>
            </w:pPr>
          </w:p>
        </w:tc>
      </w:tr>
      <w:tr w:rsidR="000A7027" w:rsidRPr="00D16A64" w14:paraId="2117D303" w14:textId="77777777" w:rsidTr="00BE4F5A">
        <w:tc>
          <w:tcPr>
            <w:tcW w:w="8080" w:type="dxa"/>
          </w:tcPr>
          <w:p w14:paraId="53C977C7" w14:textId="5CD27364" w:rsidR="000A7027" w:rsidRPr="00D16A64" w:rsidRDefault="0058465A" w:rsidP="00DD58AA">
            <w:pPr>
              <w:rPr>
                <w:rFonts w:ascii="Arial" w:eastAsia="Times" w:hAnsi="Arial" w:cs="Arial"/>
                <w:color w:val="000000"/>
                <w:sz w:val="20"/>
                <w:szCs w:val="20"/>
                <w:lang w:eastAsia="en-GB"/>
              </w:rPr>
            </w:pPr>
            <w:r w:rsidRPr="00D16A64">
              <w:rPr>
                <w:rFonts w:ascii="Arial" w:eastAsia="Times" w:hAnsi="Arial" w:cs="Arial"/>
                <w:color w:val="000000"/>
                <w:sz w:val="20"/>
                <w:szCs w:val="20"/>
                <w:lang w:eastAsia="en-GB"/>
              </w:rPr>
              <w:t>Ud – Deferred to the next EC meeting, with an invitation to revise based on EC comments</w:t>
            </w:r>
          </w:p>
        </w:tc>
        <w:tc>
          <w:tcPr>
            <w:tcW w:w="425" w:type="dxa"/>
          </w:tcPr>
          <w:p w14:paraId="7304FAD6" w14:textId="77777777" w:rsidR="000A7027" w:rsidRPr="00D16A64" w:rsidRDefault="000A7027" w:rsidP="00DD58AA">
            <w:pPr>
              <w:rPr>
                <w:rFonts w:ascii="Arial" w:eastAsia="Times" w:hAnsi="Arial" w:cs="Arial"/>
                <w:b/>
                <w:color w:val="000000"/>
                <w:sz w:val="20"/>
                <w:szCs w:val="20"/>
                <w:lang w:eastAsia="en-GB"/>
              </w:rPr>
            </w:pPr>
          </w:p>
        </w:tc>
      </w:tr>
      <w:tr w:rsidR="00903048" w:rsidRPr="00D16A64" w14:paraId="26CEB8AD" w14:textId="77777777" w:rsidTr="00BE4F5A">
        <w:tc>
          <w:tcPr>
            <w:tcW w:w="8080" w:type="dxa"/>
          </w:tcPr>
          <w:p w14:paraId="7764C134" w14:textId="09155EE7" w:rsidR="00903048" w:rsidRPr="00D16A64" w:rsidRDefault="00903048" w:rsidP="00DD58AA">
            <w:pPr>
              <w:rPr>
                <w:rFonts w:ascii="Arial" w:eastAsia="Times" w:hAnsi="Arial" w:cs="Arial"/>
                <w:color w:val="000000"/>
                <w:sz w:val="20"/>
                <w:szCs w:val="20"/>
                <w:lang w:eastAsia="en-GB"/>
              </w:rPr>
            </w:pPr>
            <w:r w:rsidRPr="00D16A64">
              <w:rPr>
                <w:rFonts w:ascii="Arial" w:eastAsia="Times" w:hAnsi="Arial" w:cs="Arial"/>
                <w:color w:val="000000"/>
                <w:sz w:val="20"/>
                <w:szCs w:val="20"/>
                <w:lang w:eastAsia="en-GB"/>
              </w:rPr>
              <w:t>J - Reject</w:t>
            </w:r>
          </w:p>
        </w:tc>
        <w:tc>
          <w:tcPr>
            <w:tcW w:w="425" w:type="dxa"/>
          </w:tcPr>
          <w:p w14:paraId="6F54E47E" w14:textId="77777777" w:rsidR="00903048" w:rsidRPr="00D16A64" w:rsidRDefault="00903048" w:rsidP="00DD58AA">
            <w:pPr>
              <w:rPr>
                <w:rFonts w:ascii="Arial" w:eastAsia="Times" w:hAnsi="Arial" w:cs="Arial"/>
                <w:b/>
                <w:color w:val="000000"/>
                <w:sz w:val="20"/>
                <w:szCs w:val="20"/>
                <w:lang w:eastAsia="en-GB"/>
              </w:rPr>
            </w:pPr>
          </w:p>
        </w:tc>
      </w:tr>
      <w:tr w:rsidR="00903048" w:rsidRPr="00D16A64" w14:paraId="3071CAAD" w14:textId="77777777" w:rsidTr="00BE4F5A">
        <w:tc>
          <w:tcPr>
            <w:tcW w:w="8080" w:type="dxa"/>
          </w:tcPr>
          <w:p w14:paraId="638F84E9" w14:textId="55B1FB64" w:rsidR="00903048" w:rsidRPr="00D16A64" w:rsidRDefault="00903048" w:rsidP="00DD58AA">
            <w:pPr>
              <w:rPr>
                <w:rFonts w:ascii="Arial" w:eastAsia="Times" w:hAnsi="Arial" w:cs="Arial"/>
                <w:color w:val="000000"/>
                <w:sz w:val="20"/>
                <w:szCs w:val="20"/>
                <w:lang w:eastAsia="en-GB"/>
              </w:rPr>
            </w:pPr>
            <w:r w:rsidRPr="00D16A64">
              <w:rPr>
                <w:rFonts w:ascii="Arial" w:eastAsia="Times" w:hAnsi="Arial" w:cs="Arial"/>
                <w:color w:val="000000"/>
                <w:sz w:val="20"/>
                <w:szCs w:val="20"/>
                <w:lang w:eastAsia="en-GB"/>
              </w:rPr>
              <w:t>W - Withdrawn</w:t>
            </w:r>
          </w:p>
        </w:tc>
        <w:tc>
          <w:tcPr>
            <w:tcW w:w="425" w:type="dxa"/>
          </w:tcPr>
          <w:p w14:paraId="13EAC41A" w14:textId="77777777" w:rsidR="00903048" w:rsidRPr="00D16A64" w:rsidRDefault="00903048" w:rsidP="00DD58AA">
            <w:pPr>
              <w:rPr>
                <w:rFonts w:ascii="Arial" w:eastAsia="Times" w:hAnsi="Arial" w:cs="Arial"/>
                <w:b/>
                <w:color w:val="000000"/>
                <w:sz w:val="20"/>
                <w:szCs w:val="20"/>
                <w:lang w:eastAsia="en-GB"/>
              </w:rPr>
            </w:pPr>
          </w:p>
        </w:tc>
      </w:tr>
    </w:tbl>
    <w:p w14:paraId="1219F415" w14:textId="2C9E8083" w:rsidR="000A7027" w:rsidRPr="00D16A64" w:rsidRDefault="000A7027" w:rsidP="00DD58AA">
      <w:pPr>
        <w:rPr>
          <w:rFonts w:ascii="Arial" w:eastAsia="Times" w:hAnsi="Arial"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D16A64" w14:paraId="049461B0" w14:textId="77777777" w:rsidTr="00683D0C">
        <w:trPr>
          <w:trHeight w:val="211"/>
        </w:trPr>
        <w:tc>
          <w:tcPr>
            <w:tcW w:w="8505" w:type="dxa"/>
            <w:shd w:val="clear" w:color="auto" w:fill="F2F2F2" w:themeFill="background1" w:themeFillShade="F2"/>
          </w:tcPr>
          <w:p w14:paraId="49D4D24B" w14:textId="7D9D5ACE" w:rsidR="00CF59EA" w:rsidRPr="00D16A64" w:rsidRDefault="00CF59EA" w:rsidP="00DD58AA">
            <w:pPr>
              <w:rPr>
                <w:rFonts w:ascii="Arial" w:hAnsi="Arial" w:cs="Arial"/>
                <w:sz w:val="20"/>
                <w:szCs w:val="20"/>
              </w:rPr>
            </w:pPr>
            <w:r w:rsidRPr="00D16A64">
              <w:rPr>
                <w:rFonts w:ascii="Arial" w:hAnsi="Arial" w:cs="Arial"/>
                <w:b/>
                <w:sz w:val="20"/>
                <w:szCs w:val="20"/>
              </w:rPr>
              <w:t>Comments from the Executive Committee</w:t>
            </w:r>
            <w:r w:rsidR="006C0F51" w:rsidRPr="00D16A64">
              <w:rPr>
                <w:rFonts w:ascii="Arial" w:hAnsi="Arial" w:cs="Arial"/>
                <w:b/>
                <w:sz w:val="20"/>
                <w:szCs w:val="20"/>
              </w:rPr>
              <w:t>:</w:t>
            </w:r>
          </w:p>
        </w:tc>
      </w:tr>
      <w:tr w:rsidR="000A7027" w:rsidRPr="00D16A64" w14:paraId="7B05B82E" w14:textId="77777777" w:rsidTr="00BE4F5A">
        <w:trPr>
          <w:trHeight w:val="794"/>
        </w:trPr>
        <w:tc>
          <w:tcPr>
            <w:tcW w:w="8505" w:type="dxa"/>
          </w:tcPr>
          <w:p w14:paraId="352B8AE1" w14:textId="77777777" w:rsidR="000A7027" w:rsidRPr="00D16A64" w:rsidRDefault="000A7027" w:rsidP="00DD58AA">
            <w:pPr>
              <w:rPr>
                <w:rFonts w:ascii="Arial" w:hAnsi="Arial" w:cs="Arial"/>
                <w:sz w:val="20"/>
                <w:szCs w:val="20"/>
              </w:rPr>
            </w:pPr>
          </w:p>
          <w:p w14:paraId="1958B433" w14:textId="77777777" w:rsidR="000A7027" w:rsidRPr="00D16A64" w:rsidRDefault="000A7027" w:rsidP="00DD58AA">
            <w:pPr>
              <w:rPr>
                <w:rFonts w:ascii="Arial" w:hAnsi="Arial" w:cs="Arial"/>
                <w:sz w:val="20"/>
                <w:szCs w:val="20"/>
              </w:rPr>
            </w:pPr>
          </w:p>
        </w:tc>
      </w:tr>
    </w:tbl>
    <w:p w14:paraId="51E643B3" w14:textId="7B2EB0AB" w:rsidR="009741D1" w:rsidRPr="00D16A64" w:rsidRDefault="009741D1" w:rsidP="00DD58AA">
      <w:pPr>
        <w:rPr>
          <w:rFonts w:ascii="Arial" w:hAnsi="Arial" w:cs="Arial"/>
          <w:b/>
          <w:sz w:val="20"/>
          <w:szCs w:val="20"/>
        </w:rPr>
      </w:pPr>
    </w:p>
    <w:p w14:paraId="493C87B5" w14:textId="77777777" w:rsidR="00DD58AA" w:rsidRPr="00D16A64" w:rsidRDefault="00DD58AA" w:rsidP="00DD58AA">
      <w:pPr>
        <w:rPr>
          <w:rFonts w:ascii="Arial" w:hAnsi="Arial" w:cs="Arial"/>
          <w:b/>
          <w:sz w:val="20"/>
          <w:szCs w:val="20"/>
        </w:rPr>
      </w:pPr>
    </w:p>
    <w:p w14:paraId="1F76B955" w14:textId="0459F1A3" w:rsidR="00C95FB7" w:rsidRPr="00D16A64" w:rsidRDefault="0067795B" w:rsidP="003A18C5">
      <w:pPr>
        <w:spacing w:after="120"/>
        <w:rPr>
          <w:rFonts w:ascii="Arial" w:hAnsi="Arial" w:cs="Arial"/>
          <w:b/>
          <w:sz w:val="20"/>
          <w:szCs w:val="20"/>
        </w:rPr>
      </w:pPr>
      <w:r w:rsidRPr="00D16A64">
        <w:rPr>
          <w:rFonts w:ascii="Arial" w:hAnsi="Arial" w:cs="Arial"/>
          <w:b/>
          <w:sz w:val="20"/>
          <w:szCs w:val="20"/>
        </w:rPr>
        <w:t xml:space="preserve">Part 1d: </w:t>
      </w:r>
      <w:r w:rsidR="00C95FB7" w:rsidRPr="00D16A64">
        <w:rPr>
          <w:rFonts w:ascii="Arial" w:hAnsi="Arial"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D16A64" w14:paraId="37F4B0FE" w14:textId="77777777" w:rsidTr="00683D0C">
        <w:tc>
          <w:tcPr>
            <w:tcW w:w="8505" w:type="dxa"/>
            <w:shd w:val="clear" w:color="auto" w:fill="F2F2F2" w:themeFill="background1" w:themeFillShade="F2"/>
          </w:tcPr>
          <w:p w14:paraId="0B8993B8" w14:textId="2C609603" w:rsidR="00CF59EA" w:rsidRPr="00D16A64" w:rsidRDefault="00CF59EA" w:rsidP="00DD58AA">
            <w:pPr>
              <w:rPr>
                <w:rFonts w:ascii="Arial" w:hAnsi="Arial" w:cs="Arial"/>
                <w:sz w:val="20"/>
                <w:szCs w:val="20"/>
              </w:rPr>
            </w:pPr>
            <w:r w:rsidRPr="00D16A64">
              <w:rPr>
                <w:rFonts w:ascii="Arial" w:hAnsi="Arial" w:cs="Arial"/>
                <w:b/>
                <w:sz w:val="20"/>
                <w:szCs w:val="20"/>
              </w:rPr>
              <w:t>Response of proposer</w:t>
            </w:r>
            <w:r w:rsidR="006C0F51" w:rsidRPr="00D16A64">
              <w:rPr>
                <w:rFonts w:ascii="Arial" w:hAnsi="Arial" w:cs="Arial"/>
                <w:b/>
                <w:sz w:val="20"/>
                <w:szCs w:val="20"/>
              </w:rPr>
              <w:t>:</w:t>
            </w:r>
            <w:r w:rsidRPr="00D16A64">
              <w:rPr>
                <w:rFonts w:ascii="Arial" w:hAnsi="Arial" w:cs="Arial"/>
                <w:b/>
                <w:sz w:val="20"/>
                <w:szCs w:val="20"/>
              </w:rPr>
              <w:t xml:space="preserve"> </w:t>
            </w:r>
          </w:p>
        </w:tc>
      </w:tr>
      <w:tr w:rsidR="00296DA3" w:rsidRPr="00D16A64" w14:paraId="2A62C96B" w14:textId="77777777" w:rsidTr="00BE4F5A">
        <w:tc>
          <w:tcPr>
            <w:tcW w:w="8505" w:type="dxa"/>
          </w:tcPr>
          <w:p w14:paraId="4483A209" w14:textId="77777777" w:rsidR="00296DA3" w:rsidRPr="00D16A64" w:rsidRDefault="00296DA3" w:rsidP="00DD58AA">
            <w:pPr>
              <w:rPr>
                <w:rFonts w:ascii="Arial" w:hAnsi="Arial" w:cs="Arial"/>
                <w:sz w:val="20"/>
                <w:szCs w:val="20"/>
              </w:rPr>
            </w:pPr>
          </w:p>
          <w:p w14:paraId="54C5CACA" w14:textId="367B5D6C" w:rsidR="00296DA3" w:rsidRPr="00D16A64" w:rsidRDefault="00296DA3" w:rsidP="00DD58AA">
            <w:pPr>
              <w:rPr>
                <w:rFonts w:ascii="Arial" w:hAnsi="Arial" w:cs="Arial"/>
                <w:sz w:val="20"/>
                <w:szCs w:val="20"/>
              </w:rPr>
            </w:pPr>
          </w:p>
          <w:p w14:paraId="761B7407" w14:textId="77777777" w:rsidR="00F110F7" w:rsidRPr="00D16A64" w:rsidRDefault="00F110F7" w:rsidP="00DD58AA">
            <w:pPr>
              <w:rPr>
                <w:rFonts w:ascii="Arial" w:hAnsi="Arial" w:cs="Arial"/>
                <w:sz w:val="20"/>
                <w:szCs w:val="20"/>
              </w:rPr>
            </w:pPr>
          </w:p>
          <w:p w14:paraId="430177EE" w14:textId="77777777" w:rsidR="00296DA3" w:rsidRPr="00D16A64" w:rsidRDefault="00296DA3" w:rsidP="00DD58AA">
            <w:pPr>
              <w:rPr>
                <w:rFonts w:ascii="Arial" w:hAnsi="Arial"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rsidRPr="00D16A64" w14:paraId="5AF16E14" w14:textId="77777777" w:rsidTr="001D0007">
        <w:trPr>
          <w:trHeight w:val="244"/>
        </w:trPr>
        <w:tc>
          <w:tcPr>
            <w:tcW w:w="1980" w:type="dxa"/>
            <w:shd w:val="clear" w:color="auto" w:fill="F2F2F2" w:themeFill="background1" w:themeFillShade="F2"/>
          </w:tcPr>
          <w:p w14:paraId="006DDA83" w14:textId="70A2AC88" w:rsidR="00BE4F5A" w:rsidRPr="00D16A64" w:rsidRDefault="00BE4F5A" w:rsidP="00DD58AA">
            <w:pPr>
              <w:ind w:left="174"/>
              <w:rPr>
                <w:rFonts w:ascii="Arial" w:hAnsi="Arial" w:cs="Arial"/>
                <w:bCs/>
                <w:sz w:val="20"/>
                <w:szCs w:val="20"/>
              </w:rPr>
            </w:pPr>
            <w:r w:rsidRPr="00D16A64">
              <w:rPr>
                <w:rFonts w:ascii="Arial" w:hAnsi="Arial" w:cs="Arial"/>
                <w:b/>
                <w:bCs/>
                <w:sz w:val="20"/>
                <w:szCs w:val="20"/>
              </w:rPr>
              <w:t>Revision date</w:t>
            </w:r>
            <w:r w:rsidR="006C0F51" w:rsidRPr="00D16A64">
              <w:rPr>
                <w:rFonts w:ascii="Arial" w:hAnsi="Arial" w:cs="Arial"/>
                <w:b/>
                <w:bCs/>
                <w:sz w:val="20"/>
                <w:szCs w:val="20"/>
              </w:rPr>
              <w:t>:</w:t>
            </w:r>
          </w:p>
        </w:tc>
        <w:tc>
          <w:tcPr>
            <w:tcW w:w="1843" w:type="dxa"/>
          </w:tcPr>
          <w:p w14:paraId="11649694" w14:textId="42B6A122" w:rsidR="00BE4F5A" w:rsidRPr="00D16A64" w:rsidRDefault="00BE4F5A" w:rsidP="00DD58AA">
            <w:pPr>
              <w:rPr>
                <w:rFonts w:ascii="Arial" w:hAnsi="Arial" w:cs="Arial"/>
                <w:bCs/>
                <w:sz w:val="20"/>
                <w:szCs w:val="20"/>
              </w:rPr>
            </w:pPr>
          </w:p>
        </w:tc>
      </w:tr>
    </w:tbl>
    <w:p w14:paraId="5F5E1C06" w14:textId="77777777" w:rsidR="00953FFE" w:rsidRPr="00D16A64" w:rsidRDefault="00953FFE" w:rsidP="00DD58AA">
      <w:pPr>
        <w:ind w:firstLine="720"/>
        <w:rPr>
          <w:rFonts w:ascii="Arial" w:hAnsi="Arial" w:cs="Arial"/>
          <w:b/>
          <w:bCs/>
          <w:sz w:val="20"/>
          <w:szCs w:val="20"/>
        </w:rPr>
      </w:pPr>
    </w:p>
    <w:p w14:paraId="7C2D104C" w14:textId="2E62AB4B" w:rsidR="00CF59EA" w:rsidRPr="00D16A64" w:rsidRDefault="00CF59EA" w:rsidP="00DD58AA">
      <w:pPr>
        <w:rPr>
          <w:rFonts w:ascii="Arial" w:hAnsi="Arial" w:cs="Arial"/>
          <w:color w:val="C00000"/>
          <w:sz w:val="20"/>
          <w:szCs w:val="20"/>
        </w:rPr>
      </w:pPr>
    </w:p>
    <w:p w14:paraId="68D95475" w14:textId="77777777" w:rsidR="00953FFE" w:rsidRPr="00D16A64" w:rsidRDefault="00953FFE" w:rsidP="00DD58AA">
      <w:pPr>
        <w:ind w:firstLine="720"/>
        <w:rPr>
          <w:rFonts w:ascii="Arial" w:hAnsi="Arial" w:cs="Arial"/>
          <w:b/>
          <w:sz w:val="20"/>
          <w:szCs w:val="20"/>
        </w:rPr>
      </w:pPr>
    </w:p>
    <w:p w14:paraId="42759BC8" w14:textId="77777777" w:rsidR="00953FFE" w:rsidRPr="00D16A64" w:rsidRDefault="00953FFE">
      <w:pPr>
        <w:rPr>
          <w:rFonts w:ascii="Arial" w:hAnsi="Arial" w:cs="Arial"/>
          <w:b/>
          <w:color w:val="000000"/>
          <w:sz w:val="20"/>
          <w:szCs w:val="20"/>
        </w:rPr>
      </w:pPr>
      <w:r w:rsidRPr="00D16A64">
        <w:rPr>
          <w:rFonts w:ascii="Arial" w:hAnsi="Arial" w:cs="Arial"/>
          <w:b/>
          <w:color w:val="000000"/>
          <w:sz w:val="20"/>
          <w:szCs w:val="20"/>
        </w:rPr>
        <w:br w:type="page"/>
      </w:r>
      <w:permStart w:id="702228509" w:edGrp="everyone"/>
      <w:permEnd w:id="702228509"/>
    </w:p>
    <w:p w14:paraId="48DB7F5D" w14:textId="77777777" w:rsidR="00953FFE" w:rsidRPr="00D16A64" w:rsidRDefault="00953FFE" w:rsidP="00DD58AA">
      <w:pPr>
        <w:pStyle w:val="BodyTextIndent"/>
        <w:ind w:left="0" w:firstLine="0"/>
        <w:rPr>
          <w:rFonts w:ascii="Arial" w:hAnsi="Arial" w:cs="Arial"/>
          <w:color w:val="000000"/>
          <w:sz w:val="20"/>
        </w:rPr>
      </w:pPr>
      <w:r w:rsidRPr="00D16A64">
        <w:rPr>
          <w:rFonts w:ascii="Arial" w:hAnsi="Arial" w:cs="Arial"/>
          <w:b/>
          <w:color w:val="000000"/>
          <w:sz w:val="20"/>
        </w:rPr>
        <w:lastRenderedPageBreak/>
        <w:t>Part 3:</w:t>
      </w:r>
      <w:r w:rsidRPr="00D16A64">
        <w:rPr>
          <w:rFonts w:ascii="Arial" w:hAnsi="Arial" w:cs="Arial"/>
          <w:color w:val="000000"/>
          <w:sz w:val="20"/>
        </w:rPr>
        <w:t xml:space="preserve"> </w:t>
      </w:r>
      <w:r w:rsidRPr="00D16A64">
        <w:rPr>
          <w:rFonts w:ascii="Arial" w:hAnsi="Arial" w:cs="Arial"/>
          <w:b/>
          <w:color w:val="000000"/>
          <w:sz w:val="20"/>
        </w:rPr>
        <w:t>TAXONOMIC PROPOSAL</w:t>
      </w:r>
    </w:p>
    <w:p w14:paraId="5DCC6628" w14:textId="62CB6A91" w:rsidR="00DD58AA" w:rsidRPr="00D16A64" w:rsidRDefault="00771299" w:rsidP="00DD58AA">
      <w:pPr>
        <w:pStyle w:val="BodyTextIndent"/>
        <w:ind w:left="0" w:hanging="15"/>
        <w:rPr>
          <w:rFonts w:ascii="Arial" w:hAnsi="Arial" w:cs="Arial"/>
          <w:b/>
          <w:color w:val="000000"/>
          <w:sz w:val="20"/>
        </w:rPr>
      </w:pPr>
      <w:hyperlink r:id="rId12" w:history="1">
        <w:r w:rsidR="001D0007" w:rsidRPr="00D16A64">
          <w:rPr>
            <w:rStyle w:val="Hyperlink"/>
            <w:rFonts w:ascii="Arial" w:hAnsi="Arial" w:cs="Arial"/>
            <w:sz w:val="20"/>
          </w:rPr>
          <w:t>https://ictv.global/taxonomy/templates</w:t>
        </w:r>
      </w:hyperlink>
    </w:p>
    <w:p w14:paraId="2C80C37D" w14:textId="77777777" w:rsidR="00E92794" w:rsidRPr="00D16A64" w:rsidRDefault="00E92794" w:rsidP="00DD58AA">
      <w:pPr>
        <w:pStyle w:val="BodyTextIndent"/>
        <w:ind w:left="0" w:hanging="15"/>
        <w:rPr>
          <w:rFonts w:ascii="Arial" w:hAnsi="Arial"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rsidRPr="00D16A64" w14:paraId="61A08B0F" w14:textId="77777777" w:rsidTr="00023385">
        <w:tc>
          <w:tcPr>
            <w:tcW w:w="6232" w:type="dxa"/>
            <w:gridSpan w:val="4"/>
            <w:shd w:val="clear" w:color="auto" w:fill="F2F2F2" w:themeFill="background1" w:themeFillShade="F2"/>
          </w:tcPr>
          <w:p w14:paraId="577293E5" w14:textId="2D6D7244" w:rsidR="00E37077" w:rsidRPr="00D16A64" w:rsidRDefault="00E37077" w:rsidP="00DD58AA">
            <w:pPr>
              <w:rPr>
                <w:rFonts w:ascii="Arial" w:eastAsia="Times" w:hAnsi="Arial" w:cs="Arial"/>
                <w:b/>
                <w:color w:val="0070C0"/>
                <w:sz w:val="20"/>
                <w:szCs w:val="20"/>
                <w:lang w:eastAsia="en-GB"/>
              </w:rPr>
            </w:pPr>
            <w:r w:rsidRPr="00D16A64">
              <w:rPr>
                <w:rFonts w:ascii="Arial" w:eastAsia="Times" w:hAnsi="Arial" w:cs="Arial"/>
                <w:b/>
                <w:color w:val="000000"/>
                <w:sz w:val="20"/>
                <w:szCs w:val="20"/>
                <w:lang w:eastAsia="en-GB"/>
              </w:rPr>
              <w:t>Taxonomic changes proposed</w:t>
            </w:r>
            <w:r w:rsidR="006C0F51" w:rsidRPr="00D16A64">
              <w:rPr>
                <w:rFonts w:ascii="Arial" w:eastAsia="Times" w:hAnsi="Arial" w:cs="Arial"/>
                <w:b/>
                <w:color w:val="000000"/>
                <w:sz w:val="20"/>
                <w:szCs w:val="20"/>
                <w:lang w:eastAsia="en-GB"/>
              </w:rPr>
              <w:t>:</w:t>
            </w:r>
            <w:r w:rsidRPr="00D16A64">
              <w:rPr>
                <w:rFonts w:ascii="Arial" w:eastAsia="Times" w:hAnsi="Arial" w:cs="Arial"/>
                <w:b/>
                <w:color w:val="000000"/>
                <w:sz w:val="20"/>
                <w:szCs w:val="20"/>
                <w:lang w:eastAsia="en-GB"/>
              </w:rPr>
              <w:t xml:space="preserve"> </w:t>
            </w:r>
          </w:p>
        </w:tc>
      </w:tr>
      <w:tr w:rsidR="00953FFE" w:rsidRPr="00D16A64" w14:paraId="1E0D3D23" w14:textId="77777777" w:rsidTr="00023385">
        <w:tc>
          <w:tcPr>
            <w:tcW w:w="2972" w:type="dxa"/>
          </w:tcPr>
          <w:p w14:paraId="6B63C19C" w14:textId="375B7AAA" w:rsidR="00953FFE" w:rsidRPr="00D16A64" w:rsidRDefault="00363A30" w:rsidP="00DD58AA">
            <w:pPr>
              <w:rPr>
                <w:rFonts w:ascii="Arial" w:eastAsia="Times" w:hAnsi="Arial" w:cs="Arial"/>
                <w:color w:val="000000"/>
                <w:sz w:val="20"/>
                <w:szCs w:val="20"/>
                <w:lang w:eastAsia="en-GB"/>
              </w:rPr>
            </w:pPr>
            <w:r w:rsidRPr="00D16A64">
              <w:rPr>
                <w:rFonts w:ascii="Arial" w:eastAsia="Times" w:hAnsi="Arial" w:cs="Arial"/>
                <w:color w:val="000000"/>
                <w:sz w:val="20"/>
                <w:szCs w:val="20"/>
                <w:lang w:eastAsia="en-GB"/>
              </w:rPr>
              <w:t>Establish</w:t>
            </w:r>
            <w:r w:rsidR="00953FFE" w:rsidRPr="00D16A64">
              <w:rPr>
                <w:rFonts w:ascii="Arial" w:eastAsia="Times" w:hAnsi="Arial" w:cs="Arial"/>
                <w:color w:val="000000"/>
                <w:sz w:val="20"/>
                <w:szCs w:val="20"/>
                <w:lang w:eastAsia="en-GB"/>
              </w:rPr>
              <w:t xml:space="preserve"> new taxon</w:t>
            </w:r>
          </w:p>
        </w:tc>
        <w:tc>
          <w:tcPr>
            <w:tcW w:w="425" w:type="dxa"/>
          </w:tcPr>
          <w:p w14:paraId="6D0772EF" w14:textId="5CF249BB" w:rsidR="00953FFE" w:rsidRPr="00D16A64" w:rsidRDefault="00F37787" w:rsidP="00DD58AA">
            <w:pPr>
              <w:rPr>
                <w:rFonts w:ascii="Arial" w:eastAsia="Times" w:hAnsi="Arial" w:cs="Arial"/>
                <w:b/>
                <w:color w:val="000000"/>
                <w:sz w:val="20"/>
                <w:szCs w:val="20"/>
                <w:lang w:eastAsia="en-GB"/>
              </w:rPr>
            </w:pPr>
            <w:r w:rsidRPr="00D16A64">
              <w:rPr>
                <w:rFonts w:ascii="Arial" w:eastAsia="Times" w:hAnsi="Arial" w:cs="Arial"/>
                <w:b/>
                <w:color w:val="000000"/>
                <w:sz w:val="20"/>
                <w:szCs w:val="20"/>
                <w:lang w:eastAsia="en-GB"/>
              </w:rPr>
              <w:t>X</w:t>
            </w:r>
          </w:p>
        </w:tc>
        <w:tc>
          <w:tcPr>
            <w:tcW w:w="2410" w:type="dxa"/>
          </w:tcPr>
          <w:p w14:paraId="51D11F01" w14:textId="77777777" w:rsidR="00953FFE" w:rsidRPr="00D16A64" w:rsidRDefault="00953FFE" w:rsidP="00DD58AA">
            <w:pPr>
              <w:rPr>
                <w:rFonts w:ascii="Arial" w:eastAsia="Times" w:hAnsi="Arial" w:cs="Arial"/>
                <w:color w:val="000000"/>
                <w:sz w:val="20"/>
                <w:szCs w:val="20"/>
                <w:lang w:eastAsia="en-GB"/>
              </w:rPr>
            </w:pPr>
            <w:r w:rsidRPr="00D16A64">
              <w:rPr>
                <w:rFonts w:ascii="Arial" w:eastAsia="Times" w:hAnsi="Arial" w:cs="Arial"/>
                <w:color w:val="000000"/>
                <w:sz w:val="20"/>
                <w:szCs w:val="20"/>
                <w:lang w:eastAsia="en-GB"/>
              </w:rPr>
              <w:t>Split taxon</w:t>
            </w:r>
          </w:p>
        </w:tc>
        <w:tc>
          <w:tcPr>
            <w:tcW w:w="425" w:type="dxa"/>
          </w:tcPr>
          <w:p w14:paraId="5E9F3DA8" w14:textId="77777777" w:rsidR="00953FFE" w:rsidRPr="00D16A64" w:rsidRDefault="00953FFE" w:rsidP="00DD58AA">
            <w:pPr>
              <w:rPr>
                <w:rFonts w:ascii="Arial" w:eastAsia="Times" w:hAnsi="Arial" w:cs="Arial"/>
                <w:b/>
                <w:color w:val="000000"/>
                <w:sz w:val="20"/>
                <w:szCs w:val="20"/>
                <w:lang w:eastAsia="en-GB"/>
              </w:rPr>
            </w:pPr>
          </w:p>
        </w:tc>
      </w:tr>
      <w:tr w:rsidR="00953FFE" w:rsidRPr="00D16A64" w14:paraId="728F008B" w14:textId="77777777" w:rsidTr="00023385">
        <w:tc>
          <w:tcPr>
            <w:tcW w:w="2972" w:type="dxa"/>
          </w:tcPr>
          <w:p w14:paraId="7CEF18CA" w14:textId="77777777" w:rsidR="00953FFE" w:rsidRPr="00D16A64" w:rsidRDefault="00953FFE" w:rsidP="00DD58AA">
            <w:pPr>
              <w:rPr>
                <w:rFonts w:ascii="Arial" w:eastAsia="Times" w:hAnsi="Arial" w:cs="Arial"/>
                <w:color w:val="000000"/>
                <w:sz w:val="20"/>
                <w:szCs w:val="20"/>
                <w:lang w:eastAsia="en-GB"/>
              </w:rPr>
            </w:pPr>
            <w:r w:rsidRPr="00D16A64">
              <w:rPr>
                <w:rFonts w:ascii="Arial" w:eastAsia="Times" w:hAnsi="Arial" w:cs="Arial"/>
                <w:color w:val="000000"/>
                <w:sz w:val="20"/>
                <w:szCs w:val="20"/>
                <w:lang w:eastAsia="en-GB"/>
              </w:rPr>
              <w:t>Abolish taxon</w:t>
            </w:r>
          </w:p>
        </w:tc>
        <w:tc>
          <w:tcPr>
            <w:tcW w:w="425" w:type="dxa"/>
          </w:tcPr>
          <w:p w14:paraId="7B96FC9C" w14:textId="77777777" w:rsidR="00953FFE" w:rsidRPr="00D16A64" w:rsidRDefault="00953FFE" w:rsidP="00DD58AA">
            <w:pPr>
              <w:rPr>
                <w:rFonts w:ascii="Arial" w:eastAsia="Times" w:hAnsi="Arial" w:cs="Arial"/>
                <w:b/>
                <w:color w:val="000000"/>
                <w:sz w:val="20"/>
                <w:szCs w:val="20"/>
                <w:lang w:eastAsia="en-GB"/>
              </w:rPr>
            </w:pPr>
          </w:p>
        </w:tc>
        <w:tc>
          <w:tcPr>
            <w:tcW w:w="2410" w:type="dxa"/>
          </w:tcPr>
          <w:p w14:paraId="6A65D6FE" w14:textId="77777777" w:rsidR="00953FFE" w:rsidRPr="00D16A64" w:rsidRDefault="00953FFE" w:rsidP="00DD58AA">
            <w:pPr>
              <w:rPr>
                <w:rFonts w:ascii="Arial" w:eastAsia="Times" w:hAnsi="Arial" w:cs="Arial"/>
                <w:color w:val="000000"/>
                <w:sz w:val="20"/>
                <w:szCs w:val="20"/>
                <w:lang w:eastAsia="en-GB"/>
              </w:rPr>
            </w:pPr>
            <w:r w:rsidRPr="00D16A64">
              <w:rPr>
                <w:rFonts w:ascii="Arial" w:eastAsia="Times" w:hAnsi="Arial" w:cs="Arial"/>
                <w:color w:val="000000"/>
                <w:sz w:val="20"/>
                <w:szCs w:val="20"/>
                <w:lang w:eastAsia="en-GB"/>
              </w:rPr>
              <w:t>Merge taxon</w:t>
            </w:r>
          </w:p>
        </w:tc>
        <w:tc>
          <w:tcPr>
            <w:tcW w:w="425" w:type="dxa"/>
          </w:tcPr>
          <w:p w14:paraId="5FF5C4E2" w14:textId="77777777" w:rsidR="00953FFE" w:rsidRPr="00D16A64" w:rsidRDefault="00953FFE" w:rsidP="00DD58AA">
            <w:pPr>
              <w:rPr>
                <w:rFonts w:ascii="Arial" w:eastAsia="Times" w:hAnsi="Arial" w:cs="Arial"/>
                <w:b/>
                <w:color w:val="000000"/>
                <w:sz w:val="20"/>
                <w:szCs w:val="20"/>
                <w:lang w:eastAsia="en-GB"/>
              </w:rPr>
            </w:pPr>
          </w:p>
        </w:tc>
      </w:tr>
      <w:tr w:rsidR="00953FFE" w:rsidRPr="00D16A64" w14:paraId="272ED85B" w14:textId="77777777" w:rsidTr="00023385">
        <w:tc>
          <w:tcPr>
            <w:tcW w:w="2972" w:type="dxa"/>
          </w:tcPr>
          <w:p w14:paraId="7314CAA8" w14:textId="77777777" w:rsidR="00953FFE" w:rsidRPr="00D16A64" w:rsidRDefault="00953FFE" w:rsidP="00DD58AA">
            <w:pPr>
              <w:rPr>
                <w:rFonts w:ascii="Arial" w:eastAsia="Times" w:hAnsi="Arial" w:cs="Arial"/>
                <w:color w:val="000000"/>
                <w:sz w:val="20"/>
                <w:szCs w:val="20"/>
                <w:lang w:eastAsia="en-GB"/>
              </w:rPr>
            </w:pPr>
            <w:r w:rsidRPr="00D16A64">
              <w:rPr>
                <w:rFonts w:ascii="Arial" w:eastAsia="Times" w:hAnsi="Arial" w:cs="Arial"/>
                <w:color w:val="000000"/>
                <w:sz w:val="20"/>
                <w:szCs w:val="20"/>
                <w:lang w:eastAsia="en-GB"/>
              </w:rPr>
              <w:t>Move taxon</w:t>
            </w:r>
          </w:p>
        </w:tc>
        <w:tc>
          <w:tcPr>
            <w:tcW w:w="425" w:type="dxa"/>
          </w:tcPr>
          <w:p w14:paraId="7FAF7A1A" w14:textId="77777777" w:rsidR="00953FFE" w:rsidRPr="00D16A64" w:rsidRDefault="00953FFE" w:rsidP="00DD58AA">
            <w:pPr>
              <w:rPr>
                <w:rFonts w:ascii="Arial" w:eastAsia="Times" w:hAnsi="Arial" w:cs="Arial"/>
                <w:b/>
                <w:color w:val="000000"/>
                <w:sz w:val="20"/>
                <w:szCs w:val="20"/>
                <w:lang w:eastAsia="en-GB"/>
              </w:rPr>
            </w:pPr>
          </w:p>
        </w:tc>
        <w:tc>
          <w:tcPr>
            <w:tcW w:w="2410" w:type="dxa"/>
          </w:tcPr>
          <w:p w14:paraId="09EC2704" w14:textId="77777777" w:rsidR="00953FFE" w:rsidRPr="00D16A64" w:rsidRDefault="00953FFE" w:rsidP="00DD58AA">
            <w:pPr>
              <w:rPr>
                <w:rFonts w:ascii="Arial" w:eastAsia="Times" w:hAnsi="Arial" w:cs="Arial"/>
                <w:color w:val="000000"/>
                <w:sz w:val="20"/>
                <w:szCs w:val="20"/>
                <w:lang w:eastAsia="en-GB"/>
              </w:rPr>
            </w:pPr>
            <w:r w:rsidRPr="00D16A64">
              <w:rPr>
                <w:rFonts w:ascii="Arial" w:eastAsia="Times" w:hAnsi="Arial" w:cs="Arial"/>
                <w:color w:val="000000"/>
                <w:sz w:val="20"/>
                <w:szCs w:val="20"/>
                <w:lang w:eastAsia="en-GB"/>
              </w:rPr>
              <w:t>Promote taxon</w:t>
            </w:r>
          </w:p>
        </w:tc>
        <w:tc>
          <w:tcPr>
            <w:tcW w:w="425" w:type="dxa"/>
          </w:tcPr>
          <w:p w14:paraId="43A189C3" w14:textId="77777777" w:rsidR="00953FFE" w:rsidRPr="00D16A64" w:rsidRDefault="00953FFE" w:rsidP="00DD58AA">
            <w:pPr>
              <w:rPr>
                <w:rFonts w:ascii="Arial" w:eastAsia="Times" w:hAnsi="Arial" w:cs="Arial"/>
                <w:b/>
                <w:color w:val="000000"/>
                <w:sz w:val="20"/>
                <w:szCs w:val="20"/>
                <w:lang w:eastAsia="en-GB"/>
              </w:rPr>
            </w:pPr>
          </w:p>
        </w:tc>
      </w:tr>
      <w:tr w:rsidR="00953FFE" w:rsidRPr="00D16A64" w14:paraId="5BF9C33F" w14:textId="77777777" w:rsidTr="00023385">
        <w:tc>
          <w:tcPr>
            <w:tcW w:w="2972" w:type="dxa"/>
          </w:tcPr>
          <w:p w14:paraId="4B2EDEB8" w14:textId="77777777" w:rsidR="00953FFE" w:rsidRPr="00D16A64" w:rsidRDefault="00953FFE" w:rsidP="00DD58AA">
            <w:pPr>
              <w:rPr>
                <w:rFonts w:ascii="Arial" w:eastAsia="Times" w:hAnsi="Arial" w:cs="Arial"/>
                <w:color w:val="000000"/>
                <w:sz w:val="20"/>
                <w:szCs w:val="20"/>
                <w:lang w:eastAsia="en-GB"/>
              </w:rPr>
            </w:pPr>
            <w:r w:rsidRPr="00D16A64">
              <w:rPr>
                <w:rFonts w:ascii="Arial" w:eastAsia="Times" w:hAnsi="Arial" w:cs="Arial"/>
                <w:color w:val="000000"/>
                <w:sz w:val="20"/>
                <w:szCs w:val="20"/>
                <w:lang w:eastAsia="en-GB"/>
              </w:rPr>
              <w:t>Rename taxon</w:t>
            </w:r>
          </w:p>
        </w:tc>
        <w:tc>
          <w:tcPr>
            <w:tcW w:w="425" w:type="dxa"/>
          </w:tcPr>
          <w:p w14:paraId="60231381" w14:textId="77777777" w:rsidR="00953FFE" w:rsidRPr="00D16A64" w:rsidRDefault="00953FFE" w:rsidP="00DD58AA">
            <w:pPr>
              <w:rPr>
                <w:rFonts w:ascii="Arial" w:eastAsia="Times" w:hAnsi="Arial" w:cs="Arial"/>
                <w:b/>
                <w:color w:val="000000"/>
                <w:sz w:val="20"/>
                <w:szCs w:val="20"/>
                <w:lang w:eastAsia="en-GB"/>
              </w:rPr>
            </w:pPr>
          </w:p>
        </w:tc>
        <w:tc>
          <w:tcPr>
            <w:tcW w:w="2410" w:type="dxa"/>
          </w:tcPr>
          <w:p w14:paraId="3CB033D3" w14:textId="77777777" w:rsidR="00953FFE" w:rsidRPr="00D16A64" w:rsidRDefault="00953FFE" w:rsidP="00DD58AA">
            <w:pPr>
              <w:rPr>
                <w:rFonts w:ascii="Arial" w:eastAsia="Times" w:hAnsi="Arial" w:cs="Arial"/>
                <w:color w:val="000000"/>
                <w:sz w:val="20"/>
                <w:szCs w:val="20"/>
                <w:lang w:eastAsia="en-GB"/>
              </w:rPr>
            </w:pPr>
            <w:r w:rsidRPr="00D16A64">
              <w:rPr>
                <w:rFonts w:ascii="Arial" w:eastAsia="Times" w:hAnsi="Arial" w:cs="Arial"/>
                <w:color w:val="000000"/>
                <w:sz w:val="20"/>
                <w:szCs w:val="20"/>
                <w:lang w:eastAsia="en-GB"/>
              </w:rPr>
              <w:t>Demote taxon</w:t>
            </w:r>
          </w:p>
        </w:tc>
        <w:tc>
          <w:tcPr>
            <w:tcW w:w="425" w:type="dxa"/>
          </w:tcPr>
          <w:p w14:paraId="4EC0F813" w14:textId="77777777" w:rsidR="00953FFE" w:rsidRPr="00D16A64" w:rsidRDefault="00953FFE" w:rsidP="00DD58AA">
            <w:pPr>
              <w:rPr>
                <w:rFonts w:ascii="Arial" w:eastAsia="Times" w:hAnsi="Arial" w:cs="Arial"/>
                <w:b/>
                <w:color w:val="000000"/>
                <w:sz w:val="20"/>
                <w:szCs w:val="20"/>
                <w:lang w:eastAsia="en-GB"/>
              </w:rPr>
            </w:pPr>
          </w:p>
        </w:tc>
      </w:tr>
      <w:tr w:rsidR="00953FFE" w:rsidRPr="00D16A64" w14:paraId="013D4D0A" w14:textId="77777777" w:rsidTr="00023385">
        <w:trPr>
          <w:gridAfter w:val="2"/>
          <w:wAfter w:w="2835" w:type="dxa"/>
        </w:trPr>
        <w:tc>
          <w:tcPr>
            <w:tcW w:w="2972" w:type="dxa"/>
          </w:tcPr>
          <w:p w14:paraId="17C439A1" w14:textId="77777777" w:rsidR="00953FFE" w:rsidRPr="00D16A64" w:rsidRDefault="00953FFE" w:rsidP="00DD58AA">
            <w:pPr>
              <w:rPr>
                <w:rFonts w:ascii="Arial" w:hAnsi="Arial" w:cs="Arial"/>
                <w:b/>
                <w:sz w:val="20"/>
                <w:szCs w:val="20"/>
              </w:rPr>
            </w:pPr>
            <w:r w:rsidRPr="00D16A64">
              <w:rPr>
                <w:rFonts w:ascii="Arial" w:eastAsia="Times" w:hAnsi="Arial" w:cs="Arial"/>
                <w:color w:val="000000"/>
                <w:sz w:val="20"/>
                <w:szCs w:val="20"/>
                <w:lang w:eastAsia="en-GB"/>
              </w:rPr>
              <w:t>Move and rename</w:t>
            </w:r>
          </w:p>
        </w:tc>
        <w:tc>
          <w:tcPr>
            <w:tcW w:w="425" w:type="dxa"/>
          </w:tcPr>
          <w:p w14:paraId="5DE3A4FC" w14:textId="77777777" w:rsidR="00953FFE" w:rsidRPr="00D16A64" w:rsidRDefault="00953FFE" w:rsidP="00DD58AA">
            <w:pPr>
              <w:rPr>
                <w:rFonts w:ascii="Arial" w:hAnsi="Arial" w:cs="Arial"/>
                <w:b/>
                <w:sz w:val="20"/>
                <w:szCs w:val="20"/>
              </w:rPr>
            </w:pPr>
          </w:p>
        </w:tc>
      </w:tr>
    </w:tbl>
    <w:p w14:paraId="063E591F" w14:textId="22B2ED18" w:rsidR="00333392" w:rsidRPr="00D16A64" w:rsidRDefault="00333392" w:rsidP="00333392">
      <w:pPr>
        <w:rPr>
          <w:rFonts w:ascii="Arial" w:hAnsi="Arial" w:cs="Arial"/>
          <w:color w:val="808080" w:themeColor="background1" w:themeShade="80"/>
          <w:sz w:val="20"/>
          <w:szCs w:val="20"/>
        </w:rPr>
      </w:pPr>
    </w:p>
    <w:p w14:paraId="453E7D9F" w14:textId="77777777" w:rsidR="00E92794" w:rsidRPr="00D16A64" w:rsidRDefault="00E92794" w:rsidP="00333392">
      <w:pPr>
        <w:rPr>
          <w:rFonts w:ascii="Arial" w:hAnsi="Arial" w:cs="Arial"/>
          <w:color w:val="808080" w:themeColor="background1" w:themeShade="80"/>
          <w:sz w:val="20"/>
          <w:szCs w:val="20"/>
        </w:rPr>
      </w:pPr>
    </w:p>
    <w:tbl>
      <w:tblPr>
        <w:tblStyle w:val="TableGrid"/>
        <w:tblW w:w="8926" w:type="dxa"/>
        <w:tblLook w:val="04A0" w:firstRow="1" w:lastRow="0" w:firstColumn="1" w:lastColumn="0" w:noHBand="0" w:noVBand="1"/>
      </w:tblPr>
      <w:tblGrid>
        <w:gridCol w:w="2547"/>
        <w:gridCol w:w="6379"/>
      </w:tblGrid>
      <w:tr w:rsidR="00333392" w:rsidRPr="00D16A64" w14:paraId="5823A95C" w14:textId="77777777" w:rsidTr="005F790F">
        <w:trPr>
          <w:trHeight w:val="297"/>
        </w:trPr>
        <w:tc>
          <w:tcPr>
            <w:tcW w:w="8926" w:type="dxa"/>
            <w:gridSpan w:val="2"/>
            <w:shd w:val="clear" w:color="auto" w:fill="F2F2F2" w:themeFill="background1" w:themeFillShade="F2"/>
          </w:tcPr>
          <w:p w14:paraId="20EDA6C5" w14:textId="5CB7D8D2" w:rsidR="00333392" w:rsidRPr="00D16A64" w:rsidRDefault="00333392" w:rsidP="005F790F">
            <w:pPr>
              <w:rPr>
                <w:rFonts w:ascii="Arial" w:hAnsi="Arial" w:cs="Arial"/>
                <w:b/>
                <w:color w:val="0000FF"/>
                <w:sz w:val="20"/>
                <w:szCs w:val="20"/>
              </w:rPr>
            </w:pPr>
            <w:r w:rsidRPr="00D16A64">
              <w:rPr>
                <w:rFonts w:ascii="Arial" w:hAnsi="Arial" w:cs="Arial"/>
                <w:b/>
                <w:sz w:val="20"/>
                <w:szCs w:val="20"/>
              </w:rPr>
              <w:t xml:space="preserve">Etymology </w:t>
            </w:r>
            <w:r w:rsidR="00FC2269" w:rsidRPr="00D16A64">
              <w:rPr>
                <w:rFonts w:ascii="Arial" w:hAnsi="Arial" w:cs="Arial"/>
                <w:b/>
                <w:sz w:val="20"/>
                <w:szCs w:val="20"/>
              </w:rPr>
              <w:t xml:space="preserve">(origin) </w:t>
            </w:r>
            <w:r w:rsidRPr="00D16A64">
              <w:rPr>
                <w:rFonts w:ascii="Arial" w:hAnsi="Arial" w:cs="Arial"/>
                <w:b/>
                <w:sz w:val="20"/>
                <w:szCs w:val="20"/>
              </w:rPr>
              <w:t xml:space="preserve">of proposed taxonomic names: </w:t>
            </w:r>
          </w:p>
        </w:tc>
      </w:tr>
      <w:tr w:rsidR="00333392" w:rsidRPr="00D16A64" w14:paraId="08F7F3C3" w14:textId="77777777" w:rsidTr="00FC2269">
        <w:trPr>
          <w:trHeight w:val="73"/>
        </w:trPr>
        <w:tc>
          <w:tcPr>
            <w:tcW w:w="2547" w:type="dxa"/>
          </w:tcPr>
          <w:p w14:paraId="6B25076F" w14:textId="0D060A7A" w:rsidR="00333392" w:rsidRPr="00D16A64" w:rsidRDefault="00333392" w:rsidP="005F790F">
            <w:pPr>
              <w:rPr>
                <w:rFonts w:ascii="Arial" w:hAnsi="Arial" w:cs="Arial"/>
                <w:b/>
                <w:sz w:val="20"/>
                <w:szCs w:val="20"/>
              </w:rPr>
            </w:pPr>
            <w:r w:rsidRPr="00D16A64">
              <w:rPr>
                <w:rFonts w:ascii="Arial" w:hAnsi="Arial" w:cs="Arial"/>
                <w:b/>
                <w:sz w:val="20"/>
                <w:szCs w:val="20"/>
              </w:rPr>
              <w:t xml:space="preserve">Taxon name </w:t>
            </w:r>
          </w:p>
        </w:tc>
        <w:tc>
          <w:tcPr>
            <w:tcW w:w="6379" w:type="dxa"/>
          </w:tcPr>
          <w:p w14:paraId="069B2570" w14:textId="77777777" w:rsidR="00333392" w:rsidRPr="00D16A64" w:rsidRDefault="00333392" w:rsidP="005F790F">
            <w:pPr>
              <w:rPr>
                <w:rFonts w:ascii="Arial" w:hAnsi="Arial" w:cs="Arial"/>
                <w:b/>
                <w:sz w:val="20"/>
                <w:szCs w:val="20"/>
              </w:rPr>
            </w:pPr>
            <w:r w:rsidRPr="00D16A64">
              <w:rPr>
                <w:rFonts w:ascii="Arial" w:hAnsi="Arial" w:cs="Arial"/>
                <w:b/>
                <w:sz w:val="20"/>
                <w:szCs w:val="20"/>
              </w:rPr>
              <w:t>Etymology of the term</w:t>
            </w:r>
          </w:p>
        </w:tc>
      </w:tr>
      <w:tr w:rsidR="00F37787" w:rsidRPr="00D16A64" w14:paraId="48273F44" w14:textId="77777777" w:rsidTr="00040CB0">
        <w:trPr>
          <w:trHeight w:val="71"/>
        </w:trPr>
        <w:tc>
          <w:tcPr>
            <w:tcW w:w="2547" w:type="dxa"/>
            <w:vAlign w:val="center"/>
          </w:tcPr>
          <w:p w14:paraId="2B4F2A8D" w14:textId="25488D4F" w:rsidR="00F37787" w:rsidRPr="00D16A64" w:rsidRDefault="00F37787" w:rsidP="00F37787">
            <w:pPr>
              <w:jc w:val="both"/>
              <w:rPr>
                <w:rFonts w:ascii="Arial" w:hAnsi="Arial" w:cs="Arial"/>
                <w:b/>
                <w:color w:val="000000" w:themeColor="text1"/>
                <w:sz w:val="20"/>
                <w:szCs w:val="20"/>
              </w:rPr>
            </w:pPr>
            <w:r w:rsidRPr="00D16A64">
              <w:rPr>
                <w:rFonts w:ascii="Arial" w:eastAsia="Aptos" w:hAnsi="Arial" w:cs="Arial"/>
                <w:sz w:val="20"/>
                <w:szCs w:val="20"/>
              </w:rPr>
              <w:t>“</w:t>
            </w:r>
            <w:r w:rsidRPr="00D16A64">
              <w:rPr>
                <w:rFonts w:ascii="Arial" w:eastAsia="Aptos" w:hAnsi="Arial" w:cs="Arial"/>
                <w:i/>
                <w:sz w:val="20"/>
                <w:szCs w:val="20"/>
              </w:rPr>
              <w:t>Rodentiapoxvirus</w:t>
            </w:r>
            <w:r w:rsidRPr="00D16A64">
              <w:rPr>
                <w:rFonts w:ascii="Arial" w:eastAsia="Aptos" w:hAnsi="Arial" w:cs="Arial"/>
                <w:sz w:val="20"/>
                <w:szCs w:val="20"/>
              </w:rPr>
              <w:t>”</w:t>
            </w:r>
          </w:p>
        </w:tc>
        <w:tc>
          <w:tcPr>
            <w:tcW w:w="6379" w:type="dxa"/>
            <w:vAlign w:val="center"/>
          </w:tcPr>
          <w:p w14:paraId="17202B3B" w14:textId="6ED3353C" w:rsidR="00F37787" w:rsidRPr="00D16A64" w:rsidRDefault="00F37787" w:rsidP="00F37787">
            <w:pPr>
              <w:jc w:val="both"/>
              <w:rPr>
                <w:rFonts w:ascii="Arial" w:hAnsi="Arial" w:cs="Arial"/>
                <w:b/>
                <w:color w:val="000000" w:themeColor="text1"/>
                <w:sz w:val="20"/>
                <w:szCs w:val="20"/>
              </w:rPr>
            </w:pPr>
            <w:r w:rsidRPr="00D16A64">
              <w:rPr>
                <w:rFonts w:ascii="Arial" w:eastAsia="Aptos" w:hAnsi="Arial" w:cs="Arial"/>
                <w:sz w:val="20"/>
                <w:szCs w:val="20"/>
              </w:rPr>
              <w:t xml:space="preserve">From Rodentia (the mammalian order that includes the animal from which the virus sequence was </w:t>
            </w:r>
            <w:r w:rsidR="00F92D05" w:rsidRPr="00D16A64">
              <w:rPr>
                <w:rFonts w:ascii="Arial" w:eastAsia="Aptos" w:hAnsi="Arial" w:cs="Arial"/>
                <w:sz w:val="20"/>
                <w:szCs w:val="20"/>
              </w:rPr>
              <w:t>isolated</w:t>
            </w:r>
            <w:r w:rsidRPr="00D16A64">
              <w:rPr>
                <w:rFonts w:ascii="Arial" w:eastAsia="Aptos" w:hAnsi="Arial" w:cs="Arial"/>
                <w:sz w:val="20"/>
                <w:szCs w:val="20"/>
              </w:rPr>
              <w:t xml:space="preserve">) and poxvirus. The name indicates a rodent </w:t>
            </w:r>
            <w:r w:rsidR="00347AEA" w:rsidRPr="00D16A64">
              <w:rPr>
                <w:rFonts w:ascii="Arial" w:eastAsia="Aptos" w:hAnsi="Arial" w:cs="Arial"/>
                <w:sz w:val="20"/>
                <w:szCs w:val="20"/>
              </w:rPr>
              <w:t>host source</w:t>
            </w:r>
            <w:r w:rsidRPr="00D16A64">
              <w:rPr>
                <w:rFonts w:ascii="Arial" w:eastAsia="Aptos" w:hAnsi="Arial" w:cs="Arial"/>
                <w:sz w:val="20"/>
                <w:szCs w:val="20"/>
              </w:rPr>
              <w:t xml:space="preserve"> without asserting that rodents are the natural reservoir.</w:t>
            </w:r>
          </w:p>
        </w:tc>
      </w:tr>
      <w:tr w:rsidR="00F37787" w:rsidRPr="00D16A64" w14:paraId="7AAF5EF0" w14:textId="77777777" w:rsidTr="00040CB0">
        <w:trPr>
          <w:trHeight w:val="71"/>
        </w:trPr>
        <w:tc>
          <w:tcPr>
            <w:tcW w:w="2547" w:type="dxa"/>
            <w:vAlign w:val="center"/>
          </w:tcPr>
          <w:p w14:paraId="24B2DC76" w14:textId="2308FA3F" w:rsidR="00F37787" w:rsidRPr="00D16A64" w:rsidRDefault="00F37787" w:rsidP="00F37787">
            <w:pPr>
              <w:jc w:val="both"/>
              <w:rPr>
                <w:rFonts w:ascii="Arial" w:hAnsi="Arial" w:cs="Arial"/>
                <w:b/>
                <w:color w:val="000000" w:themeColor="text1"/>
                <w:sz w:val="20"/>
                <w:szCs w:val="20"/>
              </w:rPr>
            </w:pPr>
            <w:r w:rsidRPr="00D16A64">
              <w:rPr>
                <w:rFonts w:ascii="Arial" w:eastAsia="Aptos" w:hAnsi="Arial" w:cs="Arial"/>
                <w:sz w:val="20"/>
                <w:szCs w:val="20"/>
              </w:rPr>
              <w:t>“</w:t>
            </w:r>
            <w:r w:rsidRPr="00D16A64">
              <w:rPr>
                <w:rFonts w:ascii="Arial" w:eastAsia="Aptos" w:hAnsi="Arial" w:cs="Arial"/>
                <w:i/>
                <w:sz w:val="20"/>
                <w:szCs w:val="20"/>
              </w:rPr>
              <w:t>Rodentiapoxvirus madamurpox</w:t>
            </w:r>
            <w:r w:rsidRPr="00D16A64">
              <w:rPr>
                <w:rFonts w:ascii="Arial" w:eastAsia="Aptos" w:hAnsi="Arial" w:cs="Arial"/>
                <w:sz w:val="20"/>
                <w:szCs w:val="20"/>
              </w:rPr>
              <w:t>”</w:t>
            </w:r>
          </w:p>
        </w:tc>
        <w:tc>
          <w:tcPr>
            <w:tcW w:w="6379" w:type="dxa"/>
            <w:vAlign w:val="center"/>
          </w:tcPr>
          <w:p w14:paraId="7CC05CA7" w14:textId="14FADF12" w:rsidR="00F37787" w:rsidRPr="00D16A64" w:rsidRDefault="00F37787" w:rsidP="00F37787">
            <w:pPr>
              <w:jc w:val="both"/>
              <w:rPr>
                <w:rFonts w:ascii="Arial" w:hAnsi="Arial" w:cs="Arial"/>
                <w:b/>
                <w:color w:val="000000" w:themeColor="text1"/>
                <w:sz w:val="20"/>
                <w:szCs w:val="20"/>
              </w:rPr>
            </w:pPr>
            <w:r w:rsidRPr="00D16A64">
              <w:rPr>
                <w:rFonts w:ascii="Arial" w:eastAsia="Aptos" w:hAnsi="Arial" w:cs="Arial"/>
                <w:sz w:val="20"/>
                <w:szCs w:val="20"/>
              </w:rPr>
              <w:t>The species epithet madamurpox is a contraction of Madagascar, Muridae and pox, following the derivation of the virus name madamurpox virus reported by Paietta et al.</w:t>
            </w:r>
            <w:r w:rsidR="00F53EB9" w:rsidRPr="00D16A64">
              <w:rPr>
                <w:rFonts w:ascii="Arial" w:eastAsia="Aptos" w:hAnsi="Arial" w:cs="Arial"/>
                <w:sz w:val="20"/>
                <w:szCs w:val="20"/>
              </w:rPr>
              <w:t xml:space="preserve">, </w:t>
            </w:r>
            <w:r w:rsidRPr="00D16A64">
              <w:rPr>
                <w:rFonts w:ascii="Arial" w:eastAsia="Aptos" w:hAnsi="Arial" w:cs="Arial"/>
                <w:sz w:val="20"/>
                <w:szCs w:val="20"/>
              </w:rPr>
              <w:t>2026.</w:t>
            </w:r>
          </w:p>
        </w:tc>
      </w:tr>
      <w:tr w:rsidR="00FC2269" w:rsidRPr="00D16A64" w14:paraId="1165141A" w14:textId="77777777" w:rsidTr="00040CB0">
        <w:trPr>
          <w:trHeight w:val="71"/>
        </w:trPr>
        <w:tc>
          <w:tcPr>
            <w:tcW w:w="2547" w:type="dxa"/>
            <w:vAlign w:val="center"/>
          </w:tcPr>
          <w:p w14:paraId="2D7AAFF0" w14:textId="77777777" w:rsidR="00FC2269" w:rsidRPr="00D16A64" w:rsidRDefault="00FC2269" w:rsidP="00040CB0">
            <w:pPr>
              <w:jc w:val="both"/>
              <w:rPr>
                <w:rFonts w:ascii="Arial" w:hAnsi="Arial" w:cs="Arial"/>
                <w:b/>
                <w:color w:val="000000" w:themeColor="text1"/>
                <w:sz w:val="20"/>
                <w:szCs w:val="20"/>
              </w:rPr>
            </w:pPr>
          </w:p>
        </w:tc>
        <w:tc>
          <w:tcPr>
            <w:tcW w:w="6379" w:type="dxa"/>
            <w:vAlign w:val="center"/>
          </w:tcPr>
          <w:p w14:paraId="56BC5065" w14:textId="77777777" w:rsidR="00FC2269" w:rsidRPr="00D16A64" w:rsidRDefault="00FC2269" w:rsidP="00040CB0">
            <w:pPr>
              <w:jc w:val="both"/>
              <w:rPr>
                <w:rFonts w:ascii="Arial" w:hAnsi="Arial" w:cs="Arial"/>
                <w:b/>
                <w:color w:val="000000" w:themeColor="text1"/>
                <w:sz w:val="20"/>
                <w:szCs w:val="20"/>
              </w:rPr>
            </w:pPr>
          </w:p>
        </w:tc>
      </w:tr>
      <w:tr w:rsidR="00FC2269" w:rsidRPr="00D16A64" w14:paraId="20245EE3" w14:textId="77777777" w:rsidTr="00040CB0">
        <w:trPr>
          <w:trHeight w:val="71"/>
        </w:trPr>
        <w:tc>
          <w:tcPr>
            <w:tcW w:w="2547" w:type="dxa"/>
            <w:vAlign w:val="center"/>
          </w:tcPr>
          <w:p w14:paraId="6DC0E204" w14:textId="77777777" w:rsidR="00FC2269" w:rsidRPr="00D16A64" w:rsidRDefault="00FC2269" w:rsidP="00040CB0">
            <w:pPr>
              <w:jc w:val="both"/>
              <w:rPr>
                <w:rFonts w:ascii="Arial" w:hAnsi="Arial" w:cs="Arial"/>
                <w:b/>
                <w:color w:val="000000" w:themeColor="text1"/>
                <w:sz w:val="20"/>
                <w:szCs w:val="20"/>
              </w:rPr>
            </w:pPr>
          </w:p>
        </w:tc>
        <w:tc>
          <w:tcPr>
            <w:tcW w:w="6379" w:type="dxa"/>
            <w:vAlign w:val="center"/>
          </w:tcPr>
          <w:p w14:paraId="1BAB929D" w14:textId="77777777" w:rsidR="00FC2269" w:rsidRPr="00D16A64" w:rsidRDefault="00FC2269" w:rsidP="00040CB0">
            <w:pPr>
              <w:jc w:val="both"/>
              <w:rPr>
                <w:rFonts w:ascii="Arial" w:hAnsi="Arial" w:cs="Arial"/>
                <w:b/>
                <w:color w:val="000000" w:themeColor="text1"/>
                <w:sz w:val="20"/>
                <w:szCs w:val="20"/>
              </w:rPr>
            </w:pPr>
          </w:p>
        </w:tc>
      </w:tr>
    </w:tbl>
    <w:p w14:paraId="664528E2" w14:textId="2F70F927" w:rsidR="00333392" w:rsidRPr="00D16A64" w:rsidRDefault="00333392" w:rsidP="00DD58AA">
      <w:pPr>
        <w:rPr>
          <w:rFonts w:ascii="Arial" w:hAnsi="Arial" w:cs="Arial"/>
          <w:color w:val="0000FF"/>
          <w:sz w:val="20"/>
          <w:szCs w:val="20"/>
        </w:rPr>
      </w:pPr>
    </w:p>
    <w:p w14:paraId="1C131254" w14:textId="77777777" w:rsidR="00E92794" w:rsidRPr="00D16A64" w:rsidRDefault="00E92794" w:rsidP="00DD58AA">
      <w:pPr>
        <w:rPr>
          <w:rFonts w:ascii="Arial" w:hAnsi="Arial"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rsidRPr="00D16A64" w14:paraId="5E86B6E0" w14:textId="77777777" w:rsidTr="00483563">
        <w:tc>
          <w:tcPr>
            <w:tcW w:w="8926" w:type="dxa"/>
            <w:gridSpan w:val="3"/>
            <w:shd w:val="clear" w:color="auto" w:fill="F2F2F2" w:themeFill="background1" w:themeFillShade="F2"/>
          </w:tcPr>
          <w:p w14:paraId="2B545D29" w14:textId="100E624A" w:rsidR="00333392" w:rsidRPr="00D16A64" w:rsidRDefault="00333392" w:rsidP="00333392">
            <w:pPr>
              <w:rPr>
                <w:rFonts w:ascii="Arial" w:hAnsi="Arial" w:cs="Arial"/>
                <w:color w:val="0000FF"/>
                <w:sz w:val="20"/>
                <w:szCs w:val="20"/>
              </w:rPr>
            </w:pPr>
            <w:r w:rsidRPr="00D16A64">
              <w:rPr>
                <w:rFonts w:ascii="Arial" w:hAnsi="Arial" w:cs="Arial"/>
                <w:b/>
                <w:bCs/>
                <w:color w:val="000000"/>
                <w:sz w:val="20"/>
                <w:szCs w:val="20"/>
              </w:rPr>
              <w:t xml:space="preserve">Permission for use of names derived from a living person:        </w:t>
            </w:r>
          </w:p>
        </w:tc>
      </w:tr>
      <w:tr w:rsidR="00DD58AA" w:rsidRPr="00D16A64" w14:paraId="28DCB929" w14:textId="77777777" w:rsidTr="00FC2269">
        <w:tc>
          <w:tcPr>
            <w:tcW w:w="2547" w:type="dxa"/>
          </w:tcPr>
          <w:p w14:paraId="71228610" w14:textId="16682F7A" w:rsidR="00DD58AA" w:rsidRPr="00D16A64" w:rsidRDefault="00DD58AA" w:rsidP="00DD58AA">
            <w:pPr>
              <w:rPr>
                <w:rFonts w:ascii="Arial" w:hAnsi="Arial" w:cs="Arial"/>
                <w:color w:val="0000FF"/>
                <w:sz w:val="20"/>
                <w:szCs w:val="20"/>
              </w:rPr>
            </w:pPr>
            <w:r w:rsidRPr="00D16A64">
              <w:rPr>
                <w:rFonts w:ascii="Arial" w:hAnsi="Arial" w:cs="Arial"/>
                <w:b/>
                <w:bCs/>
                <w:color w:val="000000"/>
                <w:sz w:val="20"/>
                <w:szCs w:val="20"/>
              </w:rPr>
              <w:t>Taxon name</w:t>
            </w:r>
          </w:p>
        </w:tc>
        <w:tc>
          <w:tcPr>
            <w:tcW w:w="5103" w:type="dxa"/>
          </w:tcPr>
          <w:p w14:paraId="547E1A15" w14:textId="7404A137" w:rsidR="00DD58AA" w:rsidRPr="00D16A64" w:rsidRDefault="00E863D4" w:rsidP="00DD58AA">
            <w:pPr>
              <w:rPr>
                <w:rFonts w:ascii="Arial" w:hAnsi="Arial" w:cs="Arial"/>
                <w:color w:val="0000FF"/>
                <w:sz w:val="20"/>
                <w:szCs w:val="20"/>
              </w:rPr>
            </w:pPr>
            <w:r w:rsidRPr="00D16A64">
              <w:rPr>
                <w:rFonts w:ascii="Arial" w:hAnsi="Arial" w:cs="Arial"/>
                <w:b/>
                <w:bCs/>
                <w:color w:val="000000"/>
                <w:sz w:val="20"/>
                <w:szCs w:val="20"/>
              </w:rPr>
              <w:t>Full name of p</w:t>
            </w:r>
            <w:r w:rsidR="00DD58AA" w:rsidRPr="00D16A64">
              <w:rPr>
                <w:rFonts w:ascii="Arial" w:hAnsi="Arial" w:cs="Arial"/>
                <w:b/>
                <w:bCs/>
                <w:color w:val="000000"/>
                <w:sz w:val="20"/>
                <w:szCs w:val="20"/>
              </w:rPr>
              <w:t>erson from whom the name is derived</w:t>
            </w:r>
          </w:p>
        </w:tc>
        <w:tc>
          <w:tcPr>
            <w:tcW w:w="1276" w:type="dxa"/>
          </w:tcPr>
          <w:p w14:paraId="04BB84A7" w14:textId="12DD7273" w:rsidR="00DD58AA" w:rsidRPr="00D16A64" w:rsidRDefault="00DD58AA" w:rsidP="00DD58AA">
            <w:pPr>
              <w:rPr>
                <w:rFonts w:ascii="Arial" w:hAnsi="Arial" w:cs="Arial"/>
                <w:color w:val="0000FF"/>
                <w:sz w:val="20"/>
                <w:szCs w:val="20"/>
              </w:rPr>
            </w:pPr>
            <w:r w:rsidRPr="00D16A64">
              <w:rPr>
                <w:rFonts w:ascii="Arial" w:hAnsi="Arial" w:cs="Arial"/>
                <w:b/>
                <w:bCs/>
                <w:color w:val="000000"/>
                <w:sz w:val="20"/>
                <w:szCs w:val="20"/>
              </w:rPr>
              <w:t xml:space="preserve">Attached </w:t>
            </w:r>
          </w:p>
        </w:tc>
      </w:tr>
      <w:tr w:rsidR="00F37787" w:rsidRPr="00D16A64" w14:paraId="640B0925" w14:textId="77777777" w:rsidTr="006E42CC">
        <w:tc>
          <w:tcPr>
            <w:tcW w:w="2547" w:type="dxa"/>
          </w:tcPr>
          <w:p w14:paraId="36B8201A" w14:textId="3D33098F" w:rsidR="00F37787" w:rsidRPr="00D16A64" w:rsidRDefault="00F37787" w:rsidP="00F37787">
            <w:pPr>
              <w:jc w:val="both"/>
              <w:rPr>
                <w:rFonts w:ascii="Arial" w:hAnsi="Arial" w:cs="Arial"/>
                <w:color w:val="000000" w:themeColor="text1"/>
                <w:sz w:val="20"/>
                <w:szCs w:val="20"/>
              </w:rPr>
            </w:pPr>
            <w:r w:rsidRPr="00D16A64">
              <w:rPr>
                <w:rFonts w:ascii="Arial" w:hAnsi="Arial" w:cs="Arial"/>
                <w:sz w:val="20"/>
                <w:szCs w:val="20"/>
              </w:rPr>
              <w:t>Not applicable</w:t>
            </w:r>
          </w:p>
        </w:tc>
        <w:tc>
          <w:tcPr>
            <w:tcW w:w="5103" w:type="dxa"/>
          </w:tcPr>
          <w:p w14:paraId="50B466DA" w14:textId="6A027BA1" w:rsidR="00F37787" w:rsidRPr="00D16A64" w:rsidRDefault="00F37787" w:rsidP="00F37787">
            <w:pPr>
              <w:jc w:val="both"/>
              <w:rPr>
                <w:rFonts w:ascii="Arial" w:hAnsi="Arial" w:cs="Arial"/>
                <w:color w:val="000000" w:themeColor="text1"/>
                <w:sz w:val="20"/>
                <w:szCs w:val="20"/>
              </w:rPr>
            </w:pPr>
            <w:r w:rsidRPr="00D16A64">
              <w:rPr>
                <w:rFonts w:ascii="Arial" w:hAnsi="Arial" w:cs="Arial"/>
                <w:sz w:val="20"/>
                <w:szCs w:val="20"/>
              </w:rPr>
              <w:t>No proposed taxon name is derived from a living person.</w:t>
            </w:r>
          </w:p>
        </w:tc>
        <w:tc>
          <w:tcPr>
            <w:tcW w:w="1276" w:type="dxa"/>
            <w:vAlign w:val="center"/>
          </w:tcPr>
          <w:p w14:paraId="33DA9821" w14:textId="77777777" w:rsidR="00F37787" w:rsidRPr="00D16A64" w:rsidRDefault="00F37787" w:rsidP="00F37787">
            <w:pPr>
              <w:jc w:val="both"/>
              <w:rPr>
                <w:rFonts w:ascii="Arial" w:hAnsi="Arial" w:cs="Arial"/>
                <w:color w:val="000000" w:themeColor="text1"/>
                <w:sz w:val="20"/>
                <w:szCs w:val="20"/>
              </w:rPr>
            </w:pPr>
          </w:p>
        </w:tc>
      </w:tr>
      <w:tr w:rsidR="00DD58AA" w:rsidRPr="00D16A64" w14:paraId="56F875F9" w14:textId="77777777" w:rsidTr="00040CB0">
        <w:tc>
          <w:tcPr>
            <w:tcW w:w="2547" w:type="dxa"/>
            <w:vAlign w:val="center"/>
          </w:tcPr>
          <w:p w14:paraId="166AC482" w14:textId="77777777" w:rsidR="00DD58AA" w:rsidRPr="00D16A64" w:rsidRDefault="00DD58AA" w:rsidP="00040CB0">
            <w:pPr>
              <w:jc w:val="both"/>
              <w:rPr>
                <w:rFonts w:ascii="Arial" w:hAnsi="Arial" w:cs="Arial"/>
                <w:color w:val="000000" w:themeColor="text1"/>
                <w:sz w:val="20"/>
                <w:szCs w:val="20"/>
              </w:rPr>
            </w:pPr>
          </w:p>
        </w:tc>
        <w:tc>
          <w:tcPr>
            <w:tcW w:w="5103" w:type="dxa"/>
            <w:vAlign w:val="center"/>
          </w:tcPr>
          <w:p w14:paraId="19017091" w14:textId="77777777" w:rsidR="00DD58AA" w:rsidRPr="00D16A64" w:rsidRDefault="00DD58AA" w:rsidP="00040CB0">
            <w:pPr>
              <w:jc w:val="both"/>
              <w:rPr>
                <w:rFonts w:ascii="Arial" w:hAnsi="Arial" w:cs="Arial"/>
                <w:color w:val="000000" w:themeColor="text1"/>
                <w:sz w:val="20"/>
                <w:szCs w:val="20"/>
              </w:rPr>
            </w:pPr>
          </w:p>
        </w:tc>
        <w:tc>
          <w:tcPr>
            <w:tcW w:w="1276" w:type="dxa"/>
            <w:vAlign w:val="center"/>
          </w:tcPr>
          <w:p w14:paraId="67482D23" w14:textId="77777777" w:rsidR="00DD58AA" w:rsidRPr="00D16A64" w:rsidRDefault="00DD58AA" w:rsidP="00040CB0">
            <w:pPr>
              <w:jc w:val="both"/>
              <w:rPr>
                <w:rFonts w:ascii="Arial" w:hAnsi="Arial" w:cs="Arial"/>
                <w:color w:val="000000" w:themeColor="text1"/>
                <w:sz w:val="20"/>
                <w:szCs w:val="20"/>
              </w:rPr>
            </w:pPr>
          </w:p>
        </w:tc>
      </w:tr>
      <w:tr w:rsidR="00FC2269" w:rsidRPr="00D16A64" w14:paraId="0E6267FA" w14:textId="77777777" w:rsidTr="00040CB0">
        <w:tc>
          <w:tcPr>
            <w:tcW w:w="2547" w:type="dxa"/>
            <w:vAlign w:val="center"/>
          </w:tcPr>
          <w:p w14:paraId="2C891489" w14:textId="77777777" w:rsidR="00FC2269" w:rsidRPr="00D16A64" w:rsidRDefault="00FC2269" w:rsidP="00040CB0">
            <w:pPr>
              <w:jc w:val="both"/>
              <w:rPr>
                <w:rFonts w:ascii="Arial" w:hAnsi="Arial" w:cs="Arial"/>
                <w:color w:val="000000" w:themeColor="text1"/>
                <w:sz w:val="20"/>
                <w:szCs w:val="20"/>
              </w:rPr>
            </w:pPr>
          </w:p>
        </w:tc>
        <w:tc>
          <w:tcPr>
            <w:tcW w:w="5103" w:type="dxa"/>
            <w:vAlign w:val="center"/>
          </w:tcPr>
          <w:p w14:paraId="21E5956D" w14:textId="77777777" w:rsidR="00FC2269" w:rsidRPr="00D16A64" w:rsidRDefault="00FC2269" w:rsidP="00040CB0">
            <w:pPr>
              <w:jc w:val="both"/>
              <w:rPr>
                <w:rFonts w:ascii="Arial" w:hAnsi="Arial" w:cs="Arial"/>
                <w:color w:val="000000" w:themeColor="text1"/>
                <w:sz w:val="20"/>
                <w:szCs w:val="20"/>
              </w:rPr>
            </w:pPr>
          </w:p>
        </w:tc>
        <w:tc>
          <w:tcPr>
            <w:tcW w:w="1276" w:type="dxa"/>
            <w:vAlign w:val="center"/>
          </w:tcPr>
          <w:p w14:paraId="7FA23F46" w14:textId="77777777" w:rsidR="00FC2269" w:rsidRPr="00D16A64" w:rsidRDefault="00FC2269" w:rsidP="00040CB0">
            <w:pPr>
              <w:jc w:val="both"/>
              <w:rPr>
                <w:rFonts w:ascii="Arial" w:hAnsi="Arial" w:cs="Arial"/>
                <w:color w:val="000000" w:themeColor="text1"/>
                <w:sz w:val="20"/>
                <w:szCs w:val="20"/>
              </w:rPr>
            </w:pPr>
          </w:p>
        </w:tc>
      </w:tr>
      <w:tr w:rsidR="00FC2269" w:rsidRPr="00D16A64" w14:paraId="15A52353" w14:textId="77777777" w:rsidTr="00040CB0">
        <w:tc>
          <w:tcPr>
            <w:tcW w:w="2547" w:type="dxa"/>
            <w:vAlign w:val="center"/>
          </w:tcPr>
          <w:p w14:paraId="703BABEC" w14:textId="77777777" w:rsidR="00FC2269" w:rsidRPr="00D16A64" w:rsidRDefault="00FC2269" w:rsidP="00040CB0">
            <w:pPr>
              <w:jc w:val="both"/>
              <w:rPr>
                <w:rFonts w:ascii="Arial" w:hAnsi="Arial" w:cs="Arial"/>
                <w:color w:val="000000" w:themeColor="text1"/>
                <w:sz w:val="20"/>
                <w:szCs w:val="20"/>
              </w:rPr>
            </w:pPr>
          </w:p>
        </w:tc>
        <w:tc>
          <w:tcPr>
            <w:tcW w:w="5103" w:type="dxa"/>
            <w:vAlign w:val="center"/>
          </w:tcPr>
          <w:p w14:paraId="3C3F6F3A" w14:textId="77777777" w:rsidR="00FC2269" w:rsidRPr="00D16A64" w:rsidRDefault="00FC2269" w:rsidP="00040CB0">
            <w:pPr>
              <w:jc w:val="both"/>
              <w:rPr>
                <w:rFonts w:ascii="Arial" w:hAnsi="Arial" w:cs="Arial"/>
                <w:color w:val="000000" w:themeColor="text1"/>
                <w:sz w:val="20"/>
                <w:szCs w:val="20"/>
              </w:rPr>
            </w:pPr>
          </w:p>
        </w:tc>
        <w:tc>
          <w:tcPr>
            <w:tcW w:w="1276" w:type="dxa"/>
            <w:vAlign w:val="center"/>
          </w:tcPr>
          <w:p w14:paraId="689ACC86" w14:textId="77777777" w:rsidR="00FC2269" w:rsidRPr="00D16A64" w:rsidRDefault="00FC2269" w:rsidP="00040CB0">
            <w:pPr>
              <w:jc w:val="both"/>
              <w:rPr>
                <w:rFonts w:ascii="Arial" w:hAnsi="Arial" w:cs="Arial"/>
                <w:color w:val="000000" w:themeColor="text1"/>
                <w:sz w:val="20"/>
                <w:szCs w:val="20"/>
              </w:rPr>
            </w:pPr>
          </w:p>
        </w:tc>
      </w:tr>
    </w:tbl>
    <w:p w14:paraId="5F22ACD3" w14:textId="49F64D4D" w:rsidR="00E92794" w:rsidRPr="00D16A64" w:rsidRDefault="00E92794" w:rsidP="00DD58AA">
      <w:pPr>
        <w:rPr>
          <w:rFonts w:ascii="Arial" w:hAnsi="Arial" w:cs="Arial"/>
          <w:color w:val="0000FF"/>
          <w:sz w:val="20"/>
          <w:szCs w:val="20"/>
        </w:rPr>
      </w:pPr>
    </w:p>
    <w:p w14:paraId="32F05B96" w14:textId="77777777" w:rsidR="00E92794" w:rsidRPr="00D16A64" w:rsidRDefault="00E92794" w:rsidP="00DD58AA">
      <w:pPr>
        <w:rPr>
          <w:rFonts w:ascii="Arial" w:hAnsi="Arial" w:cs="Arial"/>
          <w:color w:val="0000FF"/>
          <w:sz w:val="20"/>
          <w:szCs w:val="20"/>
        </w:rPr>
      </w:pPr>
    </w:p>
    <w:tbl>
      <w:tblPr>
        <w:tblStyle w:val="TableGrid"/>
        <w:tblW w:w="0" w:type="auto"/>
        <w:tblLook w:val="04A0" w:firstRow="1" w:lastRow="0" w:firstColumn="1" w:lastColumn="0" w:noHBand="0" w:noVBand="1"/>
      </w:tblPr>
      <w:tblGrid>
        <w:gridCol w:w="8926"/>
      </w:tblGrid>
      <w:tr w:rsidR="00A77B8E" w:rsidRPr="00D16A64" w14:paraId="0E84D0F2" w14:textId="77777777" w:rsidTr="00683D0C">
        <w:tc>
          <w:tcPr>
            <w:tcW w:w="8926" w:type="dxa"/>
            <w:shd w:val="clear" w:color="auto" w:fill="F2F2F2" w:themeFill="background1" w:themeFillShade="F2"/>
          </w:tcPr>
          <w:p w14:paraId="5831EE03" w14:textId="4FF19CF8" w:rsidR="00A77B8E" w:rsidRPr="00D16A64" w:rsidRDefault="00A77B8E" w:rsidP="00E92794">
            <w:pPr>
              <w:rPr>
                <w:rFonts w:ascii="Arial" w:hAnsi="Arial" w:cs="Arial"/>
                <w:color w:val="0000FF"/>
                <w:sz w:val="20"/>
                <w:szCs w:val="20"/>
              </w:rPr>
            </w:pPr>
            <w:r w:rsidRPr="00D16A64">
              <w:rPr>
                <w:rFonts w:ascii="Arial" w:hAnsi="Arial" w:cs="Arial"/>
                <w:b/>
                <w:sz w:val="20"/>
                <w:szCs w:val="20"/>
              </w:rPr>
              <w:t>Abstract</w:t>
            </w:r>
            <w:r w:rsidR="002A5A83" w:rsidRPr="00D16A64">
              <w:rPr>
                <w:rFonts w:ascii="Arial" w:hAnsi="Arial" w:cs="Arial"/>
                <w:b/>
                <w:sz w:val="20"/>
                <w:szCs w:val="20"/>
              </w:rPr>
              <w:t xml:space="preserve"> of Taxonomy Proposal</w:t>
            </w:r>
            <w:r w:rsidR="006C0F51" w:rsidRPr="00D16A64">
              <w:rPr>
                <w:rFonts w:ascii="Arial" w:hAnsi="Arial" w:cs="Arial"/>
                <w:b/>
                <w:sz w:val="20"/>
                <w:szCs w:val="20"/>
              </w:rPr>
              <w:t>:</w:t>
            </w:r>
            <w:r w:rsidRPr="00D16A64">
              <w:rPr>
                <w:rFonts w:ascii="Arial" w:hAnsi="Arial" w:cs="Arial"/>
                <w:b/>
                <w:sz w:val="20"/>
                <w:szCs w:val="20"/>
              </w:rPr>
              <w:t xml:space="preserve"> </w:t>
            </w:r>
          </w:p>
        </w:tc>
      </w:tr>
      <w:tr w:rsidR="00F37787" w:rsidRPr="00D16A64" w14:paraId="62FCA94B" w14:textId="77777777" w:rsidTr="00A77B8E">
        <w:tc>
          <w:tcPr>
            <w:tcW w:w="8926" w:type="dxa"/>
          </w:tcPr>
          <w:p w14:paraId="16D2E415" w14:textId="77777777" w:rsidR="00F37787" w:rsidRPr="00D16A64" w:rsidRDefault="00F37787" w:rsidP="00F37787">
            <w:pPr>
              <w:rPr>
                <w:rFonts w:ascii="Arial" w:hAnsi="Arial" w:cs="Arial"/>
                <w:sz w:val="20"/>
                <w:szCs w:val="20"/>
              </w:rPr>
            </w:pPr>
          </w:p>
          <w:p w14:paraId="3384BA71" w14:textId="7335122D" w:rsidR="00F37787" w:rsidRPr="00D16A64" w:rsidRDefault="00F37787" w:rsidP="00F37787">
            <w:pPr>
              <w:spacing w:after="80"/>
              <w:rPr>
                <w:rFonts w:ascii="Arial" w:eastAsia="Aptos" w:hAnsi="Arial" w:cs="Arial"/>
                <w:sz w:val="20"/>
                <w:szCs w:val="20"/>
              </w:rPr>
            </w:pPr>
            <w:r w:rsidRPr="00D16A64">
              <w:rPr>
                <w:rFonts w:ascii="Arial" w:eastAsia="Aptos" w:hAnsi="Arial" w:cs="Arial"/>
                <w:b/>
                <w:i/>
                <w:sz w:val="20"/>
                <w:szCs w:val="20"/>
              </w:rPr>
              <w:t xml:space="preserve">Description of current taxonomy: </w:t>
            </w:r>
            <w:r w:rsidR="001514C1" w:rsidRPr="00D16A64">
              <w:rPr>
                <w:rFonts w:ascii="Arial" w:eastAsia="Aptos" w:hAnsi="Arial" w:cs="Arial"/>
                <w:sz w:val="20"/>
                <w:szCs w:val="20"/>
              </w:rPr>
              <w:t>This proposal creates a new species and genus in the</w:t>
            </w:r>
            <w:r w:rsidRPr="00D16A64">
              <w:rPr>
                <w:rFonts w:ascii="Arial" w:eastAsia="Aptos" w:hAnsi="Arial" w:cs="Arial"/>
                <w:sz w:val="20"/>
                <w:szCs w:val="20"/>
              </w:rPr>
              <w:t xml:space="preserve"> subfamily </w:t>
            </w:r>
            <w:r w:rsidRPr="00D16A64">
              <w:rPr>
                <w:rFonts w:ascii="Arial" w:eastAsia="Aptos" w:hAnsi="Arial" w:cs="Arial"/>
                <w:i/>
                <w:sz w:val="20"/>
                <w:szCs w:val="20"/>
              </w:rPr>
              <w:t>Chordopoxvirinae</w:t>
            </w:r>
            <w:r w:rsidR="001514C1" w:rsidRPr="00D16A64">
              <w:rPr>
                <w:rFonts w:ascii="Arial" w:eastAsia="Aptos" w:hAnsi="Arial" w:cs="Arial"/>
                <w:iCs/>
                <w:sz w:val="20"/>
                <w:szCs w:val="20"/>
              </w:rPr>
              <w:t xml:space="preserve">, family </w:t>
            </w:r>
            <w:r w:rsidR="001514C1" w:rsidRPr="00D16A64">
              <w:rPr>
                <w:rFonts w:ascii="Arial" w:eastAsia="Aptos" w:hAnsi="Arial" w:cs="Arial"/>
                <w:i/>
                <w:sz w:val="20"/>
                <w:szCs w:val="20"/>
              </w:rPr>
              <w:t>Poxviridae</w:t>
            </w:r>
            <w:r w:rsidR="001514C1" w:rsidRPr="00D16A64">
              <w:rPr>
                <w:rFonts w:ascii="Arial" w:eastAsia="Aptos" w:hAnsi="Arial" w:cs="Arial"/>
                <w:iCs/>
                <w:sz w:val="20"/>
                <w:szCs w:val="20"/>
              </w:rPr>
              <w:t xml:space="preserve">, order </w:t>
            </w:r>
            <w:r w:rsidR="001514C1" w:rsidRPr="00D16A64">
              <w:rPr>
                <w:rFonts w:ascii="Arial" w:eastAsia="Aptos" w:hAnsi="Arial" w:cs="Arial"/>
                <w:i/>
                <w:sz w:val="20"/>
                <w:szCs w:val="20"/>
              </w:rPr>
              <w:t>Chitovirales</w:t>
            </w:r>
            <w:r w:rsidR="001514C1" w:rsidRPr="00D16A64">
              <w:rPr>
                <w:rFonts w:ascii="Arial" w:eastAsia="Aptos" w:hAnsi="Arial" w:cs="Arial"/>
                <w:iCs/>
                <w:sz w:val="20"/>
                <w:szCs w:val="20"/>
              </w:rPr>
              <w:t xml:space="preserve">, class </w:t>
            </w:r>
            <w:r w:rsidR="001514C1" w:rsidRPr="00D16A64">
              <w:rPr>
                <w:rFonts w:ascii="Arial" w:eastAsia="Aptos" w:hAnsi="Arial" w:cs="Arial"/>
                <w:i/>
                <w:sz w:val="20"/>
                <w:szCs w:val="20"/>
              </w:rPr>
              <w:t>Pokkesviricetes</w:t>
            </w:r>
            <w:r w:rsidR="001514C1" w:rsidRPr="00D16A64">
              <w:rPr>
                <w:rFonts w:ascii="Arial" w:eastAsia="Aptos" w:hAnsi="Arial" w:cs="Arial"/>
                <w:iCs/>
                <w:sz w:val="20"/>
                <w:szCs w:val="20"/>
              </w:rPr>
              <w:t xml:space="preserve">, phylum </w:t>
            </w:r>
            <w:r w:rsidR="001514C1" w:rsidRPr="00D16A64">
              <w:rPr>
                <w:rFonts w:ascii="Arial" w:eastAsia="Aptos" w:hAnsi="Arial" w:cs="Arial"/>
                <w:i/>
                <w:sz w:val="20"/>
                <w:szCs w:val="20"/>
              </w:rPr>
              <w:t>Nucleocytoviricota</w:t>
            </w:r>
            <w:r w:rsidR="001514C1" w:rsidRPr="00D16A64">
              <w:rPr>
                <w:rFonts w:ascii="Arial" w:eastAsia="Aptos" w:hAnsi="Arial" w:cs="Arial"/>
                <w:iCs/>
                <w:sz w:val="20"/>
                <w:szCs w:val="20"/>
              </w:rPr>
              <w:t xml:space="preserve">, kingdom </w:t>
            </w:r>
            <w:r w:rsidR="001514C1" w:rsidRPr="00D16A64">
              <w:rPr>
                <w:rFonts w:ascii="Arial" w:eastAsia="Aptos" w:hAnsi="Arial" w:cs="Arial"/>
                <w:i/>
                <w:sz w:val="20"/>
                <w:szCs w:val="20"/>
              </w:rPr>
              <w:t>Bamfordvirae</w:t>
            </w:r>
            <w:r w:rsidR="001514C1" w:rsidRPr="00D16A64">
              <w:rPr>
                <w:rFonts w:ascii="Arial" w:eastAsia="Aptos" w:hAnsi="Arial" w:cs="Arial"/>
                <w:iCs/>
                <w:sz w:val="20"/>
                <w:szCs w:val="20"/>
              </w:rPr>
              <w:t xml:space="preserve">, realm </w:t>
            </w:r>
            <w:r w:rsidR="001514C1" w:rsidRPr="00D16A64">
              <w:rPr>
                <w:rFonts w:ascii="Arial" w:eastAsia="Aptos" w:hAnsi="Arial" w:cs="Arial"/>
                <w:i/>
                <w:sz w:val="20"/>
                <w:szCs w:val="20"/>
              </w:rPr>
              <w:t>Varidnaviria</w:t>
            </w:r>
            <w:r w:rsidR="001514C1" w:rsidRPr="00D16A64">
              <w:rPr>
                <w:rFonts w:ascii="Arial" w:eastAsia="Aptos" w:hAnsi="Arial" w:cs="Arial"/>
                <w:iCs/>
                <w:sz w:val="20"/>
                <w:szCs w:val="20"/>
              </w:rPr>
              <w:t>.</w:t>
            </w:r>
            <w:r w:rsidRPr="00D16A64">
              <w:rPr>
                <w:rFonts w:ascii="Arial" w:eastAsia="Aptos" w:hAnsi="Arial" w:cs="Arial"/>
                <w:sz w:val="20"/>
                <w:szCs w:val="20"/>
              </w:rPr>
              <w:t xml:space="preserve"> </w:t>
            </w:r>
          </w:p>
          <w:p w14:paraId="194A67C6" w14:textId="285CD2B7" w:rsidR="00A65A7A" w:rsidRPr="00D16A64" w:rsidRDefault="009532B0" w:rsidP="001514C1">
            <w:pPr>
              <w:spacing w:after="80"/>
              <w:rPr>
                <w:rFonts w:ascii="Arial" w:eastAsia="Aptos" w:hAnsi="Arial" w:cs="Arial"/>
                <w:sz w:val="20"/>
                <w:szCs w:val="20"/>
              </w:rPr>
            </w:pPr>
            <w:r w:rsidRPr="00D16A64">
              <w:rPr>
                <w:rFonts w:ascii="Arial" w:eastAsia="Aptos" w:hAnsi="Arial" w:cs="Arial"/>
                <w:b/>
                <w:i/>
                <w:sz w:val="20"/>
                <w:szCs w:val="20"/>
              </w:rPr>
              <w:t xml:space="preserve">Proposed taxonomic change(s): </w:t>
            </w:r>
            <w:r w:rsidRPr="00D16A64">
              <w:rPr>
                <w:rFonts w:ascii="Arial" w:eastAsia="Aptos" w:hAnsi="Arial" w:cs="Arial"/>
                <w:sz w:val="20"/>
                <w:szCs w:val="20"/>
              </w:rPr>
              <w:t>We propose to create a new species “</w:t>
            </w:r>
            <w:r w:rsidRPr="00D16A64">
              <w:rPr>
                <w:rFonts w:ascii="Arial" w:eastAsia="Aptos" w:hAnsi="Arial" w:cs="Arial"/>
                <w:i/>
                <w:sz w:val="20"/>
                <w:szCs w:val="20"/>
              </w:rPr>
              <w:t>Rodentiapoxvirus madamurpox</w:t>
            </w:r>
            <w:r w:rsidRPr="00D16A64">
              <w:rPr>
                <w:rFonts w:ascii="Arial" w:eastAsia="Aptos" w:hAnsi="Arial" w:cs="Arial"/>
                <w:sz w:val="20"/>
                <w:szCs w:val="20"/>
              </w:rPr>
              <w:t xml:space="preserve">” </w:t>
            </w:r>
            <w:r w:rsidR="00F752FE" w:rsidRPr="00D16A64">
              <w:rPr>
                <w:rFonts w:ascii="Arial" w:eastAsia="Aptos" w:hAnsi="Arial" w:cs="Arial"/>
                <w:sz w:val="20"/>
                <w:szCs w:val="20"/>
              </w:rPr>
              <w:t xml:space="preserve">(MAPV) </w:t>
            </w:r>
            <w:r w:rsidRPr="00D16A64">
              <w:rPr>
                <w:rFonts w:ascii="Arial" w:eastAsia="Aptos" w:hAnsi="Arial" w:cs="Arial"/>
                <w:sz w:val="20"/>
                <w:szCs w:val="20"/>
              </w:rPr>
              <w:t>that will be a member of a new genus “</w:t>
            </w:r>
            <w:r w:rsidRPr="00D16A64">
              <w:rPr>
                <w:rFonts w:ascii="Arial" w:eastAsia="Aptos" w:hAnsi="Arial" w:cs="Arial"/>
                <w:i/>
                <w:sz w:val="20"/>
                <w:szCs w:val="20"/>
              </w:rPr>
              <w:t>Rodentiapoxvirus</w:t>
            </w:r>
            <w:r w:rsidRPr="00D16A64">
              <w:rPr>
                <w:rFonts w:ascii="Arial" w:eastAsia="Aptos" w:hAnsi="Arial" w:cs="Arial"/>
                <w:sz w:val="20"/>
                <w:szCs w:val="20"/>
              </w:rPr>
              <w:t xml:space="preserve">” in the </w:t>
            </w:r>
            <w:r w:rsidRPr="00D16A64">
              <w:rPr>
                <w:rFonts w:ascii="Arial" w:eastAsia="Aptos" w:hAnsi="Arial" w:cs="Arial"/>
                <w:i/>
                <w:iCs/>
                <w:sz w:val="20"/>
                <w:szCs w:val="20"/>
              </w:rPr>
              <w:t>Poxviridae</w:t>
            </w:r>
            <w:r w:rsidRPr="00D16A64">
              <w:rPr>
                <w:rFonts w:ascii="Arial" w:eastAsia="Aptos" w:hAnsi="Arial" w:cs="Arial"/>
                <w:sz w:val="20"/>
                <w:szCs w:val="20"/>
              </w:rPr>
              <w:t xml:space="preserve"> subfamily </w:t>
            </w:r>
            <w:r w:rsidRPr="00D16A64">
              <w:rPr>
                <w:rFonts w:ascii="Arial" w:eastAsia="Aptos" w:hAnsi="Arial" w:cs="Arial"/>
                <w:i/>
                <w:sz w:val="20"/>
                <w:szCs w:val="20"/>
              </w:rPr>
              <w:t>Chordopoxvirinae.</w:t>
            </w:r>
            <w:r w:rsidRPr="00D16A64">
              <w:rPr>
                <w:rFonts w:ascii="Arial" w:eastAsia="Aptos" w:hAnsi="Arial" w:cs="Arial"/>
                <w:sz w:val="20"/>
                <w:szCs w:val="20"/>
              </w:rPr>
              <w:t xml:space="preserve"> We propose madamurpox virus isolate MNB22_067_17, GenBank accession number PZ016454</w:t>
            </w:r>
            <w:r w:rsidR="00852FD0" w:rsidRPr="00D16A64">
              <w:rPr>
                <w:rFonts w:ascii="Arial" w:eastAsia="Aptos" w:hAnsi="Arial" w:cs="Arial"/>
                <w:sz w:val="20"/>
                <w:szCs w:val="20"/>
              </w:rPr>
              <w:t xml:space="preserve"> (coding complete genome sequence)</w:t>
            </w:r>
            <w:r w:rsidRPr="00D16A64">
              <w:rPr>
                <w:rFonts w:ascii="Arial" w:eastAsia="Aptos" w:hAnsi="Arial" w:cs="Arial"/>
                <w:sz w:val="20"/>
                <w:szCs w:val="20"/>
              </w:rPr>
              <w:t>, as the exemplar virus of the new species.</w:t>
            </w:r>
          </w:p>
          <w:p w14:paraId="3C7F6B21" w14:textId="0D7E4B97" w:rsidR="00160B67" w:rsidRPr="00D16A64" w:rsidRDefault="00F37787" w:rsidP="00F37787">
            <w:pPr>
              <w:spacing w:after="80"/>
              <w:rPr>
                <w:rFonts w:ascii="Arial" w:eastAsia="Aptos" w:hAnsi="Arial" w:cs="Arial"/>
                <w:sz w:val="20"/>
                <w:szCs w:val="20"/>
              </w:rPr>
            </w:pPr>
            <w:r w:rsidRPr="00D16A64">
              <w:rPr>
                <w:rFonts w:ascii="Arial" w:eastAsia="Aptos" w:hAnsi="Arial" w:cs="Arial"/>
                <w:b/>
                <w:i/>
                <w:sz w:val="20"/>
                <w:szCs w:val="20"/>
              </w:rPr>
              <w:t xml:space="preserve">Demarcation criteria for new taxon/taxa: </w:t>
            </w:r>
            <w:r w:rsidR="009532B0" w:rsidRPr="00D16A64">
              <w:rPr>
                <w:rFonts w:ascii="Arial" w:eastAsia="Aptos" w:hAnsi="Arial" w:cs="Arial"/>
                <w:sz w:val="20"/>
                <w:szCs w:val="20"/>
              </w:rPr>
              <w:t>Current g</w:t>
            </w:r>
            <w:r w:rsidR="006D143D" w:rsidRPr="00D16A64">
              <w:rPr>
                <w:rFonts w:ascii="Arial" w:eastAsia="Aptos" w:hAnsi="Arial" w:cs="Arial"/>
                <w:sz w:val="20"/>
                <w:szCs w:val="20"/>
              </w:rPr>
              <w:t xml:space="preserve">enus demarcation criteria for the </w:t>
            </w:r>
            <w:r w:rsidR="006D143D" w:rsidRPr="00D16A64">
              <w:rPr>
                <w:rFonts w:ascii="Arial" w:eastAsia="Aptos" w:hAnsi="Arial" w:cs="Arial"/>
                <w:i/>
                <w:iCs/>
                <w:sz w:val="20"/>
                <w:szCs w:val="20"/>
              </w:rPr>
              <w:t>Poxviridae</w:t>
            </w:r>
            <w:r w:rsidR="006D143D" w:rsidRPr="00D16A64">
              <w:rPr>
                <w:rFonts w:ascii="Arial" w:eastAsia="Aptos" w:hAnsi="Arial" w:cs="Arial"/>
                <w:sz w:val="20"/>
                <w:szCs w:val="20"/>
              </w:rPr>
              <w:t xml:space="preserve"> subfamily </w:t>
            </w:r>
            <w:r w:rsidR="006D143D" w:rsidRPr="00D16A64">
              <w:rPr>
                <w:rFonts w:ascii="Arial" w:eastAsia="Aptos" w:hAnsi="Arial" w:cs="Arial"/>
                <w:i/>
                <w:sz w:val="20"/>
                <w:szCs w:val="20"/>
              </w:rPr>
              <w:t>Chordopoxvirinae</w:t>
            </w:r>
            <w:r w:rsidR="00F53EB9" w:rsidRPr="00D16A64">
              <w:rPr>
                <w:rFonts w:ascii="Arial" w:eastAsia="Aptos" w:hAnsi="Arial" w:cs="Arial"/>
                <w:i/>
                <w:sz w:val="20"/>
                <w:szCs w:val="20"/>
              </w:rPr>
              <w:t>,</w:t>
            </w:r>
            <w:r w:rsidR="006D143D" w:rsidRPr="00D16A64">
              <w:rPr>
                <w:rFonts w:ascii="Arial" w:eastAsia="Aptos" w:hAnsi="Arial" w:cs="Arial"/>
                <w:sz w:val="20"/>
                <w:szCs w:val="20"/>
              </w:rPr>
              <w:t xml:space="preserve"> </w:t>
            </w:r>
            <w:r w:rsidR="00160B67" w:rsidRPr="00D16A64">
              <w:rPr>
                <w:rFonts w:ascii="Arial" w:eastAsia="Aptos" w:hAnsi="Arial" w:cs="Arial"/>
                <w:sz w:val="20"/>
                <w:szCs w:val="20"/>
              </w:rPr>
              <w:t>include</w:t>
            </w:r>
            <w:r w:rsidR="009532B0" w:rsidRPr="00D16A64">
              <w:rPr>
                <w:rFonts w:ascii="Arial" w:eastAsia="Aptos" w:hAnsi="Arial" w:cs="Arial"/>
                <w:sz w:val="20"/>
                <w:szCs w:val="20"/>
              </w:rPr>
              <w:t>s natural host range, gene content</w:t>
            </w:r>
            <w:r w:rsidR="008C57B2" w:rsidRPr="00D16A64">
              <w:rPr>
                <w:rFonts w:ascii="Arial" w:eastAsia="Aptos" w:hAnsi="Arial" w:cs="Arial"/>
                <w:sz w:val="20"/>
                <w:szCs w:val="20"/>
              </w:rPr>
              <w:t xml:space="preserve">, gene </w:t>
            </w:r>
            <w:r w:rsidR="009532B0" w:rsidRPr="00D16A64">
              <w:rPr>
                <w:rFonts w:ascii="Arial" w:eastAsia="Aptos" w:hAnsi="Arial" w:cs="Arial"/>
                <w:sz w:val="20"/>
                <w:szCs w:val="20"/>
              </w:rPr>
              <w:t xml:space="preserve">organization, and distinct phylogenetic branching </w:t>
            </w:r>
            <w:r w:rsidR="00F53EB9" w:rsidRPr="00D16A64">
              <w:rPr>
                <w:rFonts w:ascii="Arial" w:eastAsia="Aptos" w:hAnsi="Arial" w:cs="Arial"/>
                <w:sz w:val="20"/>
                <w:szCs w:val="20"/>
              </w:rPr>
              <w:t xml:space="preserve">as </w:t>
            </w:r>
            <w:r w:rsidR="00160B67" w:rsidRPr="00D16A64">
              <w:rPr>
                <w:rFonts w:ascii="Arial" w:eastAsia="Aptos" w:hAnsi="Arial" w:cs="Arial"/>
                <w:sz w:val="20"/>
                <w:szCs w:val="20"/>
              </w:rPr>
              <w:t>key criteria</w:t>
            </w:r>
            <w:r w:rsidR="009532B0" w:rsidRPr="00D16A64">
              <w:rPr>
                <w:rFonts w:ascii="Arial" w:eastAsia="Aptos" w:hAnsi="Arial" w:cs="Arial"/>
                <w:sz w:val="20"/>
                <w:szCs w:val="20"/>
              </w:rPr>
              <w:t xml:space="preserve"> used</w:t>
            </w:r>
            <w:r w:rsidR="00160B67" w:rsidRPr="00D16A64">
              <w:rPr>
                <w:rFonts w:ascii="Arial" w:eastAsia="Aptos" w:hAnsi="Arial" w:cs="Arial"/>
                <w:sz w:val="20"/>
                <w:szCs w:val="20"/>
              </w:rPr>
              <w:t xml:space="preserve"> </w:t>
            </w:r>
            <w:r w:rsidR="00F53EB9" w:rsidRPr="00D16A64">
              <w:rPr>
                <w:rFonts w:ascii="Arial" w:eastAsia="Aptos" w:hAnsi="Arial" w:cs="Arial"/>
                <w:sz w:val="20"/>
                <w:szCs w:val="20"/>
              </w:rPr>
              <w:t xml:space="preserve">to </w:t>
            </w:r>
            <w:r w:rsidR="009532B0" w:rsidRPr="00D16A64">
              <w:rPr>
                <w:rFonts w:ascii="Arial" w:eastAsia="Aptos" w:hAnsi="Arial" w:cs="Arial"/>
                <w:sz w:val="20"/>
                <w:szCs w:val="20"/>
              </w:rPr>
              <w:t>determine</w:t>
            </w:r>
            <w:r w:rsidR="00160B67" w:rsidRPr="00D16A64">
              <w:rPr>
                <w:rFonts w:ascii="Arial" w:eastAsia="Aptos" w:hAnsi="Arial" w:cs="Arial"/>
                <w:sz w:val="20"/>
                <w:szCs w:val="20"/>
              </w:rPr>
              <w:t xml:space="preserve"> the </w:t>
            </w:r>
            <w:r w:rsidR="00F53EB9" w:rsidRPr="00D16A64">
              <w:rPr>
                <w:rFonts w:ascii="Arial" w:eastAsia="Aptos" w:hAnsi="Arial" w:cs="Arial"/>
                <w:sz w:val="20"/>
                <w:szCs w:val="20"/>
              </w:rPr>
              <w:t>need to create</w:t>
            </w:r>
            <w:r w:rsidR="00160B67" w:rsidRPr="00D16A64">
              <w:rPr>
                <w:rFonts w:ascii="Arial" w:eastAsia="Aptos" w:hAnsi="Arial" w:cs="Arial"/>
                <w:sz w:val="20"/>
                <w:szCs w:val="20"/>
              </w:rPr>
              <w:t xml:space="preserve"> new taxa</w:t>
            </w:r>
            <w:r w:rsidR="009532B0" w:rsidRPr="00D16A64">
              <w:rPr>
                <w:rFonts w:ascii="Arial" w:eastAsia="Aptos" w:hAnsi="Arial" w:cs="Arial"/>
                <w:sz w:val="20"/>
                <w:szCs w:val="20"/>
              </w:rPr>
              <w:t>.</w:t>
            </w:r>
            <w:r w:rsidR="00852FD0" w:rsidRPr="00D16A64">
              <w:rPr>
                <w:rFonts w:ascii="Arial" w:eastAsia="Aptos" w:hAnsi="Arial" w:cs="Arial"/>
                <w:sz w:val="20"/>
                <w:szCs w:val="20"/>
              </w:rPr>
              <w:t xml:space="preserve"> </w:t>
            </w:r>
          </w:p>
          <w:p w14:paraId="18507DF4" w14:textId="2738AB63" w:rsidR="00F37787" w:rsidRPr="00D16A64" w:rsidRDefault="00160B67" w:rsidP="009532B0">
            <w:pPr>
              <w:spacing w:after="80"/>
              <w:rPr>
                <w:rFonts w:ascii="Arial" w:hAnsi="Arial" w:cs="Arial"/>
                <w:iCs/>
                <w:color w:val="0000FF"/>
                <w:sz w:val="20"/>
                <w:szCs w:val="20"/>
              </w:rPr>
            </w:pPr>
            <w:r w:rsidRPr="00D16A64">
              <w:rPr>
                <w:rFonts w:ascii="Arial" w:eastAsia="Aptos" w:hAnsi="Arial" w:cs="Arial"/>
                <w:b/>
                <w:i/>
                <w:sz w:val="20"/>
                <w:szCs w:val="20"/>
              </w:rPr>
              <w:t xml:space="preserve">Justification: </w:t>
            </w:r>
            <w:r w:rsidR="00F37787" w:rsidRPr="00D16A64">
              <w:rPr>
                <w:rFonts w:ascii="Arial" w:eastAsia="Aptos" w:hAnsi="Arial" w:cs="Arial"/>
                <w:sz w:val="20"/>
                <w:szCs w:val="20"/>
              </w:rPr>
              <w:t xml:space="preserve">MAPV forms a </w:t>
            </w:r>
            <w:r w:rsidR="00DD3FB3" w:rsidRPr="00D16A64">
              <w:rPr>
                <w:rFonts w:ascii="Arial" w:eastAsia="Aptos" w:hAnsi="Arial" w:cs="Arial"/>
                <w:sz w:val="20"/>
                <w:szCs w:val="20"/>
              </w:rPr>
              <w:t>distinct monophyletic</w:t>
            </w:r>
            <w:r w:rsidR="00F37787" w:rsidRPr="00D16A64">
              <w:rPr>
                <w:rFonts w:ascii="Arial" w:eastAsia="Aptos" w:hAnsi="Arial" w:cs="Arial"/>
                <w:sz w:val="20"/>
                <w:szCs w:val="20"/>
              </w:rPr>
              <w:t xml:space="preserve"> lineage </w:t>
            </w:r>
            <w:r w:rsidR="00DD3FB3" w:rsidRPr="00D16A64">
              <w:rPr>
                <w:rFonts w:ascii="Arial" w:eastAsia="Aptos" w:hAnsi="Arial" w:cs="Arial"/>
                <w:sz w:val="20"/>
                <w:szCs w:val="20"/>
              </w:rPr>
              <w:t xml:space="preserve">after phylogenetic inference </w:t>
            </w:r>
            <w:r w:rsidR="00F37787" w:rsidRPr="00D16A64">
              <w:rPr>
                <w:rFonts w:ascii="Arial" w:eastAsia="Aptos" w:hAnsi="Arial" w:cs="Arial"/>
                <w:sz w:val="20"/>
                <w:szCs w:val="20"/>
              </w:rPr>
              <w:t>with 100% bootstrap support</w:t>
            </w:r>
            <w:r w:rsidR="00DD3FB3" w:rsidRPr="00D16A64">
              <w:rPr>
                <w:rFonts w:ascii="Arial" w:eastAsia="Aptos" w:hAnsi="Arial" w:cs="Arial"/>
                <w:sz w:val="20"/>
                <w:szCs w:val="20"/>
              </w:rPr>
              <w:t xml:space="preserve">. The branch lengths on the phylogenetic tree that distinguish MAPV from its nearest neighbors </w:t>
            </w:r>
            <w:r w:rsidR="0095245B" w:rsidRPr="00D16A64">
              <w:rPr>
                <w:rFonts w:ascii="Arial" w:eastAsia="Aptos" w:hAnsi="Arial" w:cs="Arial"/>
                <w:bCs/>
                <w:iCs/>
                <w:sz w:val="20"/>
                <w:szCs w:val="20"/>
              </w:rPr>
              <w:t>molluscum contagiosum virus (</w:t>
            </w:r>
            <w:r w:rsidR="00DD3FB3" w:rsidRPr="00D16A64">
              <w:rPr>
                <w:rFonts w:ascii="Arial" w:eastAsia="Aptos" w:hAnsi="Arial" w:cs="Arial"/>
                <w:sz w:val="20"/>
                <w:szCs w:val="20"/>
              </w:rPr>
              <w:t>MCV</w:t>
            </w:r>
            <w:r w:rsidR="0095245B" w:rsidRPr="00D16A64">
              <w:rPr>
                <w:rFonts w:ascii="Arial" w:eastAsia="Aptos" w:hAnsi="Arial" w:cs="Arial"/>
                <w:sz w:val="20"/>
                <w:szCs w:val="20"/>
              </w:rPr>
              <w:t>)</w:t>
            </w:r>
            <w:r w:rsidR="00DD3FB3" w:rsidRPr="00D16A64">
              <w:rPr>
                <w:rFonts w:ascii="Arial" w:eastAsia="Aptos" w:hAnsi="Arial" w:cs="Arial"/>
                <w:sz w:val="20"/>
                <w:szCs w:val="20"/>
              </w:rPr>
              <w:t xml:space="preserve"> and </w:t>
            </w:r>
            <w:r w:rsidR="0095245B" w:rsidRPr="00D16A64">
              <w:rPr>
                <w:rFonts w:ascii="Arial" w:eastAsia="Aptos" w:hAnsi="Arial" w:cs="Arial"/>
                <w:bCs/>
                <w:iCs/>
                <w:sz w:val="20"/>
                <w:szCs w:val="20"/>
              </w:rPr>
              <w:t>Rousettus bat poxvirus (</w:t>
            </w:r>
            <w:r w:rsidR="00DD3FB3" w:rsidRPr="00D16A64">
              <w:rPr>
                <w:rFonts w:ascii="Arial" w:eastAsia="Aptos" w:hAnsi="Arial" w:cs="Arial"/>
                <w:sz w:val="20"/>
                <w:szCs w:val="20"/>
              </w:rPr>
              <w:t>RPV</w:t>
            </w:r>
            <w:r w:rsidR="0095245B" w:rsidRPr="00D16A64">
              <w:rPr>
                <w:rFonts w:ascii="Arial" w:eastAsia="Aptos" w:hAnsi="Arial" w:cs="Arial"/>
                <w:sz w:val="20"/>
                <w:szCs w:val="20"/>
              </w:rPr>
              <w:t>)</w:t>
            </w:r>
            <w:r w:rsidR="00DD3FB3" w:rsidRPr="00D16A64">
              <w:rPr>
                <w:rFonts w:ascii="Arial" w:eastAsia="Aptos" w:hAnsi="Arial" w:cs="Arial"/>
                <w:sz w:val="20"/>
                <w:szCs w:val="20"/>
              </w:rPr>
              <w:t xml:space="preserve"> are consistent with branch lengths </w:t>
            </w:r>
            <w:r w:rsidR="00852FD0" w:rsidRPr="00D16A64">
              <w:rPr>
                <w:rFonts w:ascii="Arial" w:eastAsia="Aptos" w:hAnsi="Arial" w:cs="Arial"/>
                <w:sz w:val="20"/>
                <w:szCs w:val="20"/>
              </w:rPr>
              <w:t>that</w:t>
            </w:r>
            <w:r w:rsidR="00DD3FB3" w:rsidRPr="00D16A64">
              <w:rPr>
                <w:rFonts w:ascii="Arial" w:eastAsia="Aptos" w:hAnsi="Arial" w:cs="Arial"/>
                <w:sz w:val="20"/>
                <w:szCs w:val="20"/>
              </w:rPr>
              <w:t xml:space="preserve"> distinguish other poxvirus genera. MAPV</w:t>
            </w:r>
            <w:r w:rsidR="00F37787" w:rsidRPr="00D16A64">
              <w:rPr>
                <w:rFonts w:ascii="Arial" w:eastAsia="Aptos" w:hAnsi="Arial" w:cs="Arial"/>
                <w:sz w:val="20"/>
                <w:szCs w:val="20"/>
              </w:rPr>
              <w:t xml:space="preserve"> has </w:t>
            </w:r>
            <w:r w:rsidR="00DD3FB3" w:rsidRPr="00D16A64">
              <w:rPr>
                <w:rFonts w:ascii="Arial" w:eastAsia="Aptos" w:hAnsi="Arial" w:cs="Arial"/>
                <w:sz w:val="20"/>
                <w:szCs w:val="20"/>
              </w:rPr>
              <w:t xml:space="preserve">a relatively low G+C content of </w:t>
            </w:r>
            <w:r w:rsidR="00F37787" w:rsidRPr="00D16A64">
              <w:rPr>
                <w:rFonts w:ascii="Arial" w:eastAsia="Aptos" w:hAnsi="Arial" w:cs="Arial"/>
                <w:sz w:val="20"/>
                <w:szCs w:val="20"/>
              </w:rPr>
              <w:t xml:space="preserve">36.3% </w:t>
            </w:r>
            <w:r w:rsidR="00DD3FB3" w:rsidRPr="00D16A64">
              <w:rPr>
                <w:rFonts w:ascii="Arial" w:eastAsia="Aptos" w:hAnsi="Arial" w:cs="Arial"/>
                <w:sz w:val="20"/>
                <w:szCs w:val="20"/>
              </w:rPr>
              <w:t>in comparison to the much higher GC content of MCV and RPV (61.6</w:t>
            </w:r>
            <w:r w:rsidR="00852FD0" w:rsidRPr="00D16A64">
              <w:rPr>
                <w:rFonts w:ascii="Arial" w:eastAsia="Aptos" w:hAnsi="Arial" w:cs="Arial"/>
                <w:sz w:val="20"/>
                <w:szCs w:val="20"/>
              </w:rPr>
              <w:t xml:space="preserve"> and </w:t>
            </w:r>
            <w:r w:rsidR="00DD3FB3" w:rsidRPr="00D16A64">
              <w:rPr>
                <w:rFonts w:ascii="Arial" w:eastAsia="Aptos" w:hAnsi="Arial" w:cs="Arial"/>
                <w:sz w:val="20"/>
                <w:szCs w:val="20"/>
              </w:rPr>
              <w:t xml:space="preserve">63.4% </w:t>
            </w:r>
            <w:r w:rsidR="00852FD0" w:rsidRPr="00D16A64">
              <w:rPr>
                <w:rFonts w:ascii="Arial" w:eastAsia="Aptos" w:hAnsi="Arial" w:cs="Arial"/>
                <w:sz w:val="20"/>
                <w:szCs w:val="20"/>
              </w:rPr>
              <w:t>respectively</w:t>
            </w:r>
            <w:r w:rsidR="00DD3FB3" w:rsidRPr="00D16A64">
              <w:rPr>
                <w:rFonts w:ascii="Arial" w:eastAsia="Aptos" w:hAnsi="Arial" w:cs="Arial"/>
                <w:sz w:val="20"/>
                <w:szCs w:val="20"/>
              </w:rPr>
              <w:t xml:space="preserve">). Gene content comparison shows that MAPV </w:t>
            </w:r>
            <w:r w:rsidR="00F37787" w:rsidRPr="00D16A64">
              <w:rPr>
                <w:rFonts w:ascii="Arial" w:eastAsia="Aptos" w:hAnsi="Arial" w:cs="Arial"/>
                <w:sz w:val="20"/>
                <w:szCs w:val="20"/>
              </w:rPr>
              <w:t xml:space="preserve">has a distinct repertoire </w:t>
            </w:r>
            <w:r w:rsidR="00DD3FB3" w:rsidRPr="00D16A64">
              <w:rPr>
                <w:rFonts w:ascii="Arial" w:eastAsia="Aptos" w:hAnsi="Arial" w:cs="Arial"/>
                <w:sz w:val="20"/>
                <w:szCs w:val="20"/>
              </w:rPr>
              <w:t xml:space="preserve">of immunomodulator genes compared to its poxvirus relatives </w:t>
            </w:r>
            <w:r w:rsidR="00F37787" w:rsidRPr="00D16A64">
              <w:rPr>
                <w:rFonts w:ascii="Arial" w:eastAsia="Aptos" w:hAnsi="Arial" w:cs="Arial"/>
                <w:sz w:val="20"/>
                <w:szCs w:val="20"/>
              </w:rPr>
              <w:t xml:space="preserve">despite broadly </w:t>
            </w:r>
            <w:r w:rsidR="00DD3FB3" w:rsidRPr="00D16A64">
              <w:rPr>
                <w:rFonts w:ascii="Arial" w:eastAsia="Aptos" w:hAnsi="Arial" w:cs="Arial"/>
                <w:sz w:val="20"/>
                <w:szCs w:val="20"/>
              </w:rPr>
              <w:t>conserved</w:t>
            </w:r>
            <w:r w:rsidR="00F37787" w:rsidRPr="00D16A64">
              <w:rPr>
                <w:rFonts w:ascii="Arial" w:eastAsia="Aptos" w:hAnsi="Arial" w:cs="Arial"/>
                <w:sz w:val="20"/>
                <w:szCs w:val="20"/>
              </w:rPr>
              <w:t xml:space="preserve"> central </w:t>
            </w:r>
            <w:r w:rsidR="00F752FE" w:rsidRPr="00D16A64">
              <w:rPr>
                <w:rFonts w:ascii="Arial" w:eastAsia="Aptos" w:hAnsi="Arial" w:cs="Arial"/>
                <w:sz w:val="20"/>
                <w:szCs w:val="20"/>
              </w:rPr>
              <w:t xml:space="preserve">genome </w:t>
            </w:r>
            <w:r w:rsidR="00F37787" w:rsidRPr="00D16A64">
              <w:rPr>
                <w:rFonts w:ascii="Arial" w:eastAsia="Aptos" w:hAnsi="Arial" w:cs="Arial"/>
                <w:sz w:val="20"/>
                <w:szCs w:val="20"/>
              </w:rPr>
              <w:t xml:space="preserve">gene </w:t>
            </w:r>
            <w:r w:rsidR="00F752FE" w:rsidRPr="00D16A64">
              <w:rPr>
                <w:rFonts w:ascii="Arial" w:eastAsia="Aptos" w:hAnsi="Arial" w:cs="Arial"/>
                <w:sz w:val="20"/>
                <w:szCs w:val="20"/>
              </w:rPr>
              <w:t xml:space="preserve">content and </w:t>
            </w:r>
            <w:r w:rsidR="00F37787" w:rsidRPr="00D16A64">
              <w:rPr>
                <w:rFonts w:ascii="Arial" w:eastAsia="Aptos" w:hAnsi="Arial" w:cs="Arial"/>
                <w:sz w:val="20"/>
                <w:szCs w:val="20"/>
              </w:rPr>
              <w:t>order</w:t>
            </w:r>
            <w:r w:rsidR="009532B0" w:rsidRPr="00D16A64">
              <w:rPr>
                <w:rFonts w:ascii="Arial" w:eastAsia="Aptos" w:hAnsi="Arial" w:cs="Arial"/>
                <w:sz w:val="20"/>
                <w:szCs w:val="20"/>
              </w:rPr>
              <w:t>. All of these unique characteristics</w:t>
            </w:r>
            <w:r w:rsidR="00F37787" w:rsidRPr="00D16A64">
              <w:rPr>
                <w:rFonts w:ascii="Arial" w:eastAsia="Aptos" w:hAnsi="Arial" w:cs="Arial"/>
                <w:sz w:val="20"/>
                <w:szCs w:val="20"/>
              </w:rPr>
              <w:t xml:space="preserve"> justify </w:t>
            </w:r>
            <w:r w:rsidR="009532B0" w:rsidRPr="00D16A64">
              <w:rPr>
                <w:rFonts w:ascii="Arial" w:eastAsia="Aptos" w:hAnsi="Arial" w:cs="Arial"/>
                <w:sz w:val="20"/>
                <w:szCs w:val="20"/>
              </w:rPr>
              <w:t>creation of the new</w:t>
            </w:r>
            <w:r w:rsidR="004017F4" w:rsidRPr="00D16A64">
              <w:rPr>
                <w:rFonts w:ascii="Arial" w:eastAsia="Aptos" w:hAnsi="Arial" w:cs="Arial"/>
                <w:sz w:val="20"/>
                <w:szCs w:val="20"/>
              </w:rPr>
              <w:t xml:space="preserve"> </w:t>
            </w:r>
            <w:r w:rsidR="00F37787" w:rsidRPr="00D16A64">
              <w:rPr>
                <w:rFonts w:ascii="Arial" w:eastAsia="Aptos" w:hAnsi="Arial" w:cs="Arial"/>
                <w:sz w:val="20"/>
                <w:szCs w:val="20"/>
              </w:rPr>
              <w:t>genus</w:t>
            </w:r>
            <w:r w:rsidR="004017F4" w:rsidRPr="00D16A64">
              <w:rPr>
                <w:rFonts w:ascii="Arial" w:eastAsia="Aptos" w:hAnsi="Arial" w:cs="Arial"/>
                <w:sz w:val="20"/>
                <w:szCs w:val="20"/>
              </w:rPr>
              <w:t xml:space="preserve"> “</w:t>
            </w:r>
            <w:r w:rsidR="004017F4" w:rsidRPr="00D16A64">
              <w:rPr>
                <w:rFonts w:ascii="Arial" w:eastAsia="Aptos" w:hAnsi="Arial" w:cs="Arial"/>
                <w:i/>
                <w:sz w:val="20"/>
                <w:szCs w:val="20"/>
              </w:rPr>
              <w:t>Rodentiapoxvirus”</w:t>
            </w:r>
            <w:r w:rsidR="009532B0" w:rsidRPr="00D16A64">
              <w:rPr>
                <w:rFonts w:ascii="Arial" w:eastAsia="Aptos" w:hAnsi="Arial" w:cs="Arial"/>
                <w:i/>
                <w:sz w:val="20"/>
                <w:szCs w:val="20"/>
              </w:rPr>
              <w:t xml:space="preserve"> </w:t>
            </w:r>
            <w:r w:rsidR="009532B0" w:rsidRPr="00D16A64">
              <w:rPr>
                <w:rFonts w:ascii="Arial" w:eastAsia="Aptos" w:hAnsi="Arial" w:cs="Arial"/>
                <w:iCs/>
                <w:sz w:val="20"/>
                <w:szCs w:val="20"/>
              </w:rPr>
              <w:t xml:space="preserve">and new species </w:t>
            </w:r>
            <w:r w:rsidR="009532B0" w:rsidRPr="00D16A64">
              <w:rPr>
                <w:rFonts w:ascii="Arial" w:eastAsia="Aptos" w:hAnsi="Arial" w:cs="Arial"/>
                <w:sz w:val="20"/>
                <w:szCs w:val="20"/>
              </w:rPr>
              <w:t>“</w:t>
            </w:r>
            <w:r w:rsidR="009532B0" w:rsidRPr="00D16A64">
              <w:rPr>
                <w:rFonts w:ascii="Arial" w:eastAsia="Aptos" w:hAnsi="Arial" w:cs="Arial"/>
                <w:i/>
                <w:sz w:val="20"/>
                <w:szCs w:val="20"/>
              </w:rPr>
              <w:t>Rodentiapoxvirus madamurpox</w:t>
            </w:r>
            <w:r w:rsidR="009532B0" w:rsidRPr="00D16A64">
              <w:rPr>
                <w:rFonts w:ascii="Arial" w:eastAsia="Aptos" w:hAnsi="Arial" w:cs="Arial"/>
                <w:sz w:val="20"/>
                <w:szCs w:val="20"/>
              </w:rPr>
              <w:t>” for the classification of the newly discovered poxvirus, madamurpox.</w:t>
            </w:r>
          </w:p>
        </w:tc>
      </w:tr>
    </w:tbl>
    <w:p w14:paraId="0993B49E" w14:textId="0284C85D" w:rsidR="00A77B8E" w:rsidRPr="00D16A64" w:rsidRDefault="00A77B8E" w:rsidP="00DD58AA">
      <w:pPr>
        <w:rPr>
          <w:rFonts w:ascii="Arial" w:hAnsi="Arial" w:cs="Arial"/>
          <w:color w:val="0000FF"/>
          <w:sz w:val="20"/>
          <w:szCs w:val="20"/>
        </w:rPr>
      </w:pPr>
    </w:p>
    <w:tbl>
      <w:tblPr>
        <w:tblStyle w:val="TableGrid"/>
        <w:tblW w:w="0" w:type="auto"/>
        <w:tblLook w:val="04A0" w:firstRow="1" w:lastRow="0" w:firstColumn="1" w:lastColumn="0" w:noHBand="0" w:noVBand="1"/>
      </w:tblPr>
      <w:tblGrid>
        <w:gridCol w:w="9323"/>
      </w:tblGrid>
      <w:tr w:rsidR="00A77B8E" w:rsidRPr="00D16A64" w14:paraId="059893BA" w14:textId="77777777" w:rsidTr="009532B0">
        <w:tc>
          <w:tcPr>
            <w:tcW w:w="9323" w:type="dxa"/>
            <w:shd w:val="clear" w:color="auto" w:fill="F2F2F2" w:themeFill="background1" w:themeFillShade="F2"/>
          </w:tcPr>
          <w:p w14:paraId="00CD2219" w14:textId="70AA7246" w:rsidR="00883A5C" w:rsidRPr="00D16A64" w:rsidRDefault="00A77B8E" w:rsidP="00DD58AA">
            <w:pPr>
              <w:pStyle w:val="BodyTextIndent"/>
              <w:numPr>
                <w:ilvl w:val="0"/>
                <w:numId w:val="3"/>
              </w:numPr>
              <w:rPr>
                <w:rFonts w:ascii="Arial" w:hAnsi="Arial" w:cs="Arial"/>
                <w:color w:val="0000FF"/>
                <w:sz w:val="20"/>
              </w:rPr>
            </w:pPr>
            <w:r w:rsidRPr="00D16A64">
              <w:rPr>
                <w:rFonts w:ascii="Arial" w:hAnsi="Arial" w:cs="Arial"/>
                <w:b/>
                <w:color w:val="000000"/>
                <w:sz w:val="20"/>
              </w:rPr>
              <w:t>Text of Taxonomy proposal</w:t>
            </w:r>
            <w:r w:rsidR="006C0F51" w:rsidRPr="00D16A64">
              <w:rPr>
                <w:rFonts w:ascii="Arial" w:hAnsi="Arial" w:cs="Arial"/>
                <w:b/>
                <w:color w:val="000000"/>
                <w:sz w:val="20"/>
              </w:rPr>
              <w:t>:</w:t>
            </w:r>
            <w:r w:rsidRPr="00D16A64">
              <w:rPr>
                <w:rFonts w:ascii="Arial" w:hAnsi="Arial" w:cs="Arial"/>
                <w:b/>
                <w:color w:val="000000"/>
                <w:sz w:val="20"/>
              </w:rPr>
              <w:t xml:space="preserve">  </w:t>
            </w:r>
          </w:p>
          <w:p w14:paraId="4ECF6668" w14:textId="55EED785" w:rsidR="00A77B8E" w:rsidRPr="00D16A64" w:rsidRDefault="00A77B8E" w:rsidP="00883A5C">
            <w:pPr>
              <w:pStyle w:val="BodyTextIndent"/>
              <w:ind w:left="720" w:firstLine="0"/>
              <w:rPr>
                <w:rFonts w:ascii="Arial" w:hAnsi="Arial" w:cs="Arial"/>
                <w:color w:val="0000FF"/>
                <w:sz w:val="20"/>
              </w:rPr>
            </w:pPr>
          </w:p>
        </w:tc>
      </w:tr>
      <w:tr w:rsidR="009532B0" w:rsidRPr="00D16A64" w14:paraId="1E86E5C0" w14:textId="77777777" w:rsidTr="009532B0">
        <w:tc>
          <w:tcPr>
            <w:tcW w:w="9323" w:type="dxa"/>
          </w:tcPr>
          <w:p w14:paraId="44BAD4EF" w14:textId="77777777" w:rsidR="009532B0" w:rsidRPr="00D16A64" w:rsidRDefault="009532B0" w:rsidP="009532B0">
            <w:pPr>
              <w:rPr>
                <w:rFonts w:ascii="Arial" w:hAnsi="Arial" w:cs="Arial"/>
                <w:sz w:val="20"/>
                <w:szCs w:val="20"/>
              </w:rPr>
            </w:pPr>
          </w:p>
          <w:p w14:paraId="6E8F2181" w14:textId="420C5169" w:rsidR="00597401" w:rsidRPr="00D16A64" w:rsidRDefault="00597401" w:rsidP="009532B0">
            <w:pPr>
              <w:spacing w:after="80"/>
              <w:rPr>
                <w:rFonts w:ascii="Arial" w:eastAsia="Aptos" w:hAnsi="Arial" w:cs="Arial"/>
                <w:bCs/>
                <w:iCs/>
                <w:sz w:val="20"/>
                <w:szCs w:val="20"/>
              </w:rPr>
            </w:pPr>
            <w:r w:rsidRPr="00D16A64">
              <w:rPr>
                <w:rFonts w:ascii="Arial" w:eastAsia="Aptos" w:hAnsi="Arial" w:cs="Arial"/>
                <w:bCs/>
                <w:iCs/>
                <w:sz w:val="20"/>
                <w:szCs w:val="20"/>
              </w:rPr>
              <w:t xml:space="preserve">The family </w:t>
            </w:r>
            <w:r w:rsidRPr="00D16A64">
              <w:rPr>
                <w:rFonts w:ascii="Arial" w:eastAsia="Aptos" w:hAnsi="Arial" w:cs="Arial"/>
                <w:bCs/>
                <w:i/>
                <w:sz w:val="20"/>
                <w:szCs w:val="20"/>
              </w:rPr>
              <w:t>Poxviridae</w:t>
            </w:r>
            <w:r w:rsidRPr="00D16A64">
              <w:rPr>
                <w:rFonts w:ascii="Arial" w:eastAsia="Aptos" w:hAnsi="Arial" w:cs="Arial"/>
                <w:bCs/>
                <w:iCs/>
                <w:sz w:val="20"/>
                <w:szCs w:val="20"/>
              </w:rPr>
              <w:t xml:space="preserve"> comprises large, enveloped, brick-shaped or ovoid virions with linear double-stranded DNA genomes of 128–375 kbp. The family is divided into two subfamilies: </w:t>
            </w:r>
            <w:r w:rsidRPr="00D16A64">
              <w:rPr>
                <w:rFonts w:ascii="Arial" w:eastAsia="Aptos" w:hAnsi="Arial" w:cs="Arial"/>
                <w:bCs/>
                <w:i/>
                <w:sz w:val="20"/>
                <w:szCs w:val="20"/>
              </w:rPr>
              <w:t>Chordopoxvirinae</w:t>
            </w:r>
            <w:r w:rsidRPr="00D16A64">
              <w:rPr>
                <w:rFonts w:ascii="Arial" w:eastAsia="Aptos" w:hAnsi="Arial" w:cs="Arial"/>
                <w:bCs/>
                <w:iCs/>
                <w:sz w:val="20"/>
                <w:szCs w:val="20"/>
              </w:rPr>
              <w:t xml:space="preserve">, whose members infect vertebrates, and </w:t>
            </w:r>
            <w:r w:rsidRPr="00D16A64">
              <w:rPr>
                <w:rFonts w:ascii="Arial" w:eastAsia="Aptos" w:hAnsi="Arial" w:cs="Arial"/>
                <w:bCs/>
                <w:i/>
                <w:sz w:val="20"/>
                <w:szCs w:val="20"/>
              </w:rPr>
              <w:t>Entomopoxvirinae</w:t>
            </w:r>
            <w:r w:rsidRPr="00D16A64">
              <w:rPr>
                <w:rFonts w:ascii="Arial" w:eastAsia="Aptos" w:hAnsi="Arial" w:cs="Arial"/>
                <w:bCs/>
                <w:iCs/>
                <w:sz w:val="20"/>
                <w:szCs w:val="20"/>
              </w:rPr>
              <w:t xml:space="preserve">, whose members infect insects. The subfamily </w:t>
            </w:r>
            <w:r w:rsidRPr="00D16A64">
              <w:rPr>
                <w:rFonts w:ascii="Arial" w:eastAsia="Aptos" w:hAnsi="Arial" w:cs="Arial"/>
                <w:bCs/>
                <w:i/>
                <w:sz w:val="20"/>
                <w:szCs w:val="20"/>
              </w:rPr>
              <w:t>Chordopoxvirinae</w:t>
            </w:r>
            <w:r w:rsidRPr="00D16A64">
              <w:rPr>
                <w:rFonts w:ascii="Arial" w:eastAsia="Aptos" w:hAnsi="Arial" w:cs="Arial"/>
                <w:bCs/>
                <w:iCs/>
                <w:sz w:val="20"/>
                <w:szCs w:val="20"/>
              </w:rPr>
              <w:t xml:space="preserve"> currently contains 18 recognized genera, including </w:t>
            </w:r>
            <w:r w:rsidRPr="00D16A64">
              <w:rPr>
                <w:rFonts w:ascii="Arial" w:eastAsia="Aptos" w:hAnsi="Arial" w:cs="Arial"/>
                <w:bCs/>
                <w:i/>
                <w:sz w:val="20"/>
                <w:szCs w:val="20"/>
              </w:rPr>
              <w:t>Molluscipoxvirus</w:t>
            </w:r>
            <w:r w:rsidRPr="00D16A64">
              <w:rPr>
                <w:rFonts w:ascii="Arial" w:eastAsia="Aptos" w:hAnsi="Arial" w:cs="Arial"/>
                <w:bCs/>
                <w:iCs/>
                <w:sz w:val="20"/>
                <w:szCs w:val="20"/>
              </w:rPr>
              <w:t xml:space="preserve"> (the sole genus in which MCV,</w:t>
            </w:r>
            <w:r w:rsidR="00AE63A3" w:rsidRPr="00D16A64">
              <w:rPr>
                <w:rFonts w:ascii="Arial" w:eastAsia="Aptos" w:hAnsi="Arial" w:cs="Arial"/>
                <w:bCs/>
                <w:iCs/>
                <w:sz w:val="20"/>
                <w:szCs w:val="20"/>
              </w:rPr>
              <w:t xml:space="preserve"> a human-specific virus,</w:t>
            </w:r>
            <w:r w:rsidRPr="00D16A64">
              <w:rPr>
                <w:rFonts w:ascii="Arial" w:eastAsia="Aptos" w:hAnsi="Arial" w:cs="Arial"/>
                <w:bCs/>
                <w:iCs/>
                <w:sz w:val="20"/>
                <w:szCs w:val="20"/>
              </w:rPr>
              <w:t xml:space="preserve"> is classified). Genome sizes in </w:t>
            </w:r>
            <w:r w:rsidRPr="00D16A64">
              <w:rPr>
                <w:rFonts w:ascii="Arial" w:eastAsia="Aptos" w:hAnsi="Arial" w:cs="Arial"/>
                <w:bCs/>
                <w:i/>
                <w:sz w:val="20"/>
                <w:szCs w:val="20"/>
              </w:rPr>
              <w:t>Chordopoxvirinae</w:t>
            </w:r>
            <w:r w:rsidRPr="00D16A64">
              <w:rPr>
                <w:rFonts w:ascii="Arial" w:eastAsia="Aptos" w:hAnsi="Arial" w:cs="Arial"/>
                <w:bCs/>
                <w:iCs/>
                <w:sz w:val="20"/>
                <w:szCs w:val="20"/>
              </w:rPr>
              <w:t xml:space="preserve"> range from approximately 128 to 360 kbp and G+C contents vary widely, from ~20% (</w:t>
            </w:r>
            <w:r w:rsidRPr="00D16A64">
              <w:rPr>
                <w:rFonts w:ascii="Arial" w:eastAsia="Aptos" w:hAnsi="Arial" w:cs="Arial"/>
                <w:bCs/>
                <w:i/>
                <w:sz w:val="20"/>
                <w:szCs w:val="20"/>
              </w:rPr>
              <w:t>Yokapoxvirus</w:t>
            </w:r>
            <w:r w:rsidRPr="00D16A64">
              <w:rPr>
                <w:rFonts w:ascii="Arial" w:eastAsia="Aptos" w:hAnsi="Arial" w:cs="Arial"/>
                <w:bCs/>
                <w:iCs/>
                <w:sz w:val="20"/>
                <w:szCs w:val="20"/>
              </w:rPr>
              <w:t>) to ~67% (</w:t>
            </w:r>
            <w:r w:rsidRPr="00D16A64">
              <w:rPr>
                <w:rFonts w:ascii="Arial" w:eastAsia="Aptos" w:hAnsi="Arial" w:cs="Arial"/>
                <w:bCs/>
                <w:i/>
                <w:sz w:val="20"/>
                <w:szCs w:val="20"/>
              </w:rPr>
              <w:t>Sciuripoxvirus</w:t>
            </w:r>
            <w:r w:rsidRPr="00D16A64">
              <w:rPr>
                <w:rFonts w:ascii="Arial" w:eastAsia="Aptos" w:hAnsi="Arial" w:cs="Arial"/>
                <w:bCs/>
                <w:iCs/>
                <w:sz w:val="20"/>
                <w:szCs w:val="20"/>
              </w:rPr>
              <w:t>) [McInnes et al., 2023].</w:t>
            </w:r>
          </w:p>
          <w:p w14:paraId="1EAD8967" w14:textId="0F4761D8" w:rsidR="00597401" w:rsidRPr="00D16A64" w:rsidRDefault="00597401" w:rsidP="00BC7FBF">
            <w:pPr>
              <w:spacing w:after="80"/>
              <w:rPr>
                <w:rFonts w:ascii="Arial" w:eastAsia="Aptos" w:hAnsi="Arial" w:cs="Arial"/>
                <w:bCs/>
                <w:iCs/>
                <w:sz w:val="20"/>
                <w:szCs w:val="20"/>
              </w:rPr>
            </w:pPr>
            <w:r w:rsidRPr="00D16A64">
              <w:rPr>
                <w:rFonts w:ascii="Arial" w:eastAsia="Aptos" w:hAnsi="Arial" w:cs="Arial"/>
                <w:bCs/>
                <w:iCs/>
                <w:sz w:val="20"/>
                <w:szCs w:val="20"/>
              </w:rPr>
              <w:t xml:space="preserve">The MAPV genome was assembled from Illumina NovaSeq X Plus sequencing of a metagenomic DNA library prepared from an oral swab </w:t>
            </w:r>
            <w:r w:rsidRPr="00D16A64">
              <w:rPr>
                <w:rFonts w:ascii="Arial" w:eastAsia="Aptos" w:hAnsi="Arial" w:cs="Arial"/>
                <w:sz w:val="20"/>
                <w:szCs w:val="20"/>
              </w:rPr>
              <w:t>of a black rat (Rattus rattus) collected in October 2022 at the Manombo Special Reserve, southeastern Madagascar</w:t>
            </w:r>
            <w:r w:rsidRPr="00D16A64">
              <w:rPr>
                <w:rFonts w:ascii="Arial" w:eastAsia="Aptos" w:hAnsi="Arial" w:cs="Arial"/>
                <w:bCs/>
                <w:iCs/>
                <w:sz w:val="20"/>
                <w:szCs w:val="20"/>
              </w:rPr>
              <w:t xml:space="preserve"> [Paietta et al., 2026]. Four contigs were </w:t>
            </w:r>
            <w:r w:rsidR="00AE63A3" w:rsidRPr="00D16A64">
              <w:rPr>
                <w:rFonts w:ascii="Arial" w:eastAsia="Aptos" w:hAnsi="Arial" w:cs="Arial"/>
                <w:bCs/>
                <w:i/>
                <w:sz w:val="20"/>
                <w:szCs w:val="20"/>
              </w:rPr>
              <w:t>de novo</w:t>
            </w:r>
            <w:r w:rsidR="00AE63A3" w:rsidRPr="00D16A64">
              <w:rPr>
                <w:rFonts w:ascii="Arial" w:eastAsia="Aptos" w:hAnsi="Arial" w:cs="Arial"/>
                <w:bCs/>
                <w:iCs/>
                <w:sz w:val="20"/>
                <w:szCs w:val="20"/>
              </w:rPr>
              <w:t xml:space="preserve"> </w:t>
            </w:r>
            <w:r w:rsidRPr="00D16A64">
              <w:rPr>
                <w:rFonts w:ascii="Arial" w:eastAsia="Aptos" w:hAnsi="Arial" w:cs="Arial"/>
                <w:bCs/>
                <w:iCs/>
                <w:sz w:val="20"/>
                <w:szCs w:val="20"/>
              </w:rPr>
              <w:t xml:space="preserve">assembled </w:t>
            </w:r>
            <w:r w:rsidR="00AE63A3" w:rsidRPr="00D16A64">
              <w:rPr>
                <w:rFonts w:ascii="Arial" w:eastAsia="Aptos" w:hAnsi="Arial" w:cs="Arial"/>
                <w:bCs/>
                <w:iCs/>
                <w:sz w:val="20"/>
                <w:szCs w:val="20"/>
              </w:rPr>
              <w:t xml:space="preserve">from the sequencing reads </w:t>
            </w:r>
            <w:r w:rsidRPr="00D16A64">
              <w:rPr>
                <w:rFonts w:ascii="Arial" w:eastAsia="Aptos" w:hAnsi="Arial" w:cs="Arial"/>
                <w:bCs/>
                <w:iCs/>
                <w:sz w:val="20"/>
                <w:szCs w:val="20"/>
              </w:rPr>
              <w:t>and gaps were resolved by PCR and Sanger sequencing. One small gap (63 bp) within ORF075</w:t>
            </w:r>
            <w:r w:rsidR="00DF7AD7" w:rsidRPr="00D16A64">
              <w:rPr>
                <w:rFonts w:ascii="Arial" w:eastAsia="Aptos" w:hAnsi="Arial" w:cs="Arial"/>
                <w:bCs/>
                <w:iCs/>
                <w:sz w:val="20"/>
                <w:szCs w:val="20"/>
              </w:rPr>
              <w:t xml:space="preserve"> (a NUDIX domain protein)</w:t>
            </w:r>
            <w:r w:rsidRPr="00D16A64">
              <w:rPr>
                <w:rFonts w:ascii="Arial" w:eastAsia="Aptos" w:hAnsi="Arial" w:cs="Arial"/>
                <w:bCs/>
                <w:iCs/>
                <w:sz w:val="20"/>
                <w:szCs w:val="20"/>
              </w:rPr>
              <w:t xml:space="preserve"> and the terminal repeat regions at both ends</w:t>
            </w:r>
            <w:r w:rsidR="00AE63A3" w:rsidRPr="00D16A64">
              <w:rPr>
                <w:rFonts w:ascii="Arial" w:eastAsia="Aptos" w:hAnsi="Arial" w:cs="Arial"/>
                <w:bCs/>
                <w:iCs/>
                <w:sz w:val="20"/>
                <w:szCs w:val="20"/>
              </w:rPr>
              <w:t xml:space="preserve"> of the genome</w:t>
            </w:r>
            <w:r w:rsidRPr="00D16A64">
              <w:rPr>
                <w:rFonts w:ascii="Arial" w:eastAsia="Aptos" w:hAnsi="Arial" w:cs="Arial"/>
                <w:bCs/>
                <w:iCs/>
                <w:sz w:val="20"/>
                <w:szCs w:val="20"/>
              </w:rPr>
              <w:t xml:space="preserve"> were not recovered. </w:t>
            </w:r>
            <w:r w:rsidR="00DF7AD7" w:rsidRPr="00D16A64">
              <w:rPr>
                <w:rFonts w:ascii="Arial" w:eastAsia="Aptos" w:hAnsi="Arial" w:cs="Arial"/>
                <w:bCs/>
                <w:iCs/>
                <w:sz w:val="20"/>
                <w:szCs w:val="20"/>
              </w:rPr>
              <w:t>Therefore</w:t>
            </w:r>
            <w:r w:rsidR="005D22F1">
              <w:rPr>
                <w:rFonts w:ascii="Arial" w:eastAsia="Aptos" w:hAnsi="Arial" w:cs="Arial"/>
                <w:bCs/>
                <w:iCs/>
                <w:sz w:val="20"/>
                <w:szCs w:val="20"/>
              </w:rPr>
              <w:t>,</w:t>
            </w:r>
            <w:r w:rsidR="00DF7AD7" w:rsidRPr="00D16A64">
              <w:rPr>
                <w:rFonts w:ascii="Arial" w:eastAsia="Aptos" w:hAnsi="Arial" w:cs="Arial"/>
                <w:bCs/>
                <w:iCs/>
                <w:sz w:val="20"/>
                <w:szCs w:val="20"/>
              </w:rPr>
              <w:t xml:space="preserve"> the genome sequence was essentially coding complete. </w:t>
            </w:r>
            <w:r w:rsidR="00BC7FBF" w:rsidRPr="00D16A64">
              <w:rPr>
                <w:rFonts w:ascii="Arial" w:eastAsia="Aptos" w:hAnsi="Arial" w:cs="Arial"/>
                <w:bCs/>
                <w:iCs/>
                <w:sz w:val="20"/>
                <w:szCs w:val="20"/>
              </w:rPr>
              <w:t>Coding ORFs were called and genes were</w:t>
            </w:r>
            <w:r w:rsidRPr="00D16A64">
              <w:rPr>
                <w:rFonts w:ascii="Arial" w:eastAsia="Aptos" w:hAnsi="Arial" w:cs="Arial"/>
                <w:bCs/>
                <w:iCs/>
                <w:sz w:val="20"/>
                <w:szCs w:val="20"/>
              </w:rPr>
              <w:t xml:space="preserve"> annotated using four </w:t>
            </w:r>
            <w:r w:rsidR="00BC7FBF" w:rsidRPr="00D16A64">
              <w:rPr>
                <w:rFonts w:ascii="Arial" w:eastAsia="Aptos" w:hAnsi="Arial" w:cs="Arial"/>
                <w:bCs/>
                <w:iCs/>
                <w:sz w:val="20"/>
                <w:szCs w:val="20"/>
              </w:rPr>
              <w:t>RefSeq poxvirus genomes, NC_003663 (cowpox virus), NC_063383 (monkeypox virus), NC_035468 (Murmansk poxvirus), and NC_035469 (NY_014 poxvirus).</w:t>
            </w:r>
            <w:r w:rsidRPr="00D16A64">
              <w:rPr>
                <w:rFonts w:ascii="Arial" w:eastAsia="Aptos" w:hAnsi="Arial" w:cs="Arial"/>
                <w:bCs/>
                <w:iCs/>
                <w:sz w:val="20"/>
                <w:szCs w:val="20"/>
              </w:rPr>
              <w:t xml:space="preserve"> Of the 129 annotated ORFs, 25 correspond to the conserved core poxvirus genes used for </w:t>
            </w:r>
            <w:r w:rsidR="00BC7FBF" w:rsidRPr="00D16A64">
              <w:rPr>
                <w:rFonts w:ascii="Arial" w:eastAsia="Aptos" w:hAnsi="Arial" w:cs="Arial"/>
                <w:bCs/>
                <w:iCs/>
                <w:sz w:val="20"/>
                <w:szCs w:val="20"/>
              </w:rPr>
              <w:t xml:space="preserve">subsequent </w:t>
            </w:r>
            <w:r w:rsidRPr="00D16A64">
              <w:rPr>
                <w:rFonts w:ascii="Arial" w:eastAsia="Aptos" w:hAnsi="Arial" w:cs="Arial"/>
                <w:bCs/>
                <w:iCs/>
                <w:sz w:val="20"/>
                <w:szCs w:val="20"/>
              </w:rPr>
              <w:t>phylogenetic inference.</w:t>
            </w:r>
          </w:p>
          <w:p w14:paraId="7A62C719" w14:textId="65DF3B05" w:rsidR="00023532" w:rsidRPr="00D16A64" w:rsidRDefault="00597401" w:rsidP="00023532">
            <w:pPr>
              <w:rPr>
                <w:rFonts w:ascii="Arial" w:eastAsia="Aptos" w:hAnsi="Arial" w:cs="Arial"/>
                <w:sz w:val="20"/>
                <w:szCs w:val="20"/>
              </w:rPr>
            </w:pPr>
            <w:r w:rsidRPr="00D16A64">
              <w:rPr>
                <w:rFonts w:ascii="Arial" w:eastAsia="Aptos" w:hAnsi="Arial" w:cs="Arial"/>
                <w:bCs/>
                <w:iCs/>
                <w:sz w:val="20"/>
                <w:szCs w:val="20"/>
              </w:rPr>
              <w:t xml:space="preserve">MAPV shares similar genome organization with </w:t>
            </w:r>
            <w:r w:rsidR="001922F9" w:rsidRPr="00D16A64">
              <w:rPr>
                <w:rFonts w:ascii="Arial" w:eastAsia="Aptos" w:hAnsi="Arial" w:cs="Arial"/>
                <w:bCs/>
                <w:iCs/>
                <w:sz w:val="20"/>
                <w:szCs w:val="20"/>
              </w:rPr>
              <w:t xml:space="preserve">molluscum contagiosum virus </w:t>
            </w:r>
            <w:r w:rsidRPr="00D16A64">
              <w:rPr>
                <w:rFonts w:ascii="Arial" w:eastAsia="Aptos" w:hAnsi="Arial" w:cs="Arial"/>
                <w:bCs/>
                <w:iCs/>
                <w:sz w:val="20"/>
                <w:szCs w:val="20"/>
              </w:rPr>
              <w:t>MCV (U60315; 190.3 kbp, ~174 genes, 64% GC</w:t>
            </w:r>
            <w:r w:rsidR="00EC2E96" w:rsidRPr="00D16A64">
              <w:rPr>
                <w:rFonts w:ascii="Arial" w:eastAsia="Aptos" w:hAnsi="Arial" w:cs="Arial"/>
                <w:bCs/>
                <w:iCs/>
                <w:sz w:val="20"/>
                <w:szCs w:val="20"/>
              </w:rPr>
              <w:t>, Senkevich et al., 1996</w:t>
            </w:r>
            <w:r w:rsidRPr="00D16A64">
              <w:rPr>
                <w:rFonts w:ascii="Arial" w:eastAsia="Aptos" w:hAnsi="Arial" w:cs="Arial"/>
                <w:bCs/>
                <w:iCs/>
                <w:sz w:val="20"/>
                <w:szCs w:val="20"/>
              </w:rPr>
              <w:t>) and Rousettus bat poxvirus (PP711852; 154.9 kbp, partial, ~63% GC</w:t>
            </w:r>
            <w:r w:rsidR="00EC2E96" w:rsidRPr="00D16A64">
              <w:rPr>
                <w:rFonts w:ascii="Arial" w:eastAsia="Aptos" w:hAnsi="Arial" w:cs="Arial"/>
                <w:bCs/>
                <w:iCs/>
                <w:sz w:val="20"/>
                <w:szCs w:val="20"/>
              </w:rPr>
              <w:t>, Wang et al., 2024</w:t>
            </w:r>
            <w:r w:rsidRPr="00D16A64">
              <w:rPr>
                <w:rFonts w:ascii="Arial" w:eastAsia="Aptos" w:hAnsi="Arial" w:cs="Arial"/>
                <w:bCs/>
                <w:iCs/>
                <w:sz w:val="20"/>
                <w:szCs w:val="20"/>
              </w:rPr>
              <w:t>). However, MAPV is substantially smaller</w:t>
            </w:r>
            <w:r w:rsidR="001C0751">
              <w:rPr>
                <w:rFonts w:ascii="Arial" w:eastAsia="Aptos" w:hAnsi="Arial" w:cs="Arial"/>
                <w:bCs/>
                <w:iCs/>
                <w:sz w:val="20"/>
                <w:szCs w:val="20"/>
              </w:rPr>
              <w:t xml:space="preserve">, </w:t>
            </w:r>
            <w:r w:rsidRPr="00D16A64">
              <w:rPr>
                <w:rFonts w:ascii="Arial" w:eastAsia="Aptos" w:hAnsi="Arial" w:cs="Arial"/>
                <w:bCs/>
                <w:iCs/>
                <w:sz w:val="20"/>
                <w:szCs w:val="20"/>
              </w:rPr>
              <w:t>138.4 kbp</w:t>
            </w:r>
            <w:r w:rsidR="001C0751">
              <w:rPr>
                <w:rFonts w:ascii="Arial" w:eastAsia="Aptos" w:hAnsi="Arial" w:cs="Arial"/>
                <w:bCs/>
                <w:iCs/>
                <w:sz w:val="20"/>
                <w:szCs w:val="20"/>
              </w:rPr>
              <w:t xml:space="preserve"> (though this could be due to the absence of the terminal repeats) </w:t>
            </w:r>
            <w:r w:rsidRPr="00D16A64">
              <w:rPr>
                <w:rFonts w:ascii="Arial" w:eastAsia="Aptos" w:hAnsi="Arial" w:cs="Arial"/>
                <w:bCs/>
                <w:iCs/>
                <w:sz w:val="20"/>
                <w:szCs w:val="20"/>
              </w:rPr>
              <w:t>and has a dramatically lower GC content (36.3%)</w:t>
            </w:r>
            <w:r w:rsidR="00BC7FBF" w:rsidRPr="00D16A64">
              <w:rPr>
                <w:rFonts w:ascii="Arial" w:eastAsia="Aptos" w:hAnsi="Arial" w:cs="Arial"/>
                <w:bCs/>
                <w:iCs/>
                <w:sz w:val="20"/>
                <w:szCs w:val="20"/>
              </w:rPr>
              <w:t>, Table 1. P</w:t>
            </w:r>
            <w:r w:rsidRPr="00D16A64">
              <w:rPr>
                <w:rFonts w:ascii="Arial" w:eastAsia="Aptos" w:hAnsi="Arial" w:cs="Arial"/>
                <w:bCs/>
                <w:iCs/>
                <w:sz w:val="20"/>
                <w:szCs w:val="20"/>
              </w:rPr>
              <w:t xml:space="preserve">airwise amino acid identities </w:t>
            </w:r>
            <w:r w:rsidR="00BC7FBF" w:rsidRPr="00D16A64">
              <w:rPr>
                <w:rFonts w:ascii="Arial" w:eastAsia="Aptos" w:hAnsi="Arial" w:cs="Arial"/>
                <w:bCs/>
                <w:iCs/>
                <w:sz w:val="20"/>
                <w:szCs w:val="20"/>
              </w:rPr>
              <w:t>for</w:t>
            </w:r>
            <w:r w:rsidRPr="00D16A64">
              <w:rPr>
                <w:rFonts w:ascii="Arial" w:eastAsia="Aptos" w:hAnsi="Arial" w:cs="Arial"/>
                <w:bCs/>
                <w:iCs/>
                <w:sz w:val="20"/>
                <w:szCs w:val="20"/>
              </w:rPr>
              <w:t xml:space="preserve"> 12 selected conserved proteins between MAPV, MCV, and Rousettus poxvirus are shown in Table </w:t>
            </w:r>
            <w:r w:rsidR="001D023A" w:rsidRPr="00D16A64">
              <w:rPr>
                <w:rFonts w:ascii="Arial" w:eastAsia="Aptos" w:hAnsi="Arial" w:cs="Arial"/>
                <w:bCs/>
                <w:iCs/>
                <w:sz w:val="20"/>
                <w:szCs w:val="20"/>
              </w:rPr>
              <w:t>2</w:t>
            </w:r>
            <w:r w:rsidRPr="00D16A64">
              <w:rPr>
                <w:rFonts w:ascii="Arial" w:eastAsia="Aptos" w:hAnsi="Arial" w:cs="Arial"/>
                <w:bCs/>
                <w:iCs/>
                <w:sz w:val="20"/>
                <w:szCs w:val="20"/>
              </w:rPr>
              <w:t>.</w:t>
            </w:r>
            <w:r w:rsidR="00023532" w:rsidRPr="00D16A64">
              <w:rPr>
                <w:rFonts w:ascii="Arial" w:eastAsia="Aptos" w:hAnsi="Arial" w:cs="Arial"/>
                <w:bCs/>
                <w:iCs/>
                <w:sz w:val="20"/>
                <w:szCs w:val="20"/>
              </w:rPr>
              <w:t xml:space="preserve"> </w:t>
            </w:r>
            <w:r w:rsidR="00BC7FBF" w:rsidRPr="00D16A64">
              <w:rPr>
                <w:rFonts w:ascii="Arial" w:eastAsia="Aptos" w:hAnsi="Arial" w:cs="Arial"/>
                <w:bCs/>
                <w:iCs/>
                <w:sz w:val="20"/>
                <w:szCs w:val="20"/>
              </w:rPr>
              <w:t xml:space="preserve">In general, </w:t>
            </w:r>
            <w:r w:rsidR="00023532" w:rsidRPr="00D16A64">
              <w:rPr>
                <w:rFonts w:ascii="Arial" w:eastAsia="Aptos" w:hAnsi="Arial" w:cs="Arial"/>
                <w:bCs/>
                <w:iCs/>
                <w:sz w:val="20"/>
                <w:szCs w:val="20"/>
              </w:rPr>
              <w:t xml:space="preserve">MCV lacks homologs for several immune modulators found in </w:t>
            </w:r>
            <w:r w:rsidR="00BC7FBF" w:rsidRPr="00D16A64">
              <w:rPr>
                <w:rFonts w:ascii="Arial" w:eastAsia="Aptos" w:hAnsi="Arial" w:cs="Arial"/>
                <w:bCs/>
                <w:iCs/>
                <w:sz w:val="20"/>
                <w:szCs w:val="20"/>
              </w:rPr>
              <w:t>many</w:t>
            </w:r>
            <w:r w:rsidR="00023532" w:rsidRPr="00D16A64">
              <w:rPr>
                <w:rFonts w:ascii="Arial" w:eastAsia="Aptos" w:hAnsi="Arial" w:cs="Arial"/>
                <w:bCs/>
                <w:iCs/>
                <w:sz w:val="20"/>
                <w:szCs w:val="20"/>
              </w:rPr>
              <w:t xml:space="preserve"> orthopoxviruses</w:t>
            </w:r>
            <w:r w:rsidR="00BC7FBF" w:rsidRPr="00D16A64">
              <w:rPr>
                <w:rFonts w:ascii="Arial" w:eastAsia="Aptos" w:hAnsi="Arial" w:cs="Arial"/>
                <w:bCs/>
                <w:iCs/>
                <w:sz w:val="20"/>
                <w:szCs w:val="20"/>
              </w:rPr>
              <w:t>, while</w:t>
            </w:r>
            <w:r w:rsidR="00023532" w:rsidRPr="00D16A64">
              <w:rPr>
                <w:rFonts w:ascii="Arial" w:eastAsia="Aptos" w:hAnsi="Arial" w:cs="Arial"/>
                <w:bCs/>
                <w:iCs/>
                <w:sz w:val="20"/>
                <w:szCs w:val="20"/>
              </w:rPr>
              <w:t xml:space="preserve"> MAPV lacks additional immunomodulatory genes </w:t>
            </w:r>
            <w:r w:rsidR="00BC7FBF" w:rsidRPr="00D16A64">
              <w:rPr>
                <w:rFonts w:ascii="Arial" w:eastAsia="Aptos" w:hAnsi="Arial" w:cs="Arial"/>
                <w:bCs/>
                <w:iCs/>
                <w:sz w:val="20"/>
                <w:szCs w:val="20"/>
              </w:rPr>
              <w:t xml:space="preserve">that are </w:t>
            </w:r>
            <w:r w:rsidR="00023532" w:rsidRPr="00D16A64">
              <w:rPr>
                <w:rFonts w:ascii="Arial" w:eastAsia="Aptos" w:hAnsi="Arial" w:cs="Arial"/>
                <w:bCs/>
                <w:iCs/>
                <w:sz w:val="20"/>
                <w:szCs w:val="20"/>
              </w:rPr>
              <w:t xml:space="preserve">present in MCV, including </w:t>
            </w:r>
            <w:r w:rsidR="00023532" w:rsidRPr="00D16A64">
              <w:rPr>
                <w:rFonts w:ascii="Arial" w:eastAsia="Aptos" w:hAnsi="Arial" w:cs="Arial"/>
                <w:sz w:val="20"/>
                <w:szCs w:val="20"/>
              </w:rPr>
              <w:t>MC054 (interleukin-18 binding protein), MC066 (apoptosis inhibitor),</w:t>
            </w:r>
          </w:p>
          <w:p w14:paraId="64DEB8E5" w14:textId="13B5BF37" w:rsidR="00597401" w:rsidRPr="00D16A64" w:rsidRDefault="00023532" w:rsidP="00023532">
            <w:pPr>
              <w:rPr>
                <w:rFonts w:ascii="Arial" w:eastAsia="Aptos" w:hAnsi="Arial" w:cs="Arial"/>
                <w:bCs/>
                <w:iCs/>
                <w:sz w:val="20"/>
                <w:szCs w:val="20"/>
              </w:rPr>
            </w:pPr>
            <w:r w:rsidRPr="00D16A64">
              <w:rPr>
                <w:rFonts w:ascii="Arial" w:eastAsia="Aptos" w:hAnsi="Arial" w:cs="Arial"/>
                <w:sz w:val="20"/>
                <w:szCs w:val="20"/>
              </w:rPr>
              <w:t>MC080 (MHC class I homolog), MC132 (NF-κB inhibitor), and MC148 (secreted CC-chemokine)</w:t>
            </w:r>
            <w:r w:rsidRPr="00D16A64">
              <w:rPr>
                <w:rFonts w:ascii="Arial" w:eastAsia="Aptos" w:hAnsi="Arial" w:cs="Arial"/>
                <w:bCs/>
                <w:iCs/>
                <w:sz w:val="20"/>
                <w:szCs w:val="20"/>
              </w:rPr>
              <w:t>. This pattern is shared with RPV and may reflect adaptation to distinct host</w:t>
            </w:r>
            <w:r w:rsidR="00BC7FBF" w:rsidRPr="00D16A64">
              <w:rPr>
                <w:rFonts w:ascii="Arial" w:eastAsia="Aptos" w:hAnsi="Arial" w:cs="Arial"/>
                <w:bCs/>
                <w:iCs/>
                <w:sz w:val="20"/>
                <w:szCs w:val="20"/>
              </w:rPr>
              <w:t>s</w:t>
            </w:r>
            <w:r w:rsidRPr="00D16A64">
              <w:rPr>
                <w:rFonts w:ascii="Arial" w:eastAsia="Aptos" w:hAnsi="Arial" w:cs="Arial"/>
                <w:bCs/>
                <w:iCs/>
                <w:sz w:val="20"/>
                <w:szCs w:val="20"/>
              </w:rPr>
              <w:t xml:space="preserve"> and tissue</w:t>
            </w:r>
            <w:r w:rsidR="00BC7FBF" w:rsidRPr="00D16A64">
              <w:rPr>
                <w:rFonts w:ascii="Arial" w:eastAsia="Aptos" w:hAnsi="Arial" w:cs="Arial"/>
                <w:bCs/>
                <w:iCs/>
                <w:sz w:val="20"/>
                <w:szCs w:val="20"/>
              </w:rPr>
              <w:t>s</w:t>
            </w:r>
            <w:r w:rsidRPr="00D16A64">
              <w:rPr>
                <w:rFonts w:ascii="Arial" w:eastAsia="Aptos" w:hAnsi="Arial" w:cs="Arial"/>
                <w:bCs/>
                <w:iCs/>
                <w:sz w:val="20"/>
                <w:szCs w:val="20"/>
              </w:rPr>
              <w:t>.</w:t>
            </w:r>
          </w:p>
          <w:p w14:paraId="24804CA3" w14:textId="77777777" w:rsidR="00F86C18" w:rsidRPr="00D16A64" w:rsidRDefault="00F86C18" w:rsidP="00023532">
            <w:pPr>
              <w:rPr>
                <w:rFonts w:ascii="Arial" w:eastAsia="Aptos" w:hAnsi="Arial" w:cs="Arial"/>
                <w:sz w:val="20"/>
                <w:szCs w:val="20"/>
              </w:rPr>
            </w:pPr>
          </w:p>
          <w:p w14:paraId="4E87B675" w14:textId="074BF9CF" w:rsidR="009532B0" w:rsidRPr="00D16A64" w:rsidRDefault="009532B0" w:rsidP="009532B0">
            <w:pPr>
              <w:spacing w:after="80"/>
              <w:rPr>
                <w:rFonts w:ascii="Arial" w:eastAsia="Aptos" w:hAnsi="Arial" w:cs="Arial"/>
                <w:sz w:val="20"/>
                <w:szCs w:val="20"/>
              </w:rPr>
            </w:pPr>
            <w:r w:rsidRPr="00D16A64">
              <w:rPr>
                <w:rFonts w:ascii="Arial" w:eastAsia="Aptos" w:hAnsi="Arial" w:cs="Arial"/>
                <w:b/>
                <w:i/>
                <w:sz w:val="20"/>
                <w:szCs w:val="20"/>
              </w:rPr>
              <w:t xml:space="preserve">Description of current taxonomy: </w:t>
            </w:r>
            <w:r w:rsidRPr="00D16A64">
              <w:rPr>
                <w:rFonts w:ascii="Arial" w:eastAsia="Aptos" w:hAnsi="Arial" w:cs="Arial"/>
                <w:sz w:val="20"/>
                <w:szCs w:val="20"/>
              </w:rPr>
              <w:t xml:space="preserve">This proposal creates a new species and genus in the subfamily </w:t>
            </w:r>
            <w:r w:rsidRPr="00D16A64">
              <w:rPr>
                <w:rFonts w:ascii="Arial" w:eastAsia="Aptos" w:hAnsi="Arial" w:cs="Arial"/>
                <w:i/>
                <w:sz w:val="20"/>
                <w:szCs w:val="20"/>
              </w:rPr>
              <w:t>Chordopoxvirinae</w:t>
            </w:r>
            <w:r w:rsidRPr="00D16A64">
              <w:rPr>
                <w:rFonts w:ascii="Arial" w:eastAsia="Aptos" w:hAnsi="Arial" w:cs="Arial"/>
                <w:iCs/>
                <w:sz w:val="20"/>
                <w:szCs w:val="20"/>
              </w:rPr>
              <w:t xml:space="preserve">, family </w:t>
            </w:r>
            <w:r w:rsidRPr="00D16A64">
              <w:rPr>
                <w:rFonts w:ascii="Arial" w:eastAsia="Aptos" w:hAnsi="Arial" w:cs="Arial"/>
                <w:i/>
                <w:sz w:val="20"/>
                <w:szCs w:val="20"/>
              </w:rPr>
              <w:t>Poxviridae</w:t>
            </w:r>
            <w:r w:rsidRPr="00D16A64">
              <w:rPr>
                <w:rFonts w:ascii="Arial" w:eastAsia="Aptos" w:hAnsi="Arial" w:cs="Arial"/>
                <w:iCs/>
                <w:sz w:val="20"/>
                <w:szCs w:val="20"/>
              </w:rPr>
              <w:t xml:space="preserve">, order </w:t>
            </w:r>
            <w:r w:rsidRPr="00D16A64">
              <w:rPr>
                <w:rFonts w:ascii="Arial" w:eastAsia="Aptos" w:hAnsi="Arial" w:cs="Arial"/>
                <w:i/>
                <w:sz w:val="20"/>
                <w:szCs w:val="20"/>
              </w:rPr>
              <w:t>Chitovirales</w:t>
            </w:r>
            <w:r w:rsidRPr="00D16A64">
              <w:rPr>
                <w:rFonts w:ascii="Arial" w:eastAsia="Aptos" w:hAnsi="Arial" w:cs="Arial"/>
                <w:iCs/>
                <w:sz w:val="20"/>
                <w:szCs w:val="20"/>
              </w:rPr>
              <w:t xml:space="preserve">, class </w:t>
            </w:r>
            <w:r w:rsidRPr="00D16A64">
              <w:rPr>
                <w:rFonts w:ascii="Arial" w:eastAsia="Aptos" w:hAnsi="Arial" w:cs="Arial"/>
                <w:i/>
                <w:sz w:val="20"/>
                <w:szCs w:val="20"/>
              </w:rPr>
              <w:t>Pokkesviricetes</w:t>
            </w:r>
            <w:r w:rsidRPr="00D16A64">
              <w:rPr>
                <w:rFonts w:ascii="Arial" w:eastAsia="Aptos" w:hAnsi="Arial" w:cs="Arial"/>
                <w:iCs/>
                <w:sz w:val="20"/>
                <w:szCs w:val="20"/>
              </w:rPr>
              <w:t xml:space="preserve">, phylum </w:t>
            </w:r>
            <w:r w:rsidRPr="00D16A64">
              <w:rPr>
                <w:rFonts w:ascii="Arial" w:eastAsia="Aptos" w:hAnsi="Arial" w:cs="Arial"/>
                <w:i/>
                <w:sz w:val="20"/>
                <w:szCs w:val="20"/>
              </w:rPr>
              <w:t>Nucleocytoviricota</w:t>
            </w:r>
            <w:r w:rsidRPr="00D16A64">
              <w:rPr>
                <w:rFonts w:ascii="Arial" w:eastAsia="Aptos" w:hAnsi="Arial" w:cs="Arial"/>
                <w:iCs/>
                <w:sz w:val="20"/>
                <w:szCs w:val="20"/>
              </w:rPr>
              <w:t xml:space="preserve">, kingdom </w:t>
            </w:r>
            <w:r w:rsidRPr="00D16A64">
              <w:rPr>
                <w:rFonts w:ascii="Arial" w:eastAsia="Aptos" w:hAnsi="Arial" w:cs="Arial"/>
                <w:i/>
                <w:sz w:val="20"/>
                <w:szCs w:val="20"/>
              </w:rPr>
              <w:t>Bamfordvirae</w:t>
            </w:r>
            <w:r w:rsidRPr="00D16A64">
              <w:rPr>
                <w:rFonts w:ascii="Arial" w:eastAsia="Aptos" w:hAnsi="Arial" w:cs="Arial"/>
                <w:iCs/>
                <w:sz w:val="20"/>
                <w:szCs w:val="20"/>
              </w:rPr>
              <w:t xml:space="preserve">, realm </w:t>
            </w:r>
            <w:r w:rsidRPr="00D16A64">
              <w:rPr>
                <w:rFonts w:ascii="Arial" w:eastAsia="Aptos" w:hAnsi="Arial" w:cs="Arial"/>
                <w:i/>
                <w:sz w:val="20"/>
                <w:szCs w:val="20"/>
              </w:rPr>
              <w:t>Varidnaviria</w:t>
            </w:r>
            <w:r w:rsidRPr="00D16A64">
              <w:rPr>
                <w:rFonts w:ascii="Arial" w:eastAsia="Aptos" w:hAnsi="Arial" w:cs="Arial"/>
                <w:iCs/>
                <w:sz w:val="20"/>
                <w:szCs w:val="20"/>
              </w:rPr>
              <w:t>.</w:t>
            </w:r>
            <w:r w:rsidRPr="00D16A64">
              <w:rPr>
                <w:rFonts w:ascii="Arial" w:eastAsia="Aptos" w:hAnsi="Arial" w:cs="Arial"/>
                <w:sz w:val="20"/>
                <w:szCs w:val="20"/>
              </w:rPr>
              <w:t xml:space="preserve"> </w:t>
            </w:r>
          </w:p>
          <w:p w14:paraId="1046F7F3" w14:textId="77777777" w:rsidR="00F86C18" w:rsidRPr="00D16A64" w:rsidRDefault="00F86C18" w:rsidP="009532B0">
            <w:pPr>
              <w:spacing w:after="80"/>
              <w:rPr>
                <w:rFonts w:ascii="Arial" w:eastAsia="Aptos" w:hAnsi="Arial" w:cs="Arial"/>
                <w:sz w:val="20"/>
                <w:szCs w:val="20"/>
              </w:rPr>
            </w:pPr>
          </w:p>
          <w:p w14:paraId="476F73FB" w14:textId="21D89DD7" w:rsidR="009532B0" w:rsidRPr="00D16A64" w:rsidRDefault="009532B0" w:rsidP="009532B0">
            <w:pPr>
              <w:spacing w:after="80"/>
              <w:rPr>
                <w:rFonts w:ascii="Arial" w:eastAsia="Aptos" w:hAnsi="Arial" w:cs="Arial"/>
                <w:sz w:val="20"/>
                <w:szCs w:val="20"/>
              </w:rPr>
            </w:pPr>
            <w:r w:rsidRPr="00D16A64">
              <w:rPr>
                <w:rFonts w:ascii="Arial" w:eastAsia="Aptos" w:hAnsi="Arial" w:cs="Arial"/>
                <w:b/>
                <w:i/>
                <w:sz w:val="20"/>
                <w:szCs w:val="20"/>
              </w:rPr>
              <w:t xml:space="preserve">Proposed taxonomic change(s): </w:t>
            </w:r>
            <w:r w:rsidRPr="00D16A64">
              <w:rPr>
                <w:rFonts w:ascii="Arial" w:eastAsia="Aptos" w:hAnsi="Arial" w:cs="Arial"/>
                <w:sz w:val="20"/>
                <w:szCs w:val="20"/>
              </w:rPr>
              <w:t>We propose to create a new species “</w:t>
            </w:r>
            <w:r w:rsidRPr="00D16A64">
              <w:rPr>
                <w:rFonts w:ascii="Arial" w:eastAsia="Aptos" w:hAnsi="Arial" w:cs="Arial"/>
                <w:i/>
                <w:sz w:val="20"/>
                <w:szCs w:val="20"/>
              </w:rPr>
              <w:t>Rodentiapoxvirus madamurpox</w:t>
            </w:r>
            <w:r w:rsidRPr="00D16A64">
              <w:rPr>
                <w:rFonts w:ascii="Arial" w:eastAsia="Aptos" w:hAnsi="Arial" w:cs="Arial"/>
                <w:sz w:val="20"/>
                <w:szCs w:val="20"/>
              </w:rPr>
              <w:t>” that will be a member of a new genus “</w:t>
            </w:r>
            <w:r w:rsidRPr="00D16A64">
              <w:rPr>
                <w:rFonts w:ascii="Arial" w:eastAsia="Aptos" w:hAnsi="Arial" w:cs="Arial"/>
                <w:i/>
                <w:sz w:val="20"/>
                <w:szCs w:val="20"/>
              </w:rPr>
              <w:t>Rodentiapoxvirus</w:t>
            </w:r>
            <w:r w:rsidRPr="00D16A64">
              <w:rPr>
                <w:rFonts w:ascii="Arial" w:eastAsia="Aptos" w:hAnsi="Arial" w:cs="Arial"/>
                <w:sz w:val="20"/>
                <w:szCs w:val="20"/>
              </w:rPr>
              <w:t xml:space="preserve">” in the </w:t>
            </w:r>
            <w:r w:rsidRPr="00D16A64">
              <w:rPr>
                <w:rFonts w:ascii="Arial" w:eastAsia="Aptos" w:hAnsi="Arial" w:cs="Arial"/>
                <w:i/>
                <w:iCs/>
                <w:sz w:val="20"/>
                <w:szCs w:val="20"/>
              </w:rPr>
              <w:t>Poxviridae</w:t>
            </w:r>
            <w:r w:rsidRPr="00D16A64">
              <w:rPr>
                <w:rFonts w:ascii="Arial" w:eastAsia="Aptos" w:hAnsi="Arial" w:cs="Arial"/>
                <w:sz w:val="20"/>
                <w:szCs w:val="20"/>
              </w:rPr>
              <w:t xml:space="preserve"> subfamily </w:t>
            </w:r>
            <w:r w:rsidRPr="00D16A64">
              <w:rPr>
                <w:rFonts w:ascii="Arial" w:eastAsia="Aptos" w:hAnsi="Arial" w:cs="Arial"/>
                <w:i/>
                <w:sz w:val="20"/>
                <w:szCs w:val="20"/>
              </w:rPr>
              <w:t>Chordopoxvirinae.</w:t>
            </w:r>
            <w:r w:rsidRPr="00D16A64">
              <w:rPr>
                <w:rFonts w:ascii="Arial" w:eastAsia="Aptos" w:hAnsi="Arial" w:cs="Arial"/>
                <w:sz w:val="20"/>
                <w:szCs w:val="20"/>
              </w:rPr>
              <w:t xml:space="preserve"> We propose madamurpox virus</w:t>
            </w:r>
            <w:r w:rsidR="00597401" w:rsidRPr="00D16A64">
              <w:rPr>
                <w:rFonts w:ascii="Arial" w:eastAsia="Aptos" w:hAnsi="Arial" w:cs="Arial"/>
                <w:sz w:val="20"/>
                <w:szCs w:val="20"/>
              </w:rPr>
              <w:t xml:space="preserve"> (MAPV)</w:t>
            </w:r>
            <w:r w:rsidRPr="00D16A64">
              <w:rPr>
                <w:rFonts w:ascii="Arial" w:eastAsia="Aptos" w:hAnsi="Arial" w:cs="Arial"/>
                <w:sz w:val="20"/>
                <w:szCs w:val="20"/>
              </w:rPr>
              <w:t xml:space="preserve"> isolate MNB22_067_17, </w:t>
            </w:r>
            <w:r w:rsidRPr="00D16A64">
              <w:rPr>
                <w:rFonts w:ascii="Arial" w:eastAsia="Aptos" w:hAnsi="Arial" w:cs="Arial"/>
                <w:b/>
                <w:bCs/>
                <w:sz w:val="20"/>
                <w:szCs w:val="20"/>
              </w:rPr>
              <w:t>GenBank accession number PZ016454</w:t>
            </w:r>
            <w:r w:rsidRPr="00D16A64">
              <w:rPr>
                <w:rFonts w:ascii="Arial" w:eastAsia="Aptos" w:hAnsi="Arial" w:cs="Arial"/>
                <w:sz w:val="20"/>
                <w:szCs w:val="20"/>
              </w:rPr>
              <w:t>, as the exemplar virus of the new species.</w:t>
            </w:r>
            <w:r w:rsidR="00597401" w:rsidRPr="00D16A64">
              <w:rPr>
                <w:rFonts w:ascii="Arial" w:eastAsia="Aptos" w:hAnsi="Arial" w:cs="Arial"/>
                <w:sz w:val="20"/>
                <w:szCs w:val="20"/>
              </w:rPr>
              <w:t xml:space="preserve"> </w:t>
            </w:r>
            <w:r w:rsidR="00082CAB" w:rsidRPr="00D16A64">
              <w:rPr>
                <w:rFonts w:ascii="Arial" w:eastAsia="Aptos" w:hAnsi="Arial" w:cs="Arial"/>
                <w:sz w:val="20"/>
                <w:szCs w:val="20"/>
              </w:rPr>
              <w:t xml:space="preserve">In comparison to MCV and RPV, MAPV has a distinct host, GC content, genome size, and gene content. </w:t>
            </w:r>
            <w:r w:rsidR="006B0FC1" w:rsidRPr="00D16A64">
              <w:rPr>
                <w:rFonts w:ascii="Arial" w:eastAsia="Aptos" w:hAnsi="Arial" w:cs="Arial"/>
                <w:sz w:val="20"/>
                <w:szCs w:val="20"/>
              </w:rPr>
              <w:t>On</w:t>
            </w:r>
            <w:r w:rsidR="00082CAB" w:rsidRPr="00D16A64">
              <w:rPr>
                <w:rFonts w:ascii="Arial" w:eastAsia="Aptos" w:hAnsi="Arial" w:cs="Arial"/>
                <w:sz w:val="20"/>
                <w:szCs w:val="20"/>
              </w:rPr>
              <w:t xml:space="preserve"> a</w:t>
            </w:r>
            <w:r w:rsidR="00597401" w:rsidRPr="00D16A64">
              <w:rPr>
                <w:rFonts w:ascii="Arial" w:eastAsia="Aptos" w:hAnsi="Arial" w:cs="Arial"/>
                <w:sz w:val="20"/>
                <w:szCs w:val="20"/>
              </w:rPr>
              <w:t xml:space="preserve"> phylogenetic</w:t>
            </w:r>
            <w:r w:rsidR="00082CAB" w:rsidRPr="00D16A64">
              <w:rPr>
                <w:rFonts w:ascii="Arial" w:eastAsia="Aptos" w:hAnsi="Arial" w:cs="Arial"/>
                <w:sz w:val="20"/>
                <w:szCs w:val="20"/>
              </w:rPr>
              <w:t xml:space="preserve"> tree, MAPV forms a monophyletic branch </w:t>
            </w:r>
            <w:r w:rsidR="00597401" w:rsidRPr="00D16A64">
              <w:rPr>
                <w:rFonts w:ascii="Arial" w:eastAsia="Aptos" w:hAnsi="Arial" w:cs="Arial"/>
                <w:sz w:val="20"/>
                <w:szCs w:val="20"/>
              </w:rPr>
              <w:t xml:space="preserve">with MCV and RPV but </w:t>
            </w:r>
            <w:r w:rsidR="006B0FC1" w:rsidRPr="00D16A64">
              <w:rPr>
                <w:rFonts w:ascii="Arial" w:eastAsia="Aptos" w:hAnsi="Arial" w:cs="Arial"/>
                <w:sz w:val="20"/>
                <w:szCs w:val="20"/>
              </w:rPr>
              <w:t>with branch lengths</w:t>
            </w:r>
            <w:r w:rsidR="00597401" w:rsidRPr="00D16A64">
              <w:rPr>
                <w:rFonts w:ascii="Arial" w:eastAsia="Aptos" w:hAnsi="Arial" w:cs="Arial"/>
                <w:sz w:val="20"/>
                <w:szCs w:val="20"/>
              </w:rPr>
              <w:t xml:space="preserve"> sufficiently distinct to justify classification in a new genus.</w:t>
            </w:r>
          </w:p>
          <w:p w14:paraId="3B5F55EA" w14:textId="77777777" w:rsidR="00F86C18" w:rsidRPr="00D16A64" w:rsidRDefault="00F86C18" w:rsidP="009532B0">
            <w:pPr>
              <w:spacing w:after="80"/>
              <w:rPr>
                <w:rFonts w:ascii="Arial" w:eastAsia="Aptos" w:hAnsi="Arial" w:cs="Arial"/>
                <w:sz w:val="20"/>
                <w:szCs w:val="20"/>
              </w:rPr>
            </w:pPr>
          </w:p>
          <w:p w14:paraId="19C136FB" w14:textId="49AEDD5F" w:rsidR="009532B0" w:rsidRPr="00D16A64" w:rsidRDefault="009532B0" w:rsidP="009532B0">
            <w:pPr>
              <w:spacing w:after="80"/>
              <w:rPr>
                <w:rFonts w:ascii="Arial" w:eastAsia="Aptos" w:hAnsi="Arial" w:cs="Arial"/>
                <w:sz w:val="20"/>
                <w:szCs w:val="20"/>
              </w:rPr>
            </w:pPr>
            <w:r w:rsidRPr="00D16A64">
              <w:rPr>
                <w:rFonts w:ascii="Arial" w:eastAsia="Aptos" w:hAnsi="Arial" w:cs="Arial"/>
                <w:b/>
                <w:i/>
                <w:sz w:val="20"/>
                <w:szCs w:val="20"/>
              </w:rPr>
              <w:t xml:space="preserve">Demarcation criteria for new taxon/taxa: </w:t>
            </w:r>
            <w:r w:rsidRPr="00D16A64">
              <w:rPr>
                <w:rFonts w:ascii="Arial" w:eastAsia="Aptos" w:hAnsi="Arial" w:cs="Arial"/>
                <w:sz w:val="20"/>
                <w:szCs w:val="20"/>
              </w:rPr>
              <w:t xml:space="preserve">As indicated in the current ICTV </w:t>
            </w:r>
            <w:r w:rsidRPr="00D16A64">
              <w:rPr>
                <w:rFonts w:ascii="Arial" w:eastAsia="Aptos" w:hAnsi="Arial" w:cs="Arial"/>
                <w:i/>
                <w:iCs/>
                <w:sz w:val="20"/>
                <w:szCs w:val="20"/>
              </w:rPr>
              <w:t>Poxviridae</w:t>
            </w:r>
            <w:r w:rsidRPr="00D16A64">
              <w:rPr>
                <w:rFonts w:ascii="Arial" w:eastAsia="Aptos" w:hAnsi="Arial" w:cs="Arial"/>
                <w:sz w:val="20"/>
                <w:szCs w:val="20"/>
              </w:rPr>
              <w:t xml:space="preserve"> Report (https://ictv.global/report/poxviridae; McInnes CJ et al., 2023) genus demarcation criteria for the </w:t>
            </w:r>
            <w:r w:rsidRPr="00D16A64">
              <w:rPr>
                <w:rFonts w:ascii="Arial" w:eastAsia="Aptos" w:hAnsi="Arial" w:cs="Arial"/>
                <w:i/>
                <w:iCs/>
                <w:sz w:val="20"/>
                <w:szCs w:val="20"/>
              </w:rPr>
              <w:t>Poxviridae</w:t>
            </w:r>
            <w:r w:rsidRPr="00D16A64">
              <w:rPr>
                <w:rFonts w:ascii="Arial" w:eastAsia="Aptos" w:hAnsi="Arial" w:cs="Arial"/>
                <w:sz w:val="20"/>
                <w:szCs w:val="20"/>
              </w:rPr>
              <w:t xml:space="preserve"> subfamily </w:t>
            </w:r>
            <w:r w:rsidRPr="00D16A64">
              <w:rPr>
                <w:rFonts w:ascii="Arial" w:eastAsia="Aptos" w:hAnsi="Arial" w:cs="Arial"/>
                <w:i/>
                <w:sz w:val="20"/>
                <w:szCs w:val="20"/>
              </w:rPr>
              <w:t>Chordopoxvirinae,</w:t>
            </w:r>
            <w:r w:rsidRPr="00D16A64">
              <w:rPr>
                <w:rFonts w:ascii="Arial" w:eastAsia="Aptos" w:hAnsi="Arial" w:cs="Arial"/>
                <w:sz w:val="20"/>
                <w:szCs w:val="20"/>
              </w:rPr>
              <w:t xml:space="preserve"> include the following </w:t>
            </w:r>
            <w:r w:rsidR="00974E90" w:rsidRPr="00D16A64">
              <w:rPr>
                <w:rFonts w:ascii="Arial" w:eastAsia="Aptos" w:hAnsi="Arial" w:cs="Arial"/>
                <w:sz w:val="20"/>
                <w:szCs w:val="20"/>
              </w:rPr>
              <w:t xml:space="preserve">criteria </w:t>
            </w:r>
            <w:r w:rsidRPr="00D16A64">
              <w:rPr>
                <w:rFonts w:ascii="Arial" w:eastAsia="Aptos" w:hAnsi="Arial" w:cs="Arial"/>
                <w:sz w:val="20"/>
                <w:szCs w:val="20"/>
              </w:rPr>
              <w:t xml:space="preserve">used to assess the </w:t>
            </w:r>
            <w:r w:rsidR="00974E90" w:rsidRPr="00D16A64">
              <w:rPr>
                <w:rFonts w:ascii="Arial" w:eastAsia="Aptos" w:hAnsi="Arial" w:cs="Arial"/>
                <w:sz w:val="20"/>
                <w:szCs w:val="20"/>
              </w:rPr>
              <w:t xml:space="preserve">differences </w:t>
            </w:r>
            <w:r w:rsidRPr="00D16A64">
              <w:rPr>
                <w:rFonts w:ascii="Arial" w:eastAsia="Aptos" w:hAnsi="Arial" w:cs="Arial"/>
                <w:sz w:val="20"/>
                <w:szCs w:val="20"/>
              </w:rPr>
              <w:t>need</w:t>
            </w:r>
            <w:r w:rsidR="00974E90" w:rsidRPr="00D16A64">
              <w:rPr>
                <w:rFonts w:ascii="Arial" w:eastAsia="Aptos" w:hAnsi="Arial" w:cs="Arial"/>
                <w:sz w:val="20"/>
                <w:szCs w:val="20"/>
              </w:rPr>
              <w:t>ed</w:t>
            </w:r>
            <w:r w:rsidRPr="00D16A64">
              <w:rPr>
                <w:rFonts w:ascii="Arial" w:eastAsia="Aptos" w:hAnsi="Arial" w:cs="Arial"/>
                <w:sz w:val="20"/>
                <w:szCs w:val="20"/>
              </w:rPr>
              <w:t xml:space="preserve"> to create </w:t>
            </w:r>
            <w:r w:rsidR="00974E90" w:rsidRPr="00D16A64">
              <w:rPr>
                <w:rFonts w:ascii="Arial" w:eastAsia="Aptos" w:hAnsi="Arial" w:cs="Arial"/>
                <w:sz w:val="20"/>
                <w:szCs w:val="20"/>
              </w:rPr>
              <w:t xml:space="preserve">a </w:t>
            </w:r>
            <w:r w:rsidRPr="00D16A64">
              <w:rPr>
                <w:rFonts w:ascii="Arial" w:eastAsia="Aptos" w:hAnsi="Arial" w:cs="Arial"/>
                <w:sz w:val="20"/>
                <w:szCs w:val="20"/>
              </w:rPr>
              <w:t xml:space="preserve">new </w:t>
            </w:r>
            <w:r w:rsidR="00974E90" w:rsidRPr="00D16A64">
              <w:rPr>
                <w:rFonts w:ascii="Arial" w:eastAsia="Aptos" w:hAnsi="Arial" w:cs="Arial"/>
                <w:sz w:val="20"/>
                <w:szCs w:val="20"/>
              </w:rPr>
              <w:t>genus</w:t>
            </w:r>
            <w:r w:rsidRPr="00D16A64">
              <w:rPr>
                <w:rFonts w:ascii="Arial" w:eastAsia="Aptos" w:hAnsi="Arial" w:cs="Arial"/>
                <w:sz w:val="20"/>
                <w:szCs w:val="20"/>
              </w:rPr>
              <w:t>:</w:t>
            </w:r>
          </w:p>
          <w:p w14:paraId="24670A03" w14:textId="77777777" w:rsidR="009532B0" w:rsidRPr="00D16A64" w:rsidRDefault="009532B0" w:rsidP="009532B0">
            <w:pPr>
              <w:pStyle w:val="ListParagraph"/>
              <w:numPr>
                <w:ilvl w:val="0"/>
                <w:numId w:val="6"/>
              </w:numPr>
              <w:spacing w:after="80"/>
              <w:rPr>
                <w:rFonts w:ascii="Arial" w:eastAsia="Aptos" w:hAnsi="Arial" w:cs="Arial"/>
                <w:sz w:val="20"/>
                <w:szCs w:val="20"/>
              </w:rPr>
            </w:pPr>
            <w:r w:rsidRPr="00D16A64">
              <w:rPr>
                <w:rFonts w:ascii="Arial" w:eastAsia="Aptos" w:hAnsi="Arial" w:cs="Arial"/>
                <w:sz w:val="20"/>
                <w:szCs w:val="20"/>
              </w:rPr>
              <w:t>Natural host range can be a defining characteristic;</w:t>
            </w:r>
          </w:p>
          <w:p w14:paraId="1FF7CBDD" w14:textId="77777777" w:rsidR="009532B0" w:rsidRPr="00D16A64" w:rsidRDefault="009532B0" w:rsidP="009532B0">
            <w:pPr>
              <w:pStyle w:val="ListParagraph"/>
              <w:numPr>
                <w:ilvl w:val="0"/>
                <w:numId w:val="6"/>
              </w:numPr>
              <w:spacing w:after="80"/>
              <w:rPr>
                <w:rFonts w:ascii="Arial" w:eastAsia="Aptos" w:hAnsi="Arial" w:cs="Arial"/>
                <w:sz w:val="20"/>
                <w:szCs w:val="20"/>
              </w:rPr>
            </w:pPr>
            <w:r w:rsidRPr="00D16A64">
              <w:rPr>
                <w:rFonts w:ascii="Arial" w:eastAsia="Aptos" w:hAnsi="Arial" w:cs="Arial"/>
                <w:sz w:val="20"/>
                <w:szCs w:val="20"/>
              </w:rPr>
              <w:t>Gene content comparison. The variability in the content and conservation of gene sequences between poxvirus isolates can serve as a distinguishing characteristic;</w:t>
            </w:r>
          </w:p>
          <w:p w14:paraId="0054AEA9" w14:textId="77777777" w:rsidR="009532B0" w:rsidRPr="00D16A64" w:rsidRDefault="009532B0" w:rsidP="009532B0">
            <w:pPr>
              <w:pStyle w:val="ListParagraph"/>
              <w:numPr>
                <w:ilvl w:val="0"/>
                <w:numId w:val="6"/>
              </w:numPr>
              <w:spacing w:after="80"/>
              <w:rPr>
                <w:rFonts w:ascii="Arial" w:eastAsia="Aptos" w:hAnsi="Arial" w:cs="Arial"/>
                <w:sz w:val="20"/>
                <w:szCs w:val="20"/>
              </w:rPr>
            </w:pPr>
            <w:r w:rsidRPr="00D16A64">
              <w:rPr>
                <w:rFonts w:ascii="Arial" w:eastAsia="Aptos" w:hAnsi="Arial" w:cs="Arial"/>
                <w:sz w:val="20"/>
                <w:szCs w:val="20"/>
              </w:rPr>
              <w:t>Organization of the genome. Syntenic relationships between genes may serve to distinguish taxa. However, conservation of gene synteny, particularly in the central core, can frequently be so high that the resolving power is not available to distinguish between taxa;</w:t>
            </w:r>
          </w:p>
          <w:p w14:paraId="4BBD46E9" w14:textId="33F422E4" w:rsidR="009532B0" w:rsidRPr="00D16A64" w:rsidRDefault="009532B0" w:rsidP="009532B0">
            <w:pPr>
              <w:pStyle w:val="ListParagraph"/>
              <w:numPr>
                <w:ilvl w:val="0"/>
                <w:numId w:val="6"/>
              </w:numPr>
              <w:spacing w:after="80"/>
              <w:rPr>
                <w:rFonts w:ascii="Arial" w:eastAsia="Aptos" w:hAnsi="Arial" w:cs="Arial"/>
                <w:sz w:val="20"/>
                <w:szCs w:val="20"/>
              </w:rPr>
            </w:pPr>
            <w:r w:rsidRPr="00D16A64">
              <w:rPr>
                <w:rFonts w:ascii="Arial" w:eastAsia="Aptos" w:hAnsi="Arial" w:cs="Arial"/>
                <w:sz w:val="20"/>
                <w:szCs w:val="20"/>
              </w:rPr>
              <w:t>Phylogenetic analysis. Taxonomic groupings can in most cases be readily inferred from the observation of distinct, monophyletic evolutionary clades using phylogenetic inference.</w:t>
            </w:r>
            <w:r w:rsidR="00974E90" w:rsidRPr="00D16A64">
              <w:rPr>
                <w:rFonts w:ascii="Arial" w:eastAsia="Aptos" w:hAnsi="Arial" w:cs="Arial"/>
                <w:sz w:val="20"/>
                <w:szCs w:val="20"/>
              </w:rPr>
              <w:t xml:space="preserve"> Branch lengths consistent with those used to distinguish between other </w:t>
            </w:r>
            <w:r w:rsidR="00974E90" w:rsidRPr="00D16A64">
              <w:rPr>
                <w:rFonts w:ascii="Arial" w:eastAsia="Aptos" w:hAnsi="Arial" w:cs="Arial"/>
                <w:i/>
                <w:sz w:val="20"/>
                <w:szCs w:val="20"/>
              </w:rPr>
              <w:t>Chordopoxvirinae</w:t>
            </w:r>
            <w:r w:rsidR="00974E90" w:rsidRPr="00D16A64">
              <w:rPr>
                <w:rFonts w:ascii="Arial" w:eastAsia="Aptos" w:hAnsi="Arial" w:cs="Arial"/>
                <w:sz w:val="20"/>
                <w:szCs w:val="20"/>
              </w:rPr>
              <w:t xml:space="preserve"> genera are also important criteria.</w:t>
            </w:r>
          </w:p>
          <w:p w14:paraId="3756375B" w14:textId="71284403" w:rsidR="009532B0" w:rsidRPr="00D16A64" w:rsidRDefault="009532B0" w:rsidP="009532B0">
            <w:pPr>
              <w:spacing w:after="80"/>
              <w:rPr>
                <w:rFonts w:ascii="Arial" w:eastAsia="Aptos" w:hAnsi="Arial" w:cs="Arial"/>
                <w:sz w:val="20"/>
                <w:szCs w:val="20"/>
              </w:rPr>
            </w:pPr>
            <w:r w:rsidRPr="00D16A64">
              <w:rPr>
                <w:rFonts w:ascii="Arial" w:eastAsia="Aptos" w:hAnsi="Arial" w:cs="Arial"/>
                <w:sz w:val="20"/>
                <w:szCs w:val="20"/>
              </w:rPr>
              <w:t xml:space="preserve">Since </w:t>
            </w:r>
            <w:r w:rsidR="00974E90" w:rsidRPr="00D16A64">
              <w:rPr>
                <w:rFonts w:ascii="Arial" w:eastAsia="Aptos" w:hAnsi="Arial" w:cs="Arial"/>
                <w:sz w:val="20"/>
                <w:szCs w:val="20"/>
              </w:rPr>
              <w:t>the species “</w:t>
            </w:r>
            <w:r w:rsidR="00974E90" w:rsidRPr="00D16A64">
              <w:rPr>
                <w:rFonts w:ascii="Arial" w:eastAsia="Aptos" w:hAnsi="Arial" w:cs="Arial"/>
                <w:i/>
                <w:sz w:val="20"/>
                <w:szCs w:val="20"/>
              </w:rPr>
              <w:t>Rodentiapoxvirus madamurpox</w:t>
            </w:r>
            <w:r w:rsidR="00974E90" w:rsidRPr="00D16A64">
              <w:rPr>
                <w:rFonts w:ascii="Arial" w:eastAsia="Aptos" w:hAnsi="Arial" w:cs="Arial"/>
                <w:sz w:val="20"/>
                <w:szCs w:val="20"/>
              </w:rPr>
              <w:t>”</w:t>
            </w:r>
            <w:r w:rsidRPr="00D16A64">
              <w:rPr>
                <w:rFonts w:ascii="Arial" w:eastAsia="Aptos" w:hAnsi="Arial" w:cs="Arial"/>
                <w:sz w:val="20"/>
                <w:szCs w:val="20"/>
              </w:rPr>
              <w:t xml:space="preserve"> is proposed to be the sole member of the new genus “</w:t>
            </w:r>
            <w:r w:rsidRPr="00D16A64">
              <w:rPr>
                <w:rFonts w:ascii="Arial" w:eastAsia="Aptos" w:hAnsi="Arial" w:cs="Arial"/>
                <w:i/>
                <w:sz w:val="20"/>
                <w:szCs w:val="20"/>
              </w:rPr>
              <w:t>Rodentiapoxvirus</w:t>
            </w:r>
            <w:r w:rsidRPr="00D16A64">
              <w:rPr>
                <w:rFonts w:ascii="Arial" w:eastAsia="Aptos" w:hAnsi="Arial" w:cs="Arial"/>
                <w:sz w:val="20"/>
                <w:szCs w:val="20"/>
              </w:rPr>
              <w:t>”, no species demarcation are as yet defined for the genus. But as for other poxvirus genera</w:t>
            </w:r>
            <w:r w:rsidR="00974E90" w:rsidRPr="00D16A64">
              <w:rPr>
                <w:rFonts w:ascii="Arial" w:eastAsia="Aptos" w:hAnsi="Arial" w:cs="Arial"/>
                <w:sz w:val="20"/>
                <w:szCs w:val="20"/>
              </w:rPr>
              <w:t>,</w:t>
            </w:r>
            <w:r w:rsidRPr="00D16A64">
              <w:rPr>
                <w:rFonts w:ascii="Arial" w:eastAsia="Aptos" w:hAnsi="Arial" w:cs="Arial"/>
                <w:sz w:val="20"/>
                <w:szCs w:val="20"/>
              </w:rPr>
              <w:t xml:space="preserve"> we expect the species demarcation criteria for the new genus to include:</w:t>
            </w:r>
          </w:p>
          <w:p w14:paraId="019676B4" w14:textId="77777777" w:rsidR="009532B0" w:rsidRPr="00D16A64" w:rsidRDefault="009532B0" w:rsidP="009532B0">
            <w:pPr>
              <w:pStyle w:val="ListParagraph"/>
              <w:numPr>
                <w:ilvl w:val="0"/>
                <w:numId w:val="7"/>
              </w:numPr>
              <w:spacing w:after="80"/>
              <w:rPr>
                <w:rFonts w:ascii="Arial" w:eastAsia="Aptos" w:hAnsi="Arial" w:cs="Arial"/>
                <w:sz w:val="20"/>
                <w:szCs w:val="20"/>
              </w:rPr>
            </w:pPr>
            <w:r w:rsidRPr="00D16A64">
              <w:rPr>
                <w:rFonts w:ascii="Arial" w:eastAsia="Aptos" w:hAnsi="Arial" w:cs="Arial"/>
                <w:sz w:val="20"/>
                <w:szCs w:val="20"/>
              </w:rPr>
              <w:lastRenderedPageBreak/>
              <w:t>Host range and ecological niche;</w:t>
            </w:r>
          </w:p>
          <w:p w14:paraId="0454864D" w14:textId="77777777" w:rsidR="009532B0" w:rsidRPr="00D16A64" w:rsidRDefault="009532B0" w:rsidP="009532B0">
            <w:pPr>
              <w:pStyle w:val="ListParagraph"/>
              <w:numPr>
                <w:ilvl w:val="0"/>
                <w:numId w:val="7"/>
              </w:numPr>
              <w:spacing w:after="80"/>
              <w:rPr>
                <w:rFonts w:ascii="Arial" w:eastAsia="Aptos" w:hAnsi="Arial" w:cs="Arial"/>
                <w:sz w:val="20"/>
                <w:szCs w:val="20"/>
              </w:rPr>
            </w:pPr>
            <w:r w:rsidRPr="00D16A64">
              <w:rPr>
                <w:rFonts w:ascii="Arial" w:eastAsia="Aptos" w:hAnsi="Arial" w:cs="Arial"/>
                <w:sz w:val="20"/>
                <w:szCs w:val="20"/>
              </w:rPr>
              <w:t xml:space="preserve">Growth characteristics </w:t>
            </w:r>
            <w:r w:rsidRPr="00D16A64">
              <w:rPr>
                <w:rFonts w:ascii="Arial" w:eastAsia="Aptos" w:hAnsi="Arial" w:cs="Arial"/>
                <w:i/>
                <w:iCs/>
                <w:sz w:val="20"/>
                <w:szCs w:val="20"/>
              </w:rPr>
              <w:t>in vitro</w:t>
            </w:r>
            <w:r w:rsidRPr="00D16A64">
              <w:rPr>
                <w:rFonts w:ascii="Arial" w:eastAsia="Aptos" w:hAnsi="Arial" w:cs="Arial"/>
                <w:sz w:val="20"/>
                <w:szCs w:val="20"/>
              </w:rPr>
              <w:t>;</w:t>
            </w:r>
          </w:p>
          <w:p w14:paraId="39B0E036" w14:textId="30C61FCD" w:rsidR="009532B0" w:rsidRPr="00D16A64" w:rsidRDefault="009532B0" w:rsidP="009532B0">
            <w:pPr>
              <w:pStyle w:val="ListParagraph"/>
              <w:numPr>
                <w:ilvl w:val="0"/>
                <w:numId w:val="7"/>
              </w:numPr>
              <w:spacing w:after="80"/>
              <w:rPr>
                <w:rFonts w:ascii="Arial" w:eastAsia="Aptos" w:hAnsi="Arial" w:cs="Arial"/>
                <w:sz w:val="20"/>
                <w:szCs w:val="20"/>
              </w:rPr>
            </w:pPr>
            <w:r w:rsidRPr="00D16A64">
              <w:rPr>
                <w:rFonts w:ascii="Arial" w:eastAsia="Aptos" w:hAnsi="Arial" w:cs="Arial"/>
                <w:sz w:val="20"/>
                <w:szCs w:val="20"/>
              </w:rPr>
              <w:t>The level of amino acid or nucleotide sequence identity between specific, commonly shared genes. Nucleotide identity of &lt;98% across the central core of the genome is frequently used to delineate species, whereas &gt;98% identity would indicate separate strains of the same species.</w:t>
            </w:r>
          </w:p>
          <w:p w14:paraId="51964B59" w14:textId="77777777" w:rsidR="009532B0" w:rsidRPr="00D16A64" w:rsidRDefault="009532B0" w:rsidP="009532B0">
            <w:pPr>
              <w:pStyle w:val="ListParagraph"/>
              <w:numPr>
                <w:ilvl w:val="0"/>
                <w:numId w:val="7"/>
              </w:numPr>
              <w:spacing w:after="80"/>
              <w:rPr>
                <w:rFonts w:ascii="Arial" w:eastAsia="Aptos" w:hAnsi="Arial" w:cs="Arial"/>
                <w:sz w:val="20"/>
                <w:szCs w:val="20"/>
              </w:rPr>
            </w:pPr>
            <w:r w:rsidRPr="00D16A64">
              <w:rPr>
                <w:rFonts w:ascii="Arial" w:eastAsia="Aptos" w:hAnsi="Arial" w:cs="Arial"/>
                <w:sz w:val="20"/>
                <w:szCs w:val="20"/>
              </w:rPr>
              <w:t>Phylogenetic analysis. Taxonomic groupings can in most cases be readily inferred from the observation of distinct, monophyletic evolutionary clades using phylogenetic inference.</w:t>
            </w:r>
          </w:p>
          <w:p w14:paraId="0DD581C2" w14:textId="77777777" w:rsidR="009532B0" w:rsidRPr="00D16A64" w:rsidRDefault="009532B0" w:rsidP="009532B0">
            <w:pPr>
              <w:pStyle w:val="ListParagraph"/>
              <w:numPr>
                <w:ilvl w:val="0"/>
                <w:numId w:val="7"/>
              </w:numPr>
              <w:spacing w:after="80"/>
              <w:rPr>
                <w:rFonts w:ascii="Arial" w:eastAsia="Aptos" w:hAnsi="Arial" w:cs="Arial"/>
                <w:sz w:val="20"/>
                <w:szCs w:val="20"/>
              </w:rPr>
            </w:pPr>
            <w:r w:rsidRPr="00D16A64">
              <w:rPr>
                <w:rFonts w:ascii="Arial" w:eastAsia="Aptos" w:hAnsi="Arial" w:cs="Arial"/>
                <w:sz w:val="20"/>
                <w:szCs w:val="20"/>
              </w:rPr>
              <w:t>Disease characteristics. The morbidity, mortality and other distinguishing features of the disease resulting from poxvirus infection can be used to support taxonomic decisions;</w:t>
            </w:r>
          </w:p>
          <w:p w14:paraId="52DF9C95" w14:textId="77777777" w:rsidR="009532B0" w:rsidRPr="00D16A64" w:rsidRDefault="009532B0" w:rsidP="009532B0">
            <w:pPr>
              <w:pStyle w:val="ListParagraph"/>
              <w:numPr>
                <w:ilvl w:val="0"/>
                <w:numId w:val="7"/>
              </w:numPr>
              <w:spacing w:after="80"/>
              <w:rPr>
                <w:rFonts w:ascii="Arial" w:eastAsia="Aptos" w:hAnsi="Arial" w:cs="Arial"/>
                <w:sz w:val="20"/>
                <w:szCs w:val="20"/>
              </w:rPr>
            </w:pPr>
            <w:r w:rsidRPr="00D16A64">
              <w:rPr>
                <w:rFonts w:ascii="Arial" w:eastAsia="Aptos" w:hAnsi="Arial" w:cs="Arial"/>
                <w:sz w:val="20"/>
                <w:szCs w:val="20"/>
              </w:rPr>
              <w:t>Serological criteria, including plaque neutralization tests and cross-protection in animals, may help to identify new, unique isolates and serve as a criterion for taxonomic demarcation.</w:t>
            </w:r>
          </w:p>
          <w:p w14:paraId="6786E74E" w14:textId="77777777" w:rsidR="009532B0" w:rsidRPr="00D16A64" w:rsidRDefault="009532B0" w:rsidP="009532B0">
            <w:pPr>
              <w:spacing w:after="80"/>
              <w:rPr>
                <w:rFonts w:ascii="Arial" w:eastAsia="Aptos" w:hAnsi="Arial" w:cs="Arial"/>
                <w:sz w:val="20"/>
                <w:szCs w:val="20"/>
              </w:rPr>
            </w:pPr>
          </w:p>
          <w:p w14:paraId="3D6479BF" w14:textId="380D8184" w:rsidR="009532B0" w:rsidRPr="00D16A64" w:rsidRDefault="009532B0" w:rsidP="009532B0">
            <w:pPr>
              <w:spacing w:after="80"/>
              <w:rPr>
                <w:rFonts w:ascii="Arial" w:eastAsia="Aptos" w:hAnsi="Arial" w:cs="Arial"/>
                <w:sz w:val="20"/>
                <w:szCs w:val="20"/>
              </w:rPr>
            </w:pPr>
            <w:r w:rsidRPr="00D16A64">
              <w:rPr>
                <w:rFonts w:ascii="Arial" w:eastAsia="Aptos" w:hAnsi="Arial" w:cs="Arial"/>
                <w:b/>
                <w:i/>
                <w:sz w:val="20"/>
                <w:szCs w:val="20"/>
              </w:rPr>
              <w:t xml:space="preserve">Justification: </w:t>
            </w:r>
            <w:r w:rsidRPr="00D16A64">
              <w:rPr>
                <w:rFonts w:ascii="Arial" w:eastAsia="Aptos" w:hAnsi="Arial" w:cs="Arial"/>
                <w:sz w:val="20"/>
                <w:szCs w:val="20"/>
              </w:rPr>
              <w:t>MAPV forms a distinct monophyletic lineage after phylogenetic inference with 100% bootstrap support</w:t>
            </w:r>
            <w:r w:rsidR="001D023A" w:rsidRPr="00D16A64">
              <w:rPr>
                <w:rFonts w:ascii="Arial" w:eastAsia="Aptos" w:hAnsi="Arial" w:cs="Arial"/>
                <w:sz w:val="20"/>
                <w:szCs w:val="20"/>
              </w:rPr>
              <w:t xml:space="preserve"> (Figure 1)</w:t>
            </w:r>
            <w:r w:rsidRPr="00D16A64">
              <w:rPr>
                <w:rFonts w:ascii="Arial" w:eastAsia="Aptos" w:hAnsi="Arial" w:cs="Arial"/>
                <w:sz w:val="20"/>
                <w:szCs w:val="20"/>
              </w:rPr>
              <w:t xml:space="preserve">. The branch lengths on the phylogenetic tree that distinguish MAPV from its nearest neighbors MCV and RPV are consistent with branch lengths </w:t>
            </w:r>
            <w:r w:rsidR="00CB372B" w:rsidRPr="00D16A64">
              <w:rPr>
                <w:rFonts w:ascii="Arial" w:eastAsia="Aptos" w:hAnsi="Arial" w:cs="Arial"/>
                <w:sz w:val="20"/>
                <w:szCs w:val="20"/>
              </w:rPr>
              <w:t>that</w:t>
            </w:r>
            <w:r w:rsidRPr="00D16A64">
              <w:rPr>
                <w:rFonts w:ascii="Arial" w:eastAsia="Aptos" w:hAnsi="Arial" w:cs="Arial"/>
                <w:sz w:val="20"/>
                <w:szCs w:val="20"/>
              </w:rPr>
              <w:t xml:space="preserve"> distinguish between other poxvirus genera. MAPV has a relatively low G+C content of 36.3% in comparison to the much higher GC content of MCV and RPV (61.6-63.4% GC)</w:t>
            </w:r>
            <w:r w:rsidR="00974E90" w:rsidRPr="00D16A64">
              <w:rPr>
                <w:rFonts w:ascii="Arial" w:eastAsia="Aptos" w:hAnsi="Arial" w:cs="Arial"/>
                <w:sz w:val="20"/>
                <w:szCs w:val="20"/>
              </w:rPr>
              <w:t xml:space="preserve"> (Table 1)</w:t>
            </w:r>
            <w:r w:rsidRPr="00D16A64">
              <w:rPr>
                <w:rFonts w:ascii="Arial" w:eastAsia="Aptos" w:hAnsi="Arial" w:cs="Arial"/>
                <w:sz w:val="20"/>
                <w:szCs w:val="20"/>
              </w:rPr>
              <w:t>. Gene content comparison shows that MAPV has a distinct repertoire of immunomodulator genes compared to its poxvirus relatives despite broadly conserved central gene order</w:t>
            </w:r>
            <w:r w:rsidR="00974E90" w:rsidRPr="00D16A64">
              <w:rPr>
                <w:rFonts w:ascii="Arial" w:eastAsia="Aptos" w:hAnsi="Arial" w:cs="Arial"/>
                <w:sz w:val="20"/>
                <w:szCs w:val="20"/>
              </w:rPr>
              <w:t xml:space="preserve"> (Table 2)</w:t>
            </w:r>
            <w:r w:rsidRPr="00D16A64">
              <w:rPr>
                <w:rFonts w:ascii="Arial" w:eastAsia="Aptos" w:hAnsi="Arial" w:cs="Arial"/>
                <w:sz w:val="20"/>
                <w:szCs w:val="20"/>
              </w:rPr>
              <w:t xml:space="preserve"> [Paietta et al.</w:t>
            </w:r>
            <w:r w:rsidR="00043AC9" w:rsidRPr="00D16A64">
              <w:rPr>
                <w:rFonts w:ascii="Arial" w:eastAsia="Aptos" w:hAnsi="Arial" w:cs="Arial"/>
                <w:sz w:val="20"/>
                <w:szCs w:val="20"/>
              </w:rPr>
              <w:t>,</w:t>
            </w:r>
            <w:r w:rsidRPr="00D16A64">
              <w:rPr>
                <w:rFonts w:ascii="Arial" w:eastAsia="Aptos" w:hAnsi="Arial" w:cs="Arial"/>
                <w:sz w:val="20"/>
                <w:szCs w:val="20"/>
              </w:rPr>
              <w:t xml:space="preserve"> 2026].</w:t>
            </w:r>
          </w:p>
          <w:p w14:paraId="6439F55D" w14:textId="0F5613FF" w:rsidR="009532B0" w:rsidRPr="00D16A64" w:rsidRDefault="009532B0" w:rsidP="009532B0">
            <w:pPr>
              <w:rPr>
                <w:rFonts w:ascii="Arial" w:hAnsi="Arial" w:cs="Arial"/>
                <w:color w:val="0000FF"/>
                <w:sz w:val="20"/>
                <w:szCs w:val="20"/>
              </w:rPr>
            </w:pPr>
            <w:r w:rsidRPr="00D16A64">
              <w:rPr>
                <w:rFonts w:ascii="Arial" w:eastAsia="Aptos" w:hAnsi="Arial" w:cs="Arial"/>
                <w:sz w:val="20"/>
                <w:szCs w:val="20"/>
              </w:rPr>
              <w:t>Robust phylogenetic separation, substantial core-protein divergence, distinct gene content, and a rodent-associated ecological source justify distinct genus-level separation for “</w:t>
            </w:r>
            <w:r w:rsidRPr="00D16A64">
              <w:rPr>
                <w:rFonts w:ascii="Arial" w:eastAsia="Aptos" w:hAnsi="Arial" w:cs="Arial"/>
                <w:i/>
                <w:sz w:val="20"/>
                <w:szCs w:val="20"/>
              </w:rPr>
              <w:t>Rodentiapoxvirus”</w:t>
            </w:r>
            <w:r w:rsidR="00974E90" w:rsidRPr="00D16A64">
              <w:rPr>
                <w:rFonts w:ascii="Arial" w:eastAsia="Aptos" w:hAnsi="Arial" w:cs="Arial"/>
                <w:iCs/>
                <w:sz w:val="20"/>
                <w:szCs w:val="20"/>
              </w:rPr>
              <w:t xml:space="preserve"> and its constituent species </w:t>
            </w:r>
            <w:r w:rsidR="00974E90" w:rsidRPr="00D16A64">
              <w:rPr>
                <w:rFonts w:ascii="Arial" w:eastAsia="Aptos" w:hAnsi="Arial" w:cs="Arial"/>
                <w:sz w:val="20"/>
                <w:szCs w:val="20"/>
              </w:rPr>
              <w:t>“</w:t>
            </w:r>
            <w:r w:rsidR="00974E90" w:rsidRPr="00D16A64">
              <w:rPr>
                <w:rFonts w:ascii="Arial" w:eastAsia="Aptos" w:hAnsi="Arial" w:cs="Arial"/>
                <w:i/>
                <w:sz w:val="20"/>
                <w:szCs w:val="20"/>
              </w:rPr>
              <w:t>Rodentiapoxvirus madamurpox</w:t>
            </w:r>
            <w:r w:rsidR="00974E90" w:rsidRPr="00D16A64">
              <w:rPr>
                <w:rFonts w:ascii="Arial" w:eastAsia="Aptos" w:hAnsi="Arial" w:cs="Arial"/>
                <w:sz w:val="20"/>
                <w:szCs w:val="20"/>
              </w:rPr>
              <w:t>”</w:t>
            </w:r>
            <w:r w:rsidR="00974E90" w:rsidRPr="00D16A64">
              <w:rPr>
                <w:rFonts w:ascii="Arial" w:eastAsia="Aptos" w:hAnsi="Arial" w:cs="Arial"/>
                <w:iCs/>
                <w:sz w:val="20"/>
                <w:szCs w:val="20"/>
              </w:rPr>
              <w:t>,</w:t>
            </w:r>
            <w:r w:rsidR="00974E90" w:rsidRPr="00D16A64">
              <w:rPr>
                <w:rFonts w:ascii="Arial" w:eastAsia="Aptos" w:hAnsi="Arial" w:cs="Arial"/>
                <w:i/>
                <w:sz w:val="20"/>
                <w:szCs w:val="20"/>
              </w:rPr>
              <w:t xml:space="preserve"> </w:t>
            </w: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D16A64" w14:paraId="521F1A3A" w14:textId="77777777" w:rsidTr="00683D0C">
        <w:tc>
          <w:tcPr>
            <w:tcW w:w="8926" w:type="dxa"/>
            <w:shd w:val="clear" w:color="auto" w:fill="F2F2F2" w:themeFill="background1" w:themeFillShade="F2"/>
          </w:tcPr>
          <w:p w14:paraId="012DB901" w14:textId="139E0D44" w:rsidR="00E37077" w:rsidRPr="00D16A64" w:rsidRDefault="00E37077" w:rsidP="00DD58AA">
            <w:pPr>
              <w:rPr>
                <w:rFonts w:ascii="Arial" w:hAnsi="Arial" w:cs="Arial"/>
                <w:b/>
                <w:sz w:val="20"/>
                <w:szCs w:val="20"/>
              </w:rPr>
            </w:pPr>
            <w:r w:rsidRPr="00D16A64">
              <w:rPr>
                <w:rFonts w:ascii="Arial" w:hAnsi="Arial" w:cs="Arial"/>
                <w:b/>
                <w:sz w:val="20"/>
                <w:szCs w:val="20"/>
              </w:rPr>
              <w:lastRenderedPageBreak/>
              <w:t>References</w:t>
            </w:r>
            <w:r w:rsidR="006C0F51" w:rsidRPr="00D16A64">
              <w:rPr>
                <w:rFonts w:ascii="Arial" w:hAnsi="Arial" w:cs="Arial"/>
                <w:b/>
                <w:sz w:val="20"/>
                <w:szCs w:val="20"/>
              </w:rPr>
              <w:t>:</w:t>
            </w:r>
            <w:r w:rsidRPr="00D16A64">
              <w:rPr>
                <w:rFonts w:ascii="Arial" w:hAnsi="Arial" w:cs="Arial"/>
                <w:b/>
                <w:sz w:val="20"/>
                <w:szCs w:val="20"/>
              </w:rPr>
              <w:t xml:space="preserve">   </w:t>
            </w:r>
          </w:p>
        </w:tc>
      </w:tr>
      <w:tr w:rsidR="00953FFE" w:rsidRPr="00D16A64" w14:paraId="142CD23F" w14:textId="77777777" w:rsidTr="00852D43">
        <w:tc>
          <w:tcPr>
            <w:tcW w:w="8926" w:type="dxa"/>
          </w:tcPr>
          <w:p w14:paraId="378BCF48" w14:textId="28FC43D4" w:rsidR="00EC2E96" w:rsidRPr="00D16A64" w:rsidRDefault="00EC2E96" w:rsidP="005E414A">
            <w:pPr>
              <w:pStyle w:val="ListParagraph"/>
              <w:numPr>
                <w:ilvl w:val="0"/>
                <w:numId w:val="8"/>
              </w:numPr>
              <w:rPr>
                <w:rFonts w:ascii="Arial" w:hAnsi="Arial" w:cs="Arial"/>
                <w:sz w:val="20"/>
                <w:szCs w:val="20"/>
              </w:rPr>
            </w:pPr>
            <w:r w:rsidRPr="00D16A64">
              <w:rPr>
                <w:rFonts w:ascii="Arial" w:hAnsi="Arial" w:cs="Arial"/>
                <w:sz w:val="20"/>
                <w:szCs w:val="20"/>
              </w:rPr>
              <w:t xml:space="preserve">International Committee on Taxonomy of Viruses. ICTV Report: </w:t>
            </w:r>
            <w:r w:rsidRPr="00D16A64">
              <w:rPr>
                <w:rFonts w:ascii="Arial" w:hAnsi="Arial" w:cs="Arial"/>
                <w:i/>
                <w:iCs/>
                <w:sz w:val="20"/>
                <w:szCs w:val="20"/>
              </w:rPr>
              <w:t>Poxviridae</w:t>
            </w:r>
            <w:r w:rsidRPr="00D16A64">
              <w:rPr>
                <w:rFonts w:ascii="Arial" w:hAnsi="Arial" w:cs="Arial"/>
                <w:sz w:val="20"/>
                <w:szCs w:val="20"/>
              </w:rPr>
              <w:t>; https://ictv.global/report /poxviridae (accessed 11 August 2026).</w:t>
            </w:r>
          </w:p>
          <w:p w14:paraId="099BCE9B" w14:textId="6FDB7E1C" w:rsidR="00EC2E96" w:rsidRPr="00D16A64" w:rsidRDefault="00EC2E96" w:rsidP="005E414A">
            <w:pPr>
              <w:pStyle w:val="ListParagraph"/>
              <w:numPr>
                <w:ilvl w:val="0"/>
                <w:numId w:val="8"/>
              </w:numPr>
              <w:rPr>
                <w:rFonts w:ascii="Arial" w:hAnsi="Arial" w:cs="Arial"/>
                <w:sz w:val="20"/>
                <w:szCs w:val="20"/>
              </w:rPr>
            </w:pPr>
            <w:r w:rsidRPr="00D16A64">
              <w:rPr>
                <w:rFonts w:ascii="Arial" w:hAnsi="Arial" w:cs="Arial"/>
                <w:sz w:val="20"/>
                <w:szCs w:val="20"/>
              </w:rPr>
              <w:t>McInnes CJ, Damon IK, Smith GL, McFadden G, Isaacs SN, Roper RL, Evans DH, Damaso CR, Carulei O, Wise LM, Lefkowitz EJ. ICTV Virus Taxonomy Profile: Poxviridae 2023. J Gen Virol. 2023 May;104(5):001849. PMCID: PMC12447285.</w:t>
            </w:r>
          </w:p>
          <w:p w14:paraId="3951D4CB" w14:textId="5541DB27" w:rsidR="00EC2E96" w:rsidRPr="00D16A64" w:rsidRDefault="00EC2E96" w:rsidP="005E414A">
            <w:pPr>
              <w:pStyle w:val="ListParagraph"/>
              <w:numPr>
                <w:ilvl w:val="0"/>
                <w:numId w:val="8"/>
              </w:numPr>
              <w:rPr>
                <w:rFonts w:ascii="Arial" w:hAnsi="Arial" w:cs="Arial"/>
                <w:sz w:val="20"/>
                <w:szCs w:val="20"/>
              </w:rPr>
            </w:pPr>
            <w:r w:rsidRPr="00D16A64">
              <w:rPr>
                <w:rFonts w:ascii="Arial" w:hAnsi="Arial" w:cs="Arial"/>
                <w:sz w:val="20"/>
                <w:szCs w:val="20"/>
              </w:rPr>
              <w:t>Minh BQ, Schmidt HA, Chernomor O, Schrempf D, Woodhams MD, von Haeseler A, Lanfear R. IQ-TREE 2: New Models and Efficient Methods for Phylogenetic Inference in the Genomic Era. Mol Biol Evol. 2020 May 1;37(5):1530-1534. PMID: 32011700; PMCID: PMC7182206..</w:t>
            </w:r>
          </w:p>
          <w:p w14:paraId="138DD88D" w14:textId="77777777" w:rsidR="00EC2E96" w:rsidRPr="00D16A64" w:rsidRDefault="00EC2E96" w:rsidP="00EC2E96">
            <w:pPr>
              <w:pStyle w:val="ListParagraph"/>
              <w:numPr>
                <w:ilvl w:val="0"/>
                <w:numId w:val="8"/>
              </w:numPr>
              <w:rPr>
                <w:rFonts w:ascii="Arial" w:hAnsi="Arial" w:cs="Arial"/>
                <w:sz w:val="20"/>
                <w:szCs w:val="20"/>
              </w:rPr>
            </w:pPr>
            <w:r w:rsidRPr="00D16A64">
              <w:rPr>
                <w:rFonts w:ascii="Arial" w:hAnsi="Arial" w:cs="Arial"/>
                <w:sz w:val="20"/>
                <w:szCs w:val="20"/>
              </w:rPr>
              <w:t>Paietta EN, Lefkowitz EJ, Van Der Pol WJ, Hendrickson RC, Johnston RA, Randrianarisoa SF, Kraberger S, Razanamahenina TT, Ramboninarimalala A, Raherinirina TG, Raveloson L, Finley NL, Scotch M, Baitchman E, Yoder AD, Varsani A. Divergent poxvirus identified in a non-native black rat from Madagascar. Virology. 2026 Oct;623:111021. PMID: 42385547; PMCID: PMC13431258.</w:t>
            </w:r>
          </w:p>
          <w:p w14:paraId="7CF98FDE" w14:textId="2A261F5C" w:rsidR="00EC2E96" w:rsidRPr="00D16A64" w:rsidRDefault="00EC2E96" w:rsidP="00EC2E96">
            <w:pPr>
              <w:pStyle w:val="ListParagraph"/>
              <w:numPr>
                <w:ilvl w:val="0"/>
                <w:numId w:val="8"/>
              </w:numPr>
              <w:rPr>
                <w:rFonts w:ascii="Arial" w:hAnsi="Arial" w:cs="Arial"/>
                <w:sz w:val="20"/>
                <w:szCs w:val="20"/>
              </w:rPr>
            </w:pPr>
            <w:r w:rsidRPr="00D16A64">
              <w:rPr>
                <w:rFonts w:ascii="Arial" w:hAnsi="Arial" w:cs="Arial"/>
                <w:sz w:val="20"/>
                <w:szCs w:val="20"/>
              </w:rPr>
              <w:t xml:space="preserve">Senkevich TG, Bugert JJ, Sisler JR, Koonin EV, Darai G, Moss B. Genome sequence of a human tumorigenic poxvirus: prediction of specific host response-evasion genes. Science. 1996 Aug 9;273(5276):813-6. PMID: 8670425.    </w:t>
            </w:r>
          </w:p>
          <w:p w14:paraId="7D1B1CCD" w14:textId="0B48055A" w:rsidR="00953FFE" w:rsidRPr="00D16A64" w:rsidRDefault="00EC2E96" w:rsidP="00EC2E96">
            <w:pPr>
              <w:pStyle w:val="ListParagraph"/>
              <w:numPr>
                <w:ilvl w:val="0"/>
                <w:numId w:val="8"/>
              </w:numPr>
              <w:rPr>
                <w:rFonts w:ascii="Arial" w:hAnsi="Arial" w:cs="Arial"/>
                <w:sz w:val="20"/>
                <w:szCs w:val="20"/>
              </w:rPr>
            </w:pPr>
            <w:r w:rsidRPr="001C0751">
              <w:rPr>
                <w:rFonts w:ascii="Arial" w:hAnsi="Arial" w:cs="Arial"/>
                <w:sz w:val="20"/>
                <w:szCs w:val="20"/>
                <w:lang w:val="nl-NL"/>
              </w:rPr>
              <w:t xml:space="preserve">Wang D, Yang X, Ren Z, et al. </w:t>
            </w:r>
            <w:r w:rsidRPr="00D16A64">
              <w:rPr>
                <w:rFonts w:ascii="Arial" w:hAnsi="Arial" w:cs="Arial"/>
                <w:sz w:val="20"/>
                <w:szCs w:val="20"/>
              </w:rPr>
              <w:t>Substantial viral diversity in bats and rodents from East Africa: insights into evolution, recombination, and cocirculation. Microbiome. 2024 Apr 10;12(1):72. PMID: 38600530; PMCID: PMC11005217.</w:t>
            </w:r>
          </w:p>
        </w:tc>
      </w:tr>
    </w:tbl>
    <w:p w14:paraId="684B91F7" w14:textId="193B7CFE" w:rsidR="00ED3DCF" w:rsidRDefault="00ED3DCF" w:rsidP="00DD58AA">
      <w:pPr>
        <w:rPr>
          <w:rFonts w:ascii="Arial" w:hAnsi="Arial" w:cs="Arial"/>
          <w:sz w:val="20"/>
          <w:szCs w:val="20"/>
        </w:rPr>
      </w:pPr>
    </w:p>
    <w:p w14:paraId="1A36E448" w14:textId="77777777" w:rsidR="00ED3DCF" w:rsidRDefault="00ED3DCF">
      <w:pPr>
        <w:rPr>
          <w:rFonts w:ascii="Arial" w:hAnsi="Arial" w:cs="Arial"/>
          <w:sz w:val="20"/>
          <w:szCs w:val="20"/>
        </w:rPr>
      </w:pPr>
      <w:r>
        <w:rPr>
          <w:rFonts w:ascii="Arial" w:hAnsi="Arial" w:cs="Arial"/>
          <w:sz w:val="20"/>
          <w:szCs w:val="20"/>
        </w:rPr>
        <w:br w:type="page"/>
      </w:r>
    </w:p>
    <w:tbl>
      <w:tblPr>
        <w:tblStyle w:val="TableGrid"/>
        <w:tblW w:w="0" w:type="auto"/>
        <w:tblLook w:val="04A0" w:firstRow="1" w:lastRow="0" w:firstColumn="1" w:lastColumn="0" w:noHBand="0" w:noVBand="1"/>
      </w:tblPr>
      <w:tblGrid>
        <w:gridCol w:w="8926"/>
      </w:tblGrid>
      <w:tr w:rsidR="006C0F51" w:rsidRPr="00D16A64" w14:paraId="4041B6A7" w14:textId="77777777" w:rsidTr="006C0F51">
        <w:tc>
          <w:tcPr>
            <w:tcW w:w="8926" w:type="dxa"/>
            <w:shd w:val="clear" w:color="auto" w:fill="F2F2F2" w:themeFill="background1" w:themeFillShade="F2"/>
          </w:tcPr>
          <w:p w14:paraId="39E278D1" w14:textId="3DA97E4C" w:rsidR="006C0F51" w:rsidRPr="00D16A64" w:rsidRDefault="006C0F51" w:rsidP="006C0F51">
            <w:pPr>
              <w:pStyle w:val="BodyTextIndent"/>
              <w:ind w:left="0" w:firstLine="0"/>
              <w:rPr>
                <w:rFonts w:ascii="Arial" w:hAnsi="Arial" w:cs="Arial"/>
                <w:color w:val="0070C0"/>
                <w:sz w:val="20"/>
              </w:rPr>
            </w:pPr>
            <w:r w:rsidRPr="00D16A64">
              <w:rPr>
                <w:rFonts w:ascii="Arial" w:hAnsi="Arial" w:cs="Arial"/>
                <w:b/>
                <w:iCs/>
                <w:sz w:val="20"/>
              </w:rPr>
              <w:lastRenderedPageBreak/>
              <w:t xml:space="preserve">Tables, Figures:  </w:t>
            </w:r>
          </w:p>
        </w:tc>
      </w:tr>
    </w:tbl>
    <w:p w14:paraId="16D37E18" w14:textId="77777777" w:rsidR="006C502C" w:rsidRPr="00D16A64" w:rsidRDefault="006C502C" w:rsidP="00FC2269">
      <w:pPr>
        <w:rPr>
          <w:rFonts w:ascii="Arial" w:hAnsi="Arial" w:cs="Arial"/>
          <w:color w:val="808080" w:themeColor="background1" w:themeShade="80"/>
          <w:sz w:val="20"/>
          <w:szCs w:val="20"/>
        </w:rPr>
      </w:pPr>
    </w:p>
    <w:p w14:paraId="31898EA2" w14:textId="3AB66C65" w:rsidR="006C502C" w:rsidRPr="00D16A64" w:rsidRDefault="006C502C" w:rsidP="00FC2269">
      <w:pPr>
        <w:rPr>
          <w:rFonts w:ascii="Arial" w:eastAsia="Aptos" w:hAnsi="Arial" w:cs="Arial"/>
          <w:b/>
          <w:sz w:val="22"/>
          <w:szCs w:val="22"/>
        </w:rPr>
      </w:pPr>
      <w:r w:rsidRPr="00D16A64">
        <w:rPr>
          <w:rFonts w:ascii="Arial" w:eastAsia="Aptos" w:hAnsi="Arial" w:cs="Arial"/>
          <w:b/>
          <w:sz w:val="22"/>
          <w:szCs w:val="22"/>
        </w:rPr>
        <w:t xml:space="preserve">Table 1. </w:t>
      </w:r>
      <w:r w:rsidRPr="00D16A64">
        <w:rPr>
          <w:rFonts w:ascii="Arial" w:eastAsia="Aptos" w:hAnsi="Arial" w:cs="Arial"/>
          <w:bCs/>
          <w:sz w:val="22"/>
          <w:szCs w:val="22"/>
        </w:rPr>
        <w:t xml:space="preserve">Comparative genomic evidence for </w:t>
      </w:r>
      <w:r w:rsidR="006D5557" w:rsidRPr="00D16A64">
        <w:rPr>
          <w:rFonts w:ascii="Arial" w:eastAsia="Aptos" w:hAnsi="Arial" w:cs="Arial"/>
          <w:bCs/>
          <w:sz w:val="22"/>
          <w:szCs w:val="22"/>
        </w:rPr>
        <w:t>new poxvirus species</w:t>
      </w:r>
    </w:p>
    <w:tbl>
      <w:tblPr>
        <w:tblStyle w:val="TableGrid"/>
        <w:tblpPr w:leftFromText="180" w:rightFromText="180" w:vertAnchor="text" w:tblpY="156"/>
        <w:tblOverlap w:val="never"/>
        <w:tblW w:w="0" w:type="auto"/>
        <w:tblLook w:val="04A0" w:firstRow="1" w:lastRow="0" w:firstColumn="1" w:lastColumn="0" w:noHBand="0" w:noVBand="1"/>
      </w:tblPr>
      <w:tblGrid>
        <w:gridCol w:w="1787"/>
        <w:gridCol w:w="2355"/>
        <w:gridCol w:w="2355"/>
        <w:gridCol w:w="2349"/>
      </w:tblGrid>
      <w:tr w:rsidR="006C502C" w:rsidRPr="00D16A64" w14:paraId="6713E618" w14:textId="77777777" w:rsidTr="00023532">
        <w:trPr>
          <w:tblHeader/>
        </w:trPr>
        <w:tc>
          <w:tcPr>
            <w:tcW w:w="1787" w:type="dxa"/>
            <w:shd w:val="clear" w:color="auto" w:fill="D9EAF7"/>
            <w:tcMar>
              <w:top w:w="60" w:type="dxa"/>
              <w:left w:w="80" w:type="dxa"/>
              <w:bottom w:w="60" w:type="dxa"/>
              <w:right w:w="80" w:type="dxa"/>
            </w:tcMar>
            <w:vAlign w:val="center"/>
          </w:tcPr>
          <w:p w14:paraId="587F5BA3" w14:textId="77777777" w:rsidR="006C502C" w:rsidRPr="00D16A64" w:rsidRDefault="006C502C" w:rsidP="00023532">
            <w:pPr>
              <w:jc w:val="center"/>
              <w:rPr>
                <w:rFonts w:ascii="Arial" w:hAnsi="Arial" w:cs="Arial"/>
                <w:sz w:val="20"/>
                <w:szCs w:val="20"/>
              </w:rPr>
            </w:pPr>
            <w:r w:rsidRPr="00D16A64">
              <w:rPr>
                <w:rFonts w:ascii="Arial" w:eastAsia="Aptos" w:hAnsi="Arial" w:cs="Arial"/>
                <w:b/>
                <w:sz w:val="20"/>
                <w:szCs w:val="20"/>
              </w:rPr>
              <w:t>Feature</w:t>
            </w:r>
          </w:p>
        </w:tc>
        <w:tc>
          <w:tcPr>
            <w:tcW w:w="2355" w:type="dxa"/>
            <w:shd w:val="clear" w:color="auto" w:fill="D9EAF7"/>
            <w:tcMar>
              <w:top w:w="60" w:type="dxa"/>
              <w:left w:w="80" w:type="dxa"/>
              <w:bottom w:w="60" w:type="dxa"/>
              <w:right w:w="80" w:type="dxa"/>
            </w:tcMar>
            <w:vAlign w:val="center"/>
          </w:tcPr>
          <w:p w14:paraId="28EB6C4F" w14:textId="77777777" w:rsidR="006C502C" w:rsidRPr="00D16A64" w:rsidRDefault="006C502C" w:rsidP="00023532">
            <w:pPr>
              <w:jc w:val="center"/>
              <w:rPr>
                <w:rFonts w:ascii="Arial" w:hAnsi="Arial" w:cs="Arial"/>
                <w:sz w:val="20"/>
                <w:szCs w:val="20"/>
              </w:rPr>
            </w:pPr>
            <w:r w:rsidRPr="00D16A64">
              <w:rPr>
                <w:rFonts w:ascii="Arial" w:eastAsia="Aptos" w:hAnsi="Arial" w:cs="Arial"/>
                <w:b/>
                <w:sz w:val="20"/>
                <w:szCs w:val="20"/>
              </w:rPr>
              <w:t>Madamurpox virus</w:t>
            </w:r>
          </w:p>
        </w:tc>
        <w:tc>
          <w:tcPr>
            <w:tcW w:w="2355" w:type="dxa"/>
            <w:shd w:val="clear" w:color="auto" w:fill="D9EAF7"/>
            <w:tcMar>
              <w:top w:w="60" w:type="dxa"/>
              <w:left w:w="80" w:type="dxa"/>
              <w:bottom w:w="60" w:type="dxa"/>
              <w:right w:w="80" w:type="dxa"/>
            </w:tcMar>
            <w:vAlign w:val="center"/>
          </w:tcPr>
          <w:p w14:paraId="6AA6E259" w14:textId="77777777" w:rsidR="006C502C" w:rsidRPr="00D16A64" w:rsidRDefault="006C502C" w:rsidP="00023532">
            <w:pPr>
              <w:jc w:val="center"/>
              <w:rPr>
                <w:rFonts w:ascii="Arial" w:hAnsi="Arial" w:cs="Arial"/>
                <w:sz w:val="20"/>
                <w:szCs w:val="20"/>
              </w:rPr>
            </w:pPr>
            <w:r w:rsidRPr="00D16A64">
              <w:rPr>
                <w:rFonts w:ascii="Arial" w:eastAsia="Aptos" w:hAnsi="Arial" w:cs="Arial"/>
                <w:b/>
                <w:sz w:val="20"/>
                <w:szCs w:val="20"/>
              </w:rPr>
              <w:t>Molluscum contagiosum virus</w:t>
            </w:r>
          </w:p>
        </w:tc>
        <w:tc>
          <w:tcPr>
            <w:tcW w:w="2349" w:type="dxa"/>
            <w:shd w:val="clear" w:color="auto" w:fill="D9EAF7"/>
            <w:tcMar>
              <w:top w:w="60" w:type="dxa"/>
              <w:left w:w="80" w:type="dxa"/>
              <w:bottom w:w="60" w:type="dxa"/>
              <w:right w:w="80" w:type="dxa"/>
            </w:tcMar>
            <w:vAlign w:val="center"/>
          </w:tcPr>
          <w:p w14:paraId="1F464D65" w14:textId="77777777" w:rsidR="006C502C" w:rsidRPr="00D16A64" w:rsidRDefault="006C502C" w:rsidP="00023532">
            <w:pPr>
              <w:jc w:val="center"/>
              <w:rPr>
                <w:rFonts w:ascii="Arial" w:hAnsi="Arial" w:cs="Arial"/>
                <w:sz w:val="20"/>
                <w:szCs w:val="20"/>
              </w:rPr>
            </w:pPr>
            <w:r w:rsidRPr="00D16A64">
              <w:rPr>
                <w:rFonts w:ascii="Arial" w:eastAsia="Aptos" w:hAnsi="Arial" w:cs="Arial"/>
                <w:b/>
                <w:sz w:val="20"/>
                <w:szCs w:val="20"/>
              </w:rPr>
              <w:t>Rousettus poxvirus</w:t>
            </w:r>
          </w:p>
        </w:tc>
      </w:tr>
      <w:tr w:rsidR="00B8686B" w:rsidRPr="00D16A64" w14:paraId="45B1C527" w14:textId="77777777" w:rsidTr="00023532">
        <w:tc>
          <w:tcPr>
            <w:tcW w:w="1787" w:type="dxa"/>
            <w:tcMar>
              <w:top w:w="60" w:type="dxa"/>
              <w:left w:w="80" w:type="dxa"/>
              <w:bottom w:w="60" w:type="dxa"/>
              <w:right w:w="80" w:type="dxa"/>
            </w:tcMar>
            <w:vAlign w:val="center"/>
          </w:tcPr>
          <w:p w14:paraId="2B25633B" w14:textId="32570CBC" w:rsidR="00B8686B" w:rsidRPr="00D16A64" w:rsidRDefault="00B8686B" w:rsidP="00023532">
            <w:pPr>
              <w:rPr>
                <w:rFonts w:ascii="Arial" w:eastAsia="Aptos" w:hAnsi="Arial" w:cs="Arial"/>
                <w:sz w:val="20"/>
                <w:szCs w:val="20"/>
              </w:rPr>
            </w:pPr>
            <w:r w:rsidRPr="00D16A64">
              <w:rPr>
                <w:rFonts w:ascii="Arial" w:eastAsia="Aptos" w:hAnsi="Arial" w:cs="Arial"/>
                <w:sz w:val="20"/>
                <w:szCs w:val="20"/>
              </w:rPr>
              <w:t>INSDC Accession</w:t>
            </w:r>
          </w:p>
        </w:tc>
        <w:tc>
          <w:tcPr>
            <w:tcW w:w="2355" w:type="dxa"/>
            <w:tcMar>
              <w:top w:w="60" w:type="dxa"/>
              <w:left w:w="80" w:type="dxa"/>
              <w:bottom w:w="60" w:type="dxa"/>
              <w:right w:w="80" w:type="dxa"/>
            </w:tcMar>
            <w:vAlign w:val="center"/>
          </w:tcPr>
          <w:p w14:paraId="545C8AC0" w14:textId="45295F75" w:rsidR="00B8686B" w:rsidRPr="00D16A64" w:rsidRDefault="00B8686B" w:rsidP="00023532">
            <w:pPr>
              <w:rPr>
                <w:rFonts w:ascii="Arial" w:eastAsia="Aptos" w:hAnsi="Arial" w:cs="Arial"/>
                <w:sz w:val="20"/>
                <w:szCs w:val="20"/>
              </w:rPr>
            </w:pPr>
            <w:r w:rsidRPr="00D16A64">
              <w:rPr>
                <w:rFonts w:ascii="Arial" w:eastAsia="Aptos" w:hAnsi="Arial" w:cs="Arial"/>
                <w:sz w:val="20"/>
                <w:szCs w:val="20"/>
              </w:rPr>
              <w:t>PZ016454</w:t>
            </w:r>
          </w:p>
        </w:tc>
        <w:tc>
          <w:tcPr>
            <w:tcW w:w="2355" w:type="dxa"/>
            <w:tcMar>
              <w:top w:w="60" w:type="dxa"/>
              <w:left w:w="80" w:type="dxa"/>
              <w:bottom w:w="60" w:type="dxa"/>
              <w:right w:w="80" w:type="dxa"/>
            </w:tcMar>
            <w:vAlign w:val="center"/>
          </w:tcPr>
          <w:p w14:paraId="7D43CA0D" w14:textId="10941A35" w:rsidR="00B8686B" w:rsidRPr="00D16A64" w:rsidRDefault="00B8686B" w:rsidP="00023532">
            <w:pPr>
              <w:rPr>
                <w:rFonts w:ascii="Arial" w:eastAsia="Aptos" w:hAnsi="Arial" w:cs="Arial"/>
                <w:sz w:val="20"/>
                <w:szCs w:val="20"/>
              </w:rPr>
            </w:pPr>
            <w:r w:rsidRPr="00D16A64">
              <w:rPr>
                <w:rFonts w:ascii="Arial" w:eastAsia="Aptos" w:hAnsi="Arial" w:cs="Arial"/>
                <w:sz w:val="20"/>
                <w:szCs w:val="20"/>
              </w:rPr>
              <w:t>U60315</w:t>
            </w:r>
          </w:p>
        </w:tc>
        <w:tc>
          <w:tcPr>
            <w:tcW w:w="2349" w:type="dxa"/>
            <w:tcMar>
              <w:top w:w="60" w:type="dxa"/>
              <w:left w:w="80" w:type="dxa"/>
              <w:bottom w:w="60" w:type="dxa"/>
              <w:right w:w="80" w:type="dxa"/>
            </w:tcMar>
            <w:vAlign w:val="center"/>
          </w:tcPr>
          <w:p w14:paraId="2CAB60EA" w14:textId="503433ED" w:rsidR="00B8686B" w:rsidRPr="00D16A64" w:rsidRDefault="00B8686B" w:rsidP="00023532">
            <w:pPr>
              <w:rPr>
                <w:rFonts w:ascii="Arial" w:eastAsia="Aptos" w:hAnsi="Arial" w:cs="Arial"/>
                <w:sz w:val="20"/>
                <w:szCs w:val="20"/>
              </w:rPr>
            </w:pPr>
            <w:r w:rsidRPr="00D16A64">
              <w:rPr>
                <w:rFonts w:ascii="Arial" w:eastAsia="Aptos" w:hAnsi="Arial" w:cs="Arial"/>
                <w:sz w:val="20"/>
                <w:szCs w:val="20"/>
              </w:rPr>
              <w:t>PP711852</w:t>
            </w:r>
          </w:p>
        </w:tc>
      </w:tr>
      <w:tr w:rsidR="009217DD" w:rsidRPr="00D16A64" w14:paraId="457A574A" w14:textId="77777777" w:rsidTr="00023532">
        <w:tc>
          <w:tcPr>
            <w:tcW w:w="1787" w:type="dxa"/>
            <w:tcMar>
              <w:top w:w="60" w:type="dxa"/>
              <w:left w:w="80" w:type="dxa"/>
              <w:bottom w:w="60" w:type="dxa"/>
              <w:right w:w="80" w:type="dxa"/>
            </w:tcMar>
            <w:vAlign w:val="center"/>
          </w:tcPr>
          <w:p w14:paraId="1EB53A26" w14:textId="770DBAFD" w:rsidR="009217DD" w:rsidRPr="00D16A64" w:rsidRDefault="009217DD" w:rsidP="00023532">
            <w:pPr>
              <w:rPr>
                <w:rFonts w:ascii="Arial" w:eastAsia="Aptos" w:hAnsi="Arial" w:cs="Arial"/>
                <w:sz w:val="20"/>
                <w:szCs w:val="20"/>
              </w:rPr>
            </w:pPr>
            <w:r w:rsidRPr="00D16A64">
              <w:rPr>
                <w:rFonts w:ascii="Arial" w:eastAsia="Aptos" w:hAnsi="Arial" w:cs="Arial"/>
                <w:sz w:val="20"/>
                <w:szCs w:val="20"/>
              </w:rPr>
              <w:t>Host of isolation</w:t>
            </w:r>
          </w:p>
        </w:tc>
        <w:tc>
          <w:tcPr>
            <w:tcW w:w="2355" w:type="dxa"/>
            <w:tcMar>
              <w:top w:w="60" w:type="dxa"/>
              <w:left w:w="80" w:type="dxa"/>
              <w:bottom w:w="60" w:type="dxa"/>
              <w:right w:w="80" w:type="dxa"/>
            </w:tcMar>
            <w:vAlign w:val="center"/>
          </w:tcPr>
          <w:p w14:paraId="2984740F" w14:textId="7676039A" w:rsidR="009217DD" w:rsidRPr="00D16A64" w:rsidRDefault="009217DD" w:rsidP="00023532">
            <w:pPr>
              <w:rPr>
                <w:rFonts w:ascii="Arial" w:eastAsia="Aptos" w:hAnsi="Arial" w:cs="Arial"/>
                <w:sz w:val="20"/>
                <w:szCs w:val="20"/>
              </w:rPr>
            </w:pPr>
            <w:r w:rsidRPr="00D16A64">
              <w:rPr>
                <w:rFonts w:ascii="Arial" w:eastAsia="Aptos" w:hAnsi="Arial" w:cs="Arial"/>
                <w:sz w:val="20"/>
                <w:szCs w:val="20"/>
              </w:rPr>
              <w:t>Black rat (</w:t>
            </w:r>
            <w:r w:rsidRPr="00D16A64">
              <w:rPr>
                <w:rFonts w:ascii="Arial" w:eastAsia="Aptos" w:hAnsi="Arial" w:cs="Arial"/>
                <w:i/>
                <w:iCs/>
                <w:sz w:val="20"/>
                <w:szCs w:val="20"/>
              </w:rPr>
              <w:t>Rattus rattus</w:t>
            </w:r>
            <w:r w:rsidRPr="00D16A64">
              <w:rPr>
                <w:rFonts w:ascii="Arial" w:eastAsia="Aptos" w:hAnsi="Arial" w:cs="Arial"/>
                <w:sz w:val="20"/>
                <w:szCs w:val="20"/>
              </w:rPr>
              <w:t>)</w:t>
            </w:r>
          </w:p>
        </w:tc>
        <w:tc>
          <w:tcPr>
            <w:tcW w:w="2355" w:type="dxa"/>
            <w:tcMar>
              <w:top w:w="60" w:type="dxa"/>
              <w:left w:w="80" w:type="dxa"/>
              <w:bottom w:w="60" w:type="dxa"/>
              <w:right w:w="80" w:type="dxa"/>
            </w:tcMar>
            <w:vAlign w:val="center"/>
          </w:tcPr>
          <w:p w14:paraId="59653C63" w14:textId="19DC4E51" w:rsidR="009217DD" w:rsidRPr="00D16A64" w:rsidRDefault="009217DD" w:rsidP="00023532">
            <w:pPr>
              <w:rPr>
                <w:rFonts w:ascii="Arial" w:eastAsia="Aptos" w:hAnsi="Arial" w:cs="Arial"/>
                <w:sz w:val="20"/>
                <w:szCs w:val="20"/>
              </w:rPr>
            </w:pPr>
            <w:r w:rsidRPr="00D16A64">
              <w:rPr>
                <w:rFonts w:ascii="Arial" w:eastAsia="Aptos" w:hAnsi="Arial" w:cs="Arial"/>
                <w:sz w:val="20"/>
                <w:szCs w:val="20"/>
              </w:rPr>
              <w:t>Human (</w:t>
            </w:r>
            <w:r w:rsidRPr="00D16A64">
              <w:rPr>
                <w:rFonts w:ascii="Arial" w:eastAsia="Aptos" w:hAnsi="Arial" w:cs="Arial"/>
                <w:i/>
                <w:iCs/>
                <w:sz w:val="20"/>
                <w:szCs w:val="20"/>
              </w:rPr>
              <w:t>Homo sapien</w:t>
            </w:r>
            <w:r w:rsidRPr="00D16A64">
              <w:rPr>
                <w:rFonts w:ascii="Arial" w:eastAsia="Aptos" w:hAnsi="Arial" w:cs="Arial"/>
                <w:sz w:val="20"/>
                <w:szCs w:val="20"/>
              </w:rPr>
              <w:t>)</w:t>
            </w:r>
          </w:p>
        </w:tc>
        <w:tc>
          <w:tcPr>
            <w:tcW w:w="2349" w:type="dxa"/>
            <w:tcMar>
              <w:top w:w="60" w:type="dxa"/>
              <w:left w:w="80" w:type="dxa"/>
              <w:bottom w:w="60" w:type="dxa"/>
              <w:right w:w="80" w:type="dxa"/>
            </w:tcMar>
            <w:vAlign w:val="center"/>
          </w:tcPr>
          <w:p w14:paraId="1BCA931C" w14:textId="757711E0" w:rsidR="009217DD" w:rsidRPr="00D16A64" w:rsidRDefault="009217DD" w:rsidP="00023532">
            <w:pPr>
              <w:rPr>
                <w:rFonts w:ascii="Arial" w:eastAsia="Aptos" w:hAnsi="Arial" w:cs="Arial"/>
                <w:bCs/>
                <w:sz w:val="20"/>
                <w:szCs w:val="20"/>
              </w:rPr>
            </w:pPr>
            <w:r w:rsidRPr="00D16A64">
              <w:rPr>
                <w:rFonts w:ascii="Arial" w:eastAsia="Aptos" w:hAnsi="Arial" w:cs="Arial"/>
                <w:bCs/>
                <w:sz w:val="20"/>
                <w:szCs w:val="20"/>
              </w:rPr>
              <w:t>Rousettus bat (</w:t>
            </w:r>
            <w:r w:rsidRPr="00D16A64">
              <w:rPr>
                <w:rFonts w:ascii="Arial" w:eastAsia="Aptos" w:hAnsi="Arial" w:cs="Arial"/>
                <w:bCs/>
                <w:i/>
                <w:iCs/>
                <w:sz w:val="20"/>
                <w:szCs w:val="20"/>
              </w:rPr>
              <w:t>Rousettus aegyptiacus</w:t>
            </w:r>
            <w:r w:rsidRPr="00D16A64">
              <w:rPr>
                <w:rFonts w:ascii="Arial" w:eastAsia="Aptos" w:hAnsi="Arial" w:cs="Arial"/>
                <w:bCs/>
                <w:sz w:val="20"/>
                <w:szCs w:val="20"/>
              </w:rPr>
              <w:t>)</w:t>
            </w:r>
          </w:p>
        </w:tc>
      </w:tr>
      <w:tr w:rsidR="006C502C" w:rsidRPr="00D16A64" w14:paraId="1D058956" w14:textId="77777777" w:rsidTr="00023532">
        <w:tc>
          <w:tcPr>
            <w:tcW w:w="1787" w:type="dxa"/>
            <w:tcMar>
              <w:top w:w="60" w:type="dxa"/>
              <w:left w:w="80" w:type="dxa"/>
              <w:bottom w:w="60" w:type="dxa"/>
              <w:right w:w="80" w:type="dxa"/>
            </w:tcMar>
            <w:vAlign w:val="center"/>
          </w:tcPr>
          <w:p w14:paraId="016F0EB9" w14:textId="0BD28A79" w:rsidR="006C502C" w:rsidRPr="00D16A64" w:rsidRDefault="006C502C" w:rsidP="00023532">
            <w:pPr>
              <w:rPr>
                <w:rFonts w:ascii="Arial" w:hAnsi="Arial" w:cs="Arial"/>
                <w:sz w:val="20"/>
                <w:szCs w:val="20"/>
              </w:rPr>
            </w:pPr>
            <w:r w:rsidRPr="00D16A64">
              <w:rPr>
                <w:rFonts w:ascii="Arial" w:eastAsia="Aptos" w:hAnsi="Arial" w:cs="Arial"/>
                <w:sz w:val="20"/>
                <w:szCs w:val="20"/>
              </w:rPr>
              <w:t>Genome</w:t>
            </w:r>
            <w:r w:rsidR="00AF3625" w:rsidRPr="00D16A64">
              <w:rPr>
                <w:rFonts w:ascii="Arial" w:eastAsia="Aptos" w:hAnsi="Arial" w:cs="Arial"/>
                <w:sz w:val="20"/>
                <w:szCs w:val="20"/>
              </w:rPr>
              <w:t xml:space="preserve"> size</w:t>
            </w:r>
          </w:p>
        </w:tc>
        <w:tc>
          <w:tcPr>
            <w:tcW w:w="2355" w:type="dxa"/>
            <w:tcMar>
              <w:top w:w="60" w:type="dxa"/>
              <w:left w:w="80" w:type="dxa"/>
              <w:bottom w:w="60" w:type="dxa"/>
              <w:right w:w="80" w:type="dxa"/>
            </w:tcMar>
            <w:vAlign w:val="center"/>
          </w:tcPr>
          <w:p w14:paraId="1C94872E" w14:textId="2F3060F2" w:rsidR="006C502C" w:rsidRPr="00D16A64" w:rsidRDefault="006C502C" w:rsidP="00023532">
            <w:pPr>
              <w:rPr>
                <w:rFonts w:ascii="Arial" w:hAnsi="Arial" w:cs="Arial"/>
                <w:sz w:val="20"/>
                <w:szCs w:val="20"/>
              </w:rPr>
            </w:pPr>
            <w:r w:rsidRPr="00D16A64">
              <w:rPr>
                <w:rFonts w:ascii="Arial" w:eastAsia="Aptos" w:hAnsi="Arial" w:cs="Arial"/>
                <w:sz w:val="20"/>
                <w:szCs w:val="20"/>
              </w:rPr>
              <w:t>138.4 kb</w:t>
            </w:r>
            <w:r w:rsidR="00AF3625" w:rsidRPr="00D16A64">
              <w:rPr>
                <w:rFonts w:ascii="Arial" w:eastAsia="Aptos" w:hAnsi="Arial" w:cs="Arial"/>
                <w:sz w:val="20"/>
                <w:szCs w:val="20"/>
              </w:rPr>
              <w:t xml:space="preserve"> </w:t>
            </w:r>
            <w:r w:rsidR="00B8686B" w:rsidRPr="00D16A64">
              <w:rPr>
                <w:rFonts w:ascii="Arial" w:eastAsia="Aptos" w:hAnsi="Arial" w:cs="Arial"/>
                <w:sz w:val="20"/>
                <w:szCs w:val="20"/>
              </w:rPr>
              <w:t>(coding complete)</w:t>
            </w:r>
          </w:p>
        </w:tc>
        <w:tc>
          <w:tcPr>
            <w:tcW w:w="2355" w:type="dxa"/>
            <w:tcMar>
              <w:top w:w="60" w:type="dxa"/>
              <w:left w:w="80" w:type="dxa"/>
              <w:bottom w:w="60" w:type="dxa"/>
              <w:right w:w="80" w:type="dxa"/>
            </w:tcMar>
            <w:vAlign w:val="center"/>
          </w:tcPr>
          <w:p w14:paraId="0912BD7E" w14:textId="7ADA9347" w:rsidR="006C502C" w:rsidRPr="00D16A64" w:rsidRDefault="006C502C" w:rsidP="00023532">
            <w:pPr>
              <w:rPr>
                <w:rFonts w:ascii="Arial" w:hAnsi="Arial" w:cs="Arial"/>
                <w:sz w:val="20"/>
                <w:szCs w:val="20"/>
              </w:rPr>
            </w:pPr>
            <w:r w:rsidRPr="00D16A64">
              <w:rPr>
                <w:rFonts w:ascii="Arial" w:eastAsia="Aptos" w:hAnsi="Arial" w:cs="Arial"/>
                <w:sz w:val="20"/>
                <w:szCs w:val="20"/>
              </w:rPr>
              <w:t>190.3 kb</w:t>
            </w:r>
            <w:r w:rsidR="00B8686B" w:rsidRPr="00D16A64">
              <w:rPr>
                <w:rFonts w:ascii="Arial" w:eastAsia="Aptos" w:hAnsi="Arial" w:cs="Arial"/>
                <w:sz w:val="20"/>
                <w:szCs w:val="20"/>
              </w:rPr>
              <w:t xml:space="preserve"> (complete)</w:t>
            </w:r>
          </w:p>
        </w:tc>
        <w:tc>
          <w:tcPr>
            <w:tcW w:w="2349" w:type="dxa"/>
            <w:tcMar>
              <w:top w:w="60" w:type="dxa"/>
              <w:left w:w="80" w:type="dxa"/>
              <w:bottom w:w="60" w:type="dxa"/>
              <w:right w:w="80" w:type="dxa"/>
            </w:tcMar>
            <w:vAlign w:val="center"/>
          </w:tcPr>
          <w:p w14:paraId="2EFC3838" w14:textId="6F109507" w:rsidR="006C502C" w:rsidRPr="00D16A64" w:rsidRDefault="006C502C" w:rsidP="00023532">
            <w:pPr>
              <w:rPr>
                <w:rFonts w:ascii="Arial" w:hAnsi="Arial" w:cs="Arial"/>
                <w:sz w:val="20"/>
                <w:szCs w:val="20"/>
              </w:rPr>
            </w:pPr>
            <w:r w:rsidRPr="00D16A64">
              <w:rPr>
                <w:rFonts w:ascii="Arial" w:eastAsia="Aptos" w:hAnsi="Arial" w:cs="Arial"/>
                <w:sz w:val="20"/>
                <w:szCs w:val="20"/>
              </w:rPr>
              <w:t>154.9 kb</w:t>
            </w:r>
            <w:r w:rsidR="00B8686B" w:rsidRPr="00D16A64">
              <w:rPr>
                <w:rFonts w:ascii="Arial" w:eastAsia="Aptos" w:hAnsi="Arial" w:cs="Arial"/>
                <w:sz w:val="20"/>
                <w:szCs w:val="20"/>
              </w:rPr>
              <w:t xml:space="preserve"> (</w:t>
            </w:r>
            <w:r w:rsidRPr="00D16A64">
              <w:rPr>
                <w:rFonts w:ascii="Arial" w:eastAsia="Aptos" w:hAnsi="Arial" w:cs="Arial"/>
                <w:sz w:val="20"/>
                <w:szCs w:val="20"/>
              </w:rPr>
              <w:t>partial</w:t>
            </w:r>
            <w:r w:rsidR="00B8686B" w:rsidRPr="00D16A64">
              <w:rPr>
                <w:rFonts w:ascii="Arial" w:eastAsia="Aptos" w:hAnsi="Arial" w:cs="Arial"/>
                <w:sz w:val="20"/>
                <w:szCs w:val="20"/>
              </w:rPr>
              <w:t>)</w:t>
            </w:r>
          </w:p>
        </w:tc>
      </w:tr>
      <w:tr w:rsidR="006C502C" w:rsidRPr="00D16A64" w14:paraId="0F65E503" w14:textId="77777777" w:rsidTr="00023532">
        <w:tc>
          <w:tcPr>
            <w:tcW w:w="1787" w:type="dxa"/>
            <w:tcMar>
              <w:top w:w="60" w:type="dxa"/>
              <w:left w:w="80" w:type="dxa"/>
              <w:bottom w:w="60" w:type="dxa"/>
              <w:right w:w="80" w:type="dxa"/>
            </w:tcMar>
            <w:vAlign w:val="center"/>
          </w:tcPr>
          <w:p w14:paraId="787260EC" w14:textId="77777777" w:rsidR="006C502C" w:rsidRPr="00D16A64" w:rsidRDefault="006C502C" w:rsidP="00023532">
            <w:pPr>
              <w:rPr>
                <w:rFonts w:ascii="Arial" w:hAnsi="Arial" w:cs="Arial"/>
                <w:sz w:val="20"/>
                <w:szCs w:val="20"/>
              </w:rPr>
            </w:pPr>
            <w:r w:rsidRPr="00D16A64">
              <w:rPr>
                <w:rFonts w:ascii="Arial" w:eastAsia="Aptos" w:hAnsi="Arial" w:cs="Arial"/>
                <w:sz w:val="20"/>
                <w:szCs w:val="20"/>
              </w:rPr>
              <w:t>G+C content</w:t>
            </w:r>
          </w:p>
        </w:tc>
        <w:tc>
          <w:tcPr>
            <w:tcW w:w="2355" w:type="dxa"/>
            <w:tcMar>
              <w:top w:w="60" w:type="dxa"/>
              <w:left w:w="80" w:type="dxa"/>
              <w:bottom w:w="60" w:type="dxa"/>
              <w:right w:w="80" w:type="dxa"/>
            </w:tcMar>
            <w:vAlign w:val="center"/>
          </w:tcPr>
          <w:p w14:paraId="56FD3A87" w14:textId="77777777" w:rsidR="006C502C" w:rsidRPr="00D16A64" w:rsidRDefault="006C502C" w:rsidP="00023532">
            <w:pPr>
              <w:rPr>
                <w:rFonts w:ascii="Arial" w:hAnsi="Arial" w:cs="Arial"/>
                <w:sz w:val="20"/>
                <w:szCs w:val="20"/>
              </w:rPr>
            </w:pPr>
            <w:r w:rsidRPr="00D16A64">
              <w:rPr>
                <w:rFonts w:ascii="Arial" w:eastAsia="Aptos" w:hAnsi="Arial" w:cs="Arial"/>
                <w:sz w:val="20"/>
                <w:szCs w:val="20"/>
              </w:rPr>
              <w:t>36.3%</w:t>
            </w:r>
          </w:p>
        </w:tc>
        <w:tc>
          <w:tcPr>
            <w:tcW w:w="2355" w:type="dxa"/>
            <w:tcMar>
              <w:top w:w="60" w:type="dxa"/>
              <w:left w:w="80" w:type="dxa"/>
              <w:bottom w:w="60" w:type="dxa"/>
              <w:right w:w="80" w:type="dxa"/>
            </w:tcMar>
            <w:vAlign w:val="center"/>
          </w:tcPr>
          <w:p w14:paraId="4BBB27C8" w14:textId="0EFF690D" w:rsidR="006C502C" w:rsidRPr="00D16A64" w:rsidRDefault="006C502C" w:rsidP="00023532">
            <w:pPr>
              <w:rPr>
                <w:rFonts w:ascii="Arial" w:hAnsi="Arial" w:cs="Arial"/>
                <w:sz w:val="20"/>
                <w:szCs w:val="20"/>
              </w:rPr>
            </w:pPr>
            <w:r w:rsidRPr="00D16A64">
              <w:rPr>
                <w:rFonts w:ascii="Arial" w:eastAsia="Aptos" w:hAnsi="Arial" w:cs="Arial"/>
                <w:sz w:val="20"/>
                <w:szCs w:val="20"/>
              </w:rPr>
              <w:t>63.4%</w:t>
            </w:r>
          </w:p>
        </w:tc>
        <w:tc>
          <w:tcPr>
            <w:tcW w:w="2349" w:type="dxa"/>
            <w:tcMar>
              <w:top w:w="60" w:type="dxa"/>
              <w:left w:w="80" w:type="dxa"/>
              <w:bottom w:w="60" w:type="dxa"/>
              <w:right w:w="80" w:type="dxa"/>
            </w:tcMar>
            <w:vAlign w:val="center"/>
          </w:tcPr>
          <w:p w14:paraId="65F1FC38" w14:textId="37ADE252" w:rsidR="006C502C" w:rsidRPr="00D16A64" w:rsidRDefault="006C502C" w:rsidP="00023532">
            <w:pPr>
              <w:rPr>
                <w:rFonts w:ascii="Arial" w:hAnsi="Arial" w:cs="Arial"/>
                <w:sz w:val="20"/>
                <w:szCs w:val="20"/>
              </w:rPr>
            </w:pPr>
            <w:r w:rsidRPr="00D16A64">
              <w:rPr>
                <w:rFonts w:ascii="Arial" w:eastAsia="Aptos" w:hAnsi="Arial" w:cs="Arial"/>
                <w:sz w:val="20"/>
                <w:szCs w:val="20"/>
              </w:rPr>
              <w:t>61.6</w:t>
            </w:r>
            <w:r w:rsidR="006D5557" w:rsidRPr="00D16A64">
              <w:rPr>
                <w:rFonts w:ascii="Arial" w:eastAsia="Aptos" w:hAnsi="Arial" w:cs="Arial"/>
                <w:sz w:val="20"/>
                <w:szCs w:val="20"/>
              </w:rPr>
              <w:t>%</w:t>
            </w:r>
          </w:p>
        </w:tc>
      </w:tr>
      <w:tr w:rsidR="00AF3625" w:rsidRPr="00D16A64" w14:paraId="148782A5" w14:textId="77777777" w:rsidTr="00023532">
        <w:tc>
          <w:tcPr>
            <w:tcW w:w="1787" w:type="dxa"/>
            <w:tcMar>
              <w:top w:w="60" w:type="dxa"/>
              <w:left w:w="80" w:type="dxa"/>
              <w:bottom w:w="60" w:type="dxa"/>
              <w:right w:w="80" w:type="dxa"/>
            </w:tcMar>
            <w:vAlign w:val="center"/>
          </w:tcPr>
          <w:p w14:paraId="04BA3F1C" w14:textId="4E984462" w:rsidR="00AF3625" w:rsidRPr="00D16A64" w:rsidRDefault="00AF3625" w:rsidP="00023532">
            <w:pPr>
              <w:rPr>
                <w:rFonts w:ascii="Arial" w:eastAsia="Aptos" w:hAnsi="Arial" w:cs="Arial"/>
                <w:sz w:val="20"/>
                <w:szCs w:val="20"/>
              </w:rPr>
            </w:pPr>
            <w:r w:rsidRPr="00D16A64">
              <w:rPr>
                <w:rFonts w:ascii="Arial" w:eastAsia="Aptos" w:hAnsi="Arial" w:cs="Arial"/>
                <w:sz w:val="20"/>
                <w:szCs w:val="20"/>
              </w:rPr>
              <w:t>Gene content</w:t>
            </w:r>
          </w:p>
        </w:tc>
        <w:tc>
          <w:tcPr>
            <w:tcW w:w="2355" w:type="dxa"/>
            <w:tcMar>
              <w:top w:w="60" w:type="dxa"/>
              <w:left w:w="80" w:type="dxa"/>
              <w:bottom w:w="60" w:type="dxa"/>
              <w:right w:w="80" w:type="dxa"/>
            </w:tcMar>
            <w:vAlign w:val="center"/>
          </w:tcPr>
          <w:p w14:paraId="7813D8D4" w14:textId="09AE08AC" w:rsidR="00AF3625" w:rsidRPr="00D16A64" w:rsidRDefault="00AF3625" w:rsidP="00023532">
            <w:pPr>
              <w:rPr>
                <w:rFonts w:ascii="Arial" w:eastAsia="Aptos" w:hAnsi="Arial" w:cs="Arial"/>
                <w:sz w:val="20"/>
                <w:szCs w:val="20"/>
              </w:rPr>
            </w:pPr>
            <w:r w:rsidRPr="00D16A64">
              <w:rPr>
                <w:rFonts w:ascii="Arial" w:eastAsia="Aptos" w:hAnsi="Arial" w:cs="Arial"/>
                <w:sz w:val="20"/>
                <w:szCs w:val="20"/>
              </w:rPr>
              <w:t>129 genes</w:t>
            </w:r>
          </w:p>
        </w:tc>
        <w:tc>
          <w:tcPr>
            <w:tcW w:w="2355" w:type="dxa"/>
            <w:tcMar>
              <w:top w:w="60" w:type="dxa"/>
              <w:left w:w="80" w:type="dxa"/>
              <w:bottom w:w="60" w:type="dxa"/>
              <w:right w:w="80" w:type="dxa"/>
            </w:tcMar>
            <w:vAlign w:val="center"/>
          </w:tcPr>
          <w:p w14:paraId="2C723E0B" w14:textId="76BFE166" w:rsidR="00AF3625" w:rsidRPr="00D16A64" w:rsidRDefault="00692823" w:rsidP="00023532">
            <w:pPr>
              <w:rPr>
                <w:rFonts w:ascii="Arial" w:eastAsia="Aptos" w:hAnsi="Arial" w:cs="Arial"/>
                <w:sz w:val="20"/>
                <w:szCs w:val="20"/>
              </w:rPr>
            </w:pPr>
            <w:r w:rsidRPr="00D16A64">
              <w:rPr>
                <w:rFonts w:ascii="Arial" w:eastAsia="Aptos" w:hAnsi="Arial" w:cs="Arial"/>
                <w:sz w:val="20"/>
                <w:szCs w:val="20"/>
              </w:rPr>
              <w:t>163</w:t>
            </w:r>
          </w:p>
        </w:tc>
        <w:tc>
          <w:tcPr>
            <w:tcW w:w="2349" w:type="dxa"/>
            <w:tcMar>
              <w:top w:w="60" w:type="dxa"/>
              <w:left w:w="80" w:type="dxa"/>
              <w:bottom w:w="60" w:type="dxa"/>
              <w:right w:w="80" w:type="dxa"/>
            </w:tcMar>
            <w:vAlign w:val="center"/>
          </w:tcPr>
          <w:p w14:paraId="35C2FD98" w14:textId="7776B35C" w:rsidR="00AF3625" w:rsidRPr="00D16A64" w:rsidRDefault="00692823" w:rsidP="00023532">
            <w:pPr>
              <w:rPr>
                <w:rFonts w:ascii="Arial" w:eastAsia="Aptos" w:hAnsi="Arial" w:cs="Arial"/>
                <w:sz w:val="20"/>
                <w:szCs w:val="20"/>
              </w:rPr>
            </w:pPr>
            <w:r w:rsidRPr="00D16A64">
              <w:rPr>
                <w:rFonts w:ascii="Arial" w:eastAsia="Aptos" w:hAnsi="Arial" w:cs="Arial"/>
                <w:sz w:val="20"/>
                <w:szCs w:val="20"/>
              </w:rPr>
              <w:t>108</w:t>
            </w:r>
          </w:p>
        </w:tc>
      </w:tr>
      <w:tr w:rsidR="0054653F" w:rsidRPr="00D16A64" w14:paraId="63BE8980" w14:textId="77777777" w:rsidTr="00023532">
        <w:tc>
          <w:tcPr>
            <w:tcW w:w="1787" w:type="dxa"/>
            <w:tcMar>
              <w:top w:w="60" w:type="dxa"/>
              <w:left w:w="80" w:type="dxa"/>
              <w:bottom w:w="60" w:type="dxa"/>
              <w:right w:w="80" w:type="dxa"/>
            </w:tcMar>
            <w:vAlign w:val="center"/>
          </w:tcPr>
          <w:p w14:paraId="3BD821DC" w14:textId="31AE6D87" w:rsidR="0054653F" w:rsidRPr="00D16A64" w:rsidRDefault="0054653F" w:rsidP="00023532">
            <w:pPr>
              <w:rPr>
                <w:rFonts w:ascii="Arial" w:eastAsia="Aptos" w:hAnsi="Arial" w:cs="Arial"/>
                <w:sz w:val="20"/>
                <w:szCs w:val="20"/>
              </w:rPr>
            </w:pPr>
            <w:r w:rsidRPr="00D16A64">
              <w:rPr>
                <w:rFonts w:ascii="Arial" w:eastAsia="Aptos" w:hAnsi="Arial" w:cs="Arial"/>
                <w:sz w:val="20"/>
                <w:szCs w:val="20"/>
              </w:rPr>
              <w:t>Overall Genomic nucleotide identity (blastn)</w:t>
            </w:r>
            <w:r w:rsidR="0095245B" w:rsidRPr="00D16A64">
              <w:rPr>
                <w:rFonts w:ascii="Arial" w:eastAsia="Aptos" w:hAnsi="Arial" w:cs="Arial"/>
                <w:sz w:val="20"/>
                <w:szCs w:val="20"/>
              </w:rPr>
              <w:t xml:space="preserve"> with MAPV</w:t>
            </w:r>
          </w:p>
        </w:tc>
        <w:tc>
          <w:tcPr>
            <w:tcW w:w="2355" w:type="dxa"/>
            <w:tcMar>
              <w:top w:w="60" w:type="dxa"/>
              <w:left w:w="80" w:type="dxa"/>
              <w:bottom w:w="60" w:type="dxa"/>
              <w:right w:w="80" w:type="dxa"/>
            </w:tcMar>
            <w:vAlign w:val="center"/>
          </w:tcPr>
          <w:p w14:paraId="6D97CD56" w14:textId="60C9081A" w:rsidR="0054653F" w:rsidRPr="00D16A64" w:rsidRDefault="0095245B" w:rsidP="00023532">
            <w:pPr>
              <w:rPr>
                <w:rFonts w:ascii="Arial" w:eastAsia="Aptos" w:hAnsi="Arial" w:cs="Arial"/>
                <w:sz w:val="20"/>
                <w:szCs w:val="20"/>
              </w:rPr>
            </w:pPr>
            <w:r w:rsidRPr="00D16A64">
              <w:rPr>
                <w:rFonts w:ascii="Arial" w:eastAsia="Aptos" w:hAnsi="Arial" w:cs="Arial"/>
                <w:sz w:val="20"/>
                <w:szCs w:val="20"/>
              </w:rPr>
              <w:t>-</w:t>
            </w:r>
          </w:p>
        </w:tc>
        <w:tc>
          <w:tcPr>
            <w:tcW w:w="2355" w:type="dxa"/>
            <w:tcMar>
              <w:top w:w="60" w:type="dxa"/>
              <w:left w:w="80" w:type="dxa"/>
              <w:bottom w:w="60" w:type="dxa"/>
              <w:right w:w="80" w:type="dxa"/>
            </w:tcMar>
            <w:vAlign w:val="center"/>
          </w:tcPr>
          <w:p w14:paraId="73AD42F7" w14:textId="3A007599" w:rsidR="0054653F" w:rsidRPr="00D16A64" w:rsidRDefault="0095245B" w:rsidP="00023532">
            <w:pPr>
              <w:rPr>
                <w:rFonts w:ascii="Arial" w:eastAsia="Aptos" w:hAnsi="Arial" w:cs="Arial"/>
                <w:sz w:val="20"/>
                <w:szCs w:val="20"/>
              </w:rPr>
            </w:pPr>
            <w:r w:rsidRPr="00D16A64">
              <w:rPr>
                <w:rFonts w:ascii="Arial" w:eastAsia="Aptos" w:hAnsi="Arial" w:cs="Arial"/>
                <w:sz w:val="20"/>
                <w:szCs w:val="20"/>
              </w:rPr>
              <w:t>66% (19% genome coverage)</w:t>
            </w:r>
          </w:p>
        </w:tc>
        <w:tc>
          <w:tcPr>
            <w:tcW w:w="2349" w:type="dxa"/>
            <w:tcMar>
              <w:top w:w="60" w:type="dxa"/>
              <w:left w:w="80" w:type="dxa"/>
              <w:bottom w:w="60" w:type="dxa"/>
              <w:right w:w="80" w:type="dxa"/>
            </w:tcMar>
            <w:vAlign w:val="center"/>
          </w:tcPr>
          <w:p w14:paraId="58EEFF21" w14:textId="4AFA2E83" w:rsidR="0054653F" w:rsidRPr="00D16A64" w:rsidRDefault="001922F9" w:rsidP="00023532">
            <w:pPr>
              <w:rPr>
                <w:rFonts w:ascii="Arial" w:eastAsia="Aptos" w:hAnsi="Arial" w:cs="Arial"/>
                <w:sz w:val="20"/>
                <w:szCs w:val="20"/>
              </w:rPr>
            </w:pPr>
            <w:r w:rsidRPr="00D16A64">
              <w:rPr>
                <w:rFonts w:ascii="Arial" w:eastAsia="Aptos" w:hAnsi="Arial" w:cs="Arial"/>
                <w:sz w:val="20"/>
                <w:szCs w:val="20"/>
              </w:rPr>
              <w:t>67% (14% genome coverage)</w:t>
            </w:r>
          </w:p>
        </w:tc>
      </w:tr>
    </w:tbl>
    <w:p w14:paraId="29DBC0AB" w14:textId="77777777" w:rsidR="00ED3DCF" w:rsidRDefault="00ED3DCF" w:rsidP="001D023A">
      <w:pPr>
        <w:rPr>
          <w:rFonts w:ascii="Arial" w:hAnsi="Arial" w:cs="Arial"/>
          <w:b/>
          <w:bCs/>
          <w:sz w:val="22"/>
          <w:szCs w:val="22"/>
        </w:rPr>
      </w:pPr>
    </w:p>
    <w:p w14:paraId="04D0AD8E" w14:textId="77777777" w:rsidR="00ED3DCF" w:rsidRDefault="00ED3DCF" w:rsidP="001D023A">
      <w:pPr>
        <w:rPr>
          <w:rFonts w:ascii="Arial" w:hAnsi="Arial" w:cs="Arial"/>
          <w:b/>
          <w:bCs/>
          <w:sz w:val="22"/>
          <w:szCs w:val="22"/>
        </w:rPr>
      </w:pPr>
    </w:p>
    <w:p w14:paraId="20C31204" w14:textId="6E7B21E8" w:rsidR="001D023A" w:rsidRPr="00D16A64" w:rsidRDefault="001D023A" w:rsidP="001D023A">
      <w:pPr>
        <w:rPr>
          <w:rFonts w:ascii="Arial" w:hAnsi="Arial" w:cs="Arial"/>
          <w:sz w:val="22"/>
          <w:szCs w:val="22"/>
        </w:rPr>
      </w:pPr>
      <w:r w:rsidRPr="00D16A64">
        <w:rPr>
          <w:rFonts w:ascii="Arial" w:hAnsi="Arial" w:cs="Arial"/>
          <w:b/>
          <w:bCs/>
          <w:sz w:val="22"/>
          <w:szCs w:val="22"/>
        </w:rPr>
        <w:t>Table</w:t>
      </w:r>
      <w:r w:rsidR="00023532" w:rsidRPr="00D16A64">
        <w:rPr>
          <w:rFonts w:ascii="Arial" w:hAnsi="Arial" w:cs="Arial"/>
          <w:b/>
          <w:bCs/>
          <w:sz w:val="22"/>
          <w:szCs w:val="22"/>
        </w:rPr>
        <w:t xml:space="preserve"> </w:t>
      </w:r>
      <w:r w:rsidRPr="00D16A64">
        <w:rPr>
          <w:rFonts w:ascii="Arial" w:hAnsi="Arial" w:cs="Arial"/>
          <w:b/>
          <w:bCs/>
          <w:sz w:val="22"/>
          <w:szCs w:val="22"/>
        </w:rPr>
        <w:t>2.</w:t>
      </w:r>
      <w:r w:rsidRPr="00D16A64">
        <w:rPr>
          <w:rFonts w:ascii="Arial" w:hAnsi="Arial" w:cs="Arial"/>
          <w:sz w:val="22"/>
          <w:szCs w:val="22"/>
        </w:rPr>
        <w:t xml:space="preserve"> Amino acid identity between MAPV and its closest classified relatives for selected conserved proteins.</w:t>
      </w:r>
    </w:p>
    <w:p w14:paraId="7696E89C" w14:textId="77777777" w:rsidR="001D023A" w:rsidRPr="00D16A64" w:rsidRDefault="001D023A" w:rsidP="001D023A">
      <w:pPr>
        <w:rPr>
          <w:rFonts w:ascii="Arial" w:hAnsi="Arial" w:cs="Arial"/>
        </w:rPr>
      </w:pPr>
    </w:p>
    <w:tbl>
      <w:tblPr>
        <w:tblW w:w="936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2600"/>
        <w:gridCol w:w="1880"/>
        <w:gridCol w:w="1880"/>
      </w:tblGrid>
      <w:tr w:rsidR="001D023A" w:rsidRPr="00D16A64" w14:paraId="2EE16543" w14:textId="77777777" w:rsidTr="00023532">
        <w:tc>
          <w:tcPr>
            <w:tcW w:w="300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D9EAF8"/>
            <w:tcMar>
              <w:top w:w="60" w:type="dxa"/>
              <w:left w:w="80" w:type="dxa"/>
              <w:bottom w:w="60" w:type="dxa"/>
              <w:right w:w="80" w:type="dxa"/>
            </w:tcMar>
          </w:tcPr>
          <w:p w14:paraId="16669B9D" w14:textId="77777777" w:rsidR="001D023A" w:rsidRPr="00D16A64" w:rsidRDefault="001D023A" w:rsidP="00813348">
            <w:pPr>
              <w:rPr>
                <w:rFonts w:ascii="Arial" w:hAnsi="Arial" w:cs="Arial"/>
                <w:sz w:val="20"/>
                <w:szCs w:val="20"/>
              </w:rPr>
            </w:pPr>
            <w:r w:rsidRPr="00D16A64">
              <w:rPr>
                <w:rFonts w:ascii="Arial" w:hAnsi="Arial" w:cs="Arial"/>
                <w:b/>
                <w:bCs/>
                <w:sz w:val="20"/>
                <w:szCs w:val="20"/>
              </w:rPr>
              <w:t>Protein (vaccinia virus designation)</w:t>
            </w:r>
          </w:p>
        </w:tc>
        <w:tc>
          <w:tcPr>
            <w:tcW w:w="260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D9EAF8"/>
            <w:tcMar>
              <w:top w:w="60" w:type="dxa"/>
              <w:left w:w="80" w:type="dxa"/>
              <w:bottom w:w="60" w:type="dxa"/>
              <w:right w:w="80" w:type="dxa"/>
            </w:tcMar>
          </w:tcPr>
          <w:p w14:paraId="796CA1EF" w14:textId="77777777" w:rsidR="001D023A" w:rsidRPr="00D16A64" w:rsidRDefault="001D023A" w:rsidP="00813348">
            <w:pPr>
              <w:rPr>
                <w:rFonts w:ascii="Arial" w:hAnsi="Arial" w:cs="Arial"/>
                <w:sz w:val="20"/>
                <w:szCs w:val="20"/>
              </w:rPr>
            </w:pPr>
            <w:r w:rsidRPr="00D16A64">
              <w:rPr>
                <w:rFonts w:ascii="Arial" w:hAnsi="Arial" w:cs="Arial"/>
                <w:b/>
                <w:bCs/>
                <w:sz w:val="20"/>
                <w:szCs w:val="20"/>
              </w:rPr>
              <w:t>MAPV ORF</w:t>
            </w:r>
          </w:p>
        </w:tc>
        <w:tc>
          <w:tcPr>
            <w:tcW w:w="188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D9EAF8"/>
            <w:tcMar>
              <w:top w:w="60" w:type="dxa"/>
              <w:left w:w="80" w:type="dxa"/>
              <w:bottom w:w="60" w:type="dxa"/>
              <w:right w:w="80" w:type="dxa"/>
            </w:tcMar>
          </w:tcPr>
          <w:p w14:paraId="578D4E1A" w14:textId="22532A40" w:rsidR="001D023A" w:rsidRPr="00D16A64" w:rsidRDefault="001D023A" w:rsidP="00813348">
            <w:pPr>
              <w:rPr>
                <w:rFonts w:ascii="Arial" w:hAnsi="Arial" w:cs="Arial"/>
                <w:sz w:val="20"/>
                <w:szCs w:val="20"/>
              </w:rPr>
            </w:pPr>
            <w:r w:rsidRPr="00D16A64">
              <w:rPr>
                <w:rFonts w:ascii="Arial" w:hAnsi="Arial" w:cs="Arial"/>
                <w:b/>
                <w:bCs/>
                <w:sz w:val="20"/>
                <w:szCs w:val="20"/>
              </w:rPr>
              <w:t xml:space="preserve">% AA identity </w:t>
            </w:r>
            <w:r w:rsidR="00771C90" w:rsidRPr="00D16A64">
              <w:rPr>
                <w:rFonts w:ascii="Arial" w:hAnsi="Arial" w:cs="Arial"/>
                <w:b/>
                <w:bCs/>
                <w:sz w:val="20"/>
                <w:szCs w:val="20"/>
              </w:rPr>
              <w:t>MAPV:</w:t>
            </w:r>
            <w:r w:rsidRPr="00D16A64">
              <w:rPr>
                <w:rFonts w:ascii="Arial" w:hAnsi="Arial" w:cs="Arial"/>
                <w:b/>
                <w:bCs/>
                <w:sz w:val="20"/>
                <w:szCs w:val="20"/>
              </w:rPr>
              <w:t>MCV</w:t>
            </w:r>
          </w:p>
        </w:tc>
        <w:tc>
          <w:tcPr>
            <w:tcW w:w="188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D9EAF8"/>
            <w:tcMar>
              <w:top w:w="60" w:type="dxa"/>
              <w:left w:w="80" w:type="dxa"/>
              <w:bottom w:w="60" w:type="dxa"/>
              <w:right w:w="80" w:type="dxa"/>
            </w:tcMar>
          </w:tcPr>
          <w:p w14:paraId="62FA1415" w14:textId="4E384C6D" w:rsidR="001D023A" w:rsidRPr="00D16A64" w:rsidRDefault="001D023A" w:rsidP="00813348">
            <w:pPr>
              <w:rPr>
                <w:rFonts w:ascii="Arial" w:hAnsi="Arial" w:cs="Arial"/>
                <w:sz w:val="20"/>
                <w:szCs w:val="20"/>
              </w:rPr>
            </w:pPr>
            <w:r w:rsidRPr="00D16A64">
              <w:rPr>
                <w:rFonts w:ascii="Arial" w:hAnsi="Arial" w:cs="Arial"/>
                <w:b/>
                <w:bCs/>
                <w:sz w:val="20"/>
                <w:szCs w:val="20"/>
              </w:rPr>
              <w:t xml:space="preserve">% AA identity </w:t>
            </w:r>
            <w:r w:rsidR="00771C90" w:rsidRPr="00D16A64">
              <w:rPr>
                <w:rFonts w:ascii="Arial" w:hAnsi="Arial" w:cs="Arial"/>
                <w:b/>
                <w:bCs/>
                <w:sz w:val="20"/>
                <w:szCs w:val="20"/>
              </w:rPr>
              <w:t>MAPV:RPV</w:t>
            </w:r>
          </w:p>
        </w:tc>
      </w:tr>
      <w:tr w:rsidR="001D023A" w:rsidRPr="00D16A64" w14:paraId="112B69E8" w14:textId="77777777" w:rsidTr="00813348">
        <w:tc>
          <w:tcPr>
            <w:tcW w:w="300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17F689F1" w14:textId="77777777" w:rsidR="001D023A" w:rsidRPr="00D16A64" w:rsidRDefault="001D023A" w:rsidP="00813348">
            <w:pPr>
              <w:rPr>
                <w:rFonts w:ascii="Arial" w:hAnsi="Arial" w:cs="Arial"/>
                <w:sz w:val="20"/>
                <w:szCs w:val="20"/>
              </w:rPr>
            </w:pPr>
            <w:r w:rsidRPr="00D16A64">
              <w:rPr>
                <w:rFonts w:ascii="Arial" w:hAnsi="Arial" w:cs="Arial"/>
                <w:sz w:val="20"/>
                <w:szCs w:val="20"/>
              </w:rPr>
              <w:t>RPO132 (A24)</w:t>
            </w:r>
          </w:p>
        </w:tc>
        <w:tc>
          <w:tcPr>
            <w:tcW w:w="260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6816AAC8" w14:textId="77777777" w:rsidR="001D023A" w:rsidRPr="00D16A64" w:rsidRDefault="001D023A" w:rsidP="00813348">
            <w:pPr>
              <w:rPr>
                <w:rFonts w:ascii="Arial" w:hAnsi="Arial" w:cs="Arial"/>
                <w:sz w:val="20"/>
                <w:szCs w:val="20"/>
              </w:rPr>
            </w:pPr>
            <w:r w:rsidRPr="00D16A64">
              <w:rPr>
                <w:rFonts w:ascii="Arial" w:hAnsi="Arial" w:cs="Arial"/>
                <w:sz w:val="20"/>
                <w:szCs w:val="20"/>
              </w:rPr>
              <w:t>ORF106</w:t>
            </w:r>
          </w:p>
        </w:tc>
        <w:tc>
          <w:tcPr>
            <w:tcW w:w="188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48A29864" w14:textId="77777777" w:rsidR="001D023A" w:rsidRPr="00D16A64" w:rsidRDefault="001D023A" w:rsidP="00813348">
            <w:pPr>
              <w:rPr>
                <w:rFonts w:ascii="Arial" w:hAnsi="Arial" w:cs="Arial"/>
                <w:sz w:val="20"/>
                <w:szCs w:val="20"/>
              </w:rPr>
            </w:pPr>
            <w:r w:rsidRPr="00D16A64">
              <w:rPr>
                <w:rFonts w:ascii="Arial" w:hAnsi="Arial" w:cs="Arial"/>
                <w:sz w:val="20"/>
                <w:szCs w:val="20"/>
              </w:rPr>
              <w:t>84.5%</w:t>
            </w:r>
          </w:p>
        </w:tc>
        <w:tc>
          <w:tcPr>
            <w:tcW w:w="188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20BD1716" w14:textId="77777777" w:rsidR="001D023A" w:rsidRPr="00D16A64" w:rsidRDefault="001D023A" w:rsidP="00813348">
            <w:pPr>
              <w:rPr>
                <w:rFonts w:ascii="Arial" w:hAnsi="Arial" w:cs="Arial"/>
                <w:sz w:val="20"/>
                <w:szCs w:val="20"/>
              </w:rPr>
            </w:pPr>
            <w:r w:rsidRPr="00D16A64">
              <w:rPr>
                <w:rFonts w:ascii="Arial" w:hAnsi="Arial" w:cs="Arial"/>
                <w:sz w:val="20"/>
                <w:szCs w:val="20"/>
              </w:rPr>
              <w:t>82.1%</w:t>
            </w:r>
          </w:p>
        </w:tc>
      </w:tr>
      <w:tr w:rsidR="001D023A" w:rsidRPr="00D16A64" w14:paraId="50C8ACD3" w14:textId="77777777" w:rsidTr="00813348">
        <w:tc>
          <w:tcPr>
            <w:tcW w:w="300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498AA4A0" w14:textId="77777777" w:rsidR="001D023A" w:rsidRPr="00D16A64" w:rsidRDefault="001D023A" w:rsidP="00813348">
            <w:pPr>
              <w:rPr>
                <w:rFonts w:ascii="Arial" w:hAnsi="Arial" w:cs="Arial"/>
                <w:sz w:val="20"/>
                <w:szCs w:val="20"/>
              </w:rPr>
            </w:pPr>
            <w:r w:rsidRPr="00D16A64">
              <w:rPr>
                <w:rFonts w:ascii="Arial" w:hAnsi="Arial" w:cs="Arial"/>
                <w:sz w:val="20"/>
                <w:szCs w:val="20"/>
              </w:rPr>
              <w:t>VETF-S (D6)</w:t>
            </w:r>
          </w:p>
        </w:tc>
        <w:tc>
          <w:tcPr>
            <w:tcW w:w="260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66DA6291" w14:textId="77777777" w:rsidR="001D023A" w:rsidRPr="00D16A64" w:rsidRDefault="001D023A" w:rsidP="00813348">
            <w:pPr>
              <w:rPr>
                <w:rFonts w:ascii="Arial" w:hAnsi="Arial" w:cs="Arial"/>
                <w:sz w:val="20"/>
                <w:szCs w:val="20"/>
              </w:rPr>
            </w:pPr>
            <w:r w:rsidRPr="00D16A64">
              <w:rPr>
                <w:rFonts w:ascii="Arial" w:hAnsi="Arial" w:cs="Arial"/>
                <w:sz w:val="20"/>
                <w:szCs w:val="20"/>
              </w:rPr>
              <w:t>ORF073</w:t>
            </w:r>
          </w:p>
        </w:tc>
        <w:tc>
          <w:tcPr>
            <w:tcW w:w="188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630449B6" w14:textId="77777777" w:rsidR="001D023A" w:rsidRPr="00D16A64" w:rsidRDefault="001D023A" w:rsidP="00813348">
            <w:pPr>
              <w:rPr>
                <w:rFonts w:ascii="Arial" w:hAnsi="Arial" w:cs="Arial"/>
                <w:sz w:val="20"/>
                <w:szCs w:val="20"/>
              </w:rPr>
            </w:pPr>
            <w:r w:rsidRPr="00D16A64">
              <w:rPr>
                <w:rFonts w:ascii="Arial" w:hAnsi="Arial" w:cs="Arial"/>
                <w:sz w:val="20"/>
                <w:szCs w:val="20"/>
              </w:rPr>
              <w:t>88.5%</w:t>
            </w:r>
          </w:p>
        </w:tc>
        <w:tc>
          <w:tcPr>
            <w:tcW w:w="188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368CC0AE" w14:textId="77777777" w:rsidR="001D023A" w:rsidRPr="00D16A64" w:rsidRDefault="001D023A" w:rsidP="00813348">
            <w:pPr>
              <w:rPr>
                <w:rFonts w:ascii="Arial" w:hAnsi="Arial" w:cs="Arial"/>
                <w:sz w:val="20"/>
                <w:szCs w:val="20"/>
              </w:rPr>
            </w:pPr>
            <w:r w:rsidRPr="00D16A64">
              <w:rPr>
                <w:rFonts w:ascii="Arial" w:hAnsi="Arial" w:cs="Arial"/>
                <w:sz w:val="20"/>
                <w:szCs w:val="20"/>
              </w:rPr>
              <w:t>86.5%</w:t>
            </w:r>
          </w:p>
        </w:tc>
      </w:tr>
      <w:tr w:rsidR="001D023A" w:rsidRPr="00D16A64" w14:paraId="18DFCD32" w14:textId="77777777" w:rsidTr="00813348">
        <w:tc>
          <w:tcPr>
            <w:tcW w:w="300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3D9AFDC8" w14:textId="77777777" w:rsidR="001D023A" w:rsidRPr="00D16A64" w:rsidRDefault="001D023A" w:rsidP="00813348">
            <w:pPr>
              <w:rPr>
                <w:rFonts w:ascii="Arial" w:hAnsi="Arial" w:cs="Arial"/>
                <w:sz w:val="20"/>
                <w:szCs w:val="20"/>
              </w:rPr>
            </w:pPr>
            <w:r w:rsidRPr="00D16A64">
              <w:rPr>
                <w:rFonts w:ascii="Arial" w:hAnsi="Arial" w:cs="Arial"/>
                <w:sz w:val="20"/>
                <w:szCs w:val="20"/>
              </w:rPr>
              <w:t>VLTF-3 (A2)</w:t>
            </w:r>
          </w:p>
        </w:tc>
        <w:tc>
          <w:tcPr>
            <w:tcW w:w="260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7E06C768" w14:textId="77777777" w:rsidR="001D023A" w:rsidRPr="00D16A64" w:rsidRDefault="001D023A" w:rsidP="00813348">
            <w:pPr>
              <w:rPr>
                <w:rFonts w:ascii="Arial" w:hAnsi="Arial" w:cs="Arial"/>
                <w:sz w:val="20"/>
                <w:szCs w:val="20"/>
              </w:rPr>
            </w:pPr>
            <w:r w:rsidRPr="00D16A64">
              <w:rPr>
                <w:rFonts w:ascii="Arial" w:hAnsi="Arial" w:cs="Arial"/>
                <w:sz w:val="20"/>
                <w:szCs w:val="20"/>
              </w:rPr>
              <w:t>ORF081</w:t>
            </w:r>
          </w:p>
        </w:tc>
        <w:tc>
          <w:tcPr>
            <w:tcW w:w="188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651CD43E" w14:textId="77777777" w:rsidR="001D023A" w:rsidRPr="00D16A64" w:rsidRDefault="001D023A" w:rsidP="00813348">
            <w:pPr>
              <w:rPr>
                <w:rFonts w:ascii="Arial" w:hAnsi="Arial" w:cs="Arial"/>
                <w:sz w:val="20"/>
                <w:szCs w:val="20"/>
              </w:rPr>
            </w:pPr>
            <w:r w:rsidRPr="00D16A64">
              <w:rPr>
                <w:rFonts w:ascii="Arial" w:hAnsi="Arial" w:cs="Arial"/>
                <w:sz w:val="20"/>
                <w:szCs w:val="20"/>
              </w:rPr>
              <w:t>86.2%</w:t>
            </w:r>
          </w:p>
        </w:tc>
        <w:tc>
          <w:tcPr>
            <w:tcW w:w="188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1E074B48" w14:textId="77777777" w:rsidR="001D023A" w:rsidRPr="00D16A64" w:rsidRDefault="001D023A" w:rsidP="00813348">
            <w:pPr>
              <w:rPr>
                <w:rFonts w:ascii="Arial" w:hAnsi="Arial" w:cs="Arial"/>
                <w:sz w:val="20"/>
                <w:szCs w:val="20"/>
              </w:rPr>
            </w:pPr>
            <w:r w:rsidRPr="00D16A64">
              <w:rPr>
                <w:rFonts w:ascii="Arial" w:hAnsi="Arial" w:cs="Arial"/>
                <w:sz w:val="20"/>
                <w:szCs w:val="20"/>
              </w:rPr>
              <w:t>83.1%</w:t>
            </w:r>
          </w:p>
        </w:tc>
      </w:tr>
      <w:tr w:rsidR="001D023A" w:rsidRPr="00D16A64" w14:paraId="0B68514F" w14:textId="77777777" w:rsidTr="00813348">
        <w:tc>
          <w:tcPr>
            <w:tcW w:w="300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5CCFA7F1" w14:textId="77777777" w:rsidR="001D023A" w:rsidRPr="00D16A64" w:rsidRDefault="001D023A" w:rsidP="00813348">
            <w:pPr>
              <w:rPr>
                <w:rFonts w:ascii="Arial" w:hAnsi="Arial" w:cs="Arial"/>
                <w:sz w:val="20"/>
                <w:szCs w:val="20"/>
              </w:rPr>
            </w:pPr>
            <w:r w:rsidRPr="00D16A64">
              <w:rPr>
                <w:rFonts w:ascii="Arial" w:hAnsi="Arial" w:cs="Arial"/>
                <w:sz w:val="20"/>
                <w:szCs w:val="20"/>
              </w:rPr>
              <w:t>RPO147 (J6)</w:t>
            </w:r>
          </w:p>
        </w:tc>
        <w:tc>
          <w:tcPr>
            <w:tcW w:w="260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256AABE8" w14:textId="77777777" w:rsidR="001D023A" w:rsidRPr="00D16A64" w:rsidRDefault="001D023A" w:rsidP="00813348">
            <w:pPr>
              <w:rPr>
                <w:rFonts w:ascii="Arial" w:hAnsi="Arial" w:cs="Arial"/>
                <w:sz w:val="20"/>
                <w:szCs w:val="20"/>
              </w:rPr>
            </w:pPr>
            <w:r w:rsidRPr="00D16A64">
              <w:rPr>
                <w:rFonts w:ascii="Arial" w:hAnsi="Arial" w:cs="Arial"/>
                <w:sz w:val="20"/>
                <w:szCs w:val="20"/>
              </w:rPr>
              <w:t>ORF060</w:t>
            </w:r>
          </w:p>
        </w:tc>
        <w:tc>
          <w:tcPr>
            <w:tcW w:w="188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0851B794" w14:textId="77777777" w:rsidR="001D023A" w:rsidRPr="00D16A64" w:rsidRDefault="001D023A" w:rsidP="00813348">
            <w:pPr>
              <w:rPr>
                <w:rFonts w:ascii="Arial" w:hAnsi="Arial" w:cs="Arial"/>
                <w:sz w:val="20"/>
                <w:szCs w:val="20"/>
              </w:rPr>
            </w:pPr>
            <w:r w:rsidRPr="00D16A64">
              <w:rPr>
                <w:rFonts w:ascii="Arial" w:hAnsi="Arial" w:cs="Arial"/>
                <w:sz w:val="20"/>
                <w:szCs w:val="20"/>
              </w:rPr>
              <w:t>80.8%</w:t>
            </w:r>
          </w:p>
        </w:tc>
        <w:tc>
          <w:tcPr>
            <w:tcW w:w="188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41FC6981" w14:textId="77777777" w:rsidR="001D023A" w:rsidRPr="00D16A64" w:rsidRDefault="001D023A" w:rsidP="00813348">
            <w:pPr>
              <w:rPr>
                <w:rFonts w:ascii="Arial" w:hAnsi="Arial" w:cs="Arial"/>
                <w:sz w:val="20"/>
                <w:szCs w:val="20"/>
              </w:rPr>
            </w:pPr>
            <w:r w:rsidRPr="00D16A64">
              <w:rPr>
                <w:rFonts w:ascii="Arial" w:hAnsi="Arial" w:cs="Arial"/>
                <w:sz w:val="20"/>
                <w:szCs w:val="20"/>
              </w:rPr>
              <w:t>78.8%</w:t>
            </w:r>
          </w:p>
        </w:tc>
      </w:tr>
      <w:tr w:rsidR="001D023A" w:rsidRPr="00D16A64" w14:paraId="15F945A4" w14:textId="77777777" w:rsidTr="00813348">
        <w:tc>
          <w:tcPr>
            <w:tcW w:w="300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3C03F634" w14:textId="77777777" w:rsidR="001D023A" w:rsidRPr="00D16A64" w:rsidRDefault="001D023A" w:rsidP="00813348">
            <w:pPr>
              <w:rPr>
                <w:rFonts w:ascii="Arial" w:hAnsi="Arial" w:cs="Arial"/>
                <w:sz w:val="20"/>
                <w:szCs w:val="20"/>
              </w:rPr>
            </w:pPr>
            <w:r w:rsidRPr="00D16A64">
              <w:rPr>
                <w:rFonts w:ascii="Arial" w:hAnsi="Arial" w:cs="Arial"/>
                <w:sz w:val="20"/>
                <w:szCs w:val="20"/>
              </w:rPr>
              <w:t>ATPase DNA packaging (A32)</w:t>
            </w:r>
          </w:p>
        </w:tc>
        <w:tc>
          <w:tcPr>
            <w:tcW w:w="260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7F08ECB2" w14:textId="77777777" w:rsidR="001D023A" w:rsidRPr="00D16A64" w:rsidRDefault="001D023A" w:rsidP="00813348">
            <w:pPr>
              <w:rPr>
                <w:rFonts w:ascii="Arial" w:hAnsi="Arial" w:cs="Arial"/>
                <w:sz w:val="20"/>
                <w:szCs w:val="20"/>
              </w:rPr>
            </w:pPr>
            <w:r w:rsidRPr="00D16A64">
              <w:rPr>
                <w:rFonts w:ascii="Arial" w:hAnsi="Arial" w:cs="Arial"/>
                <w:sz w:val="20"/>
                <w:szCs w:val="20"/>
              </w:rPr>
              <w:t>ORF114</w:t>
            </w:r>
          </w:p>
        </w:tc>
        <w:tc>
          <w:tcPr>
            <w:tcW w:w="188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146D77A1" w14:textId="77777777" w:rsidR="001D023A" w:rsidRPr="00D16A64" w:rsidRDefault="001D023A" w:rsidP="00813348">
            <w:pPr>
              <w:rPr>
                <w:rFonts w:ascii="Arial" w:hAnsi="Arial" w:cs="Arial"/>
                <w:sz w:val="20"/>
                <w:szCs w:val="20"/>
              </w:rPr>
            </w:pPr>
            <w:r w:rsidRPr="00D16A64">
              <w:rPr>
                <w:rFonts w:ascii="Arial" w:hAnsi="Arial" w:cs="Arial"/>
                <w:sz w:val="20"/>
                <w:szCs w:val="20"/>
              </w:rPr>
              <w:t>73.9%</w:t>
            </w:r>
          </w:p>
        </w:tc>
        <w:tc>
          <w:tcPr>
            <w:tcW w:w="188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469324D8" w14:textId="77777777" w:rsidR="001D023A" w:rsidRPr="00D16A64" w:rsidRDefault="001D023A" w:rsidP="00813348">
            <w:pPr>
              <w:rPr>
                <w:rFonts w:ascii="Arial" w:hAnsi="Arial" w:cs="Arial"/>
                <w:sz w:val="20"/>
                <w:szCs w:val="20"/>
              </w:rPr>
            </w:pPr>
            <w:r w:rsidRPr="00D16A64">
              <w:rPr>
                <w:rFonts w:ascii="Arial" w:hAnsi="Arial" w:cs="Arial"/>
                <w:sz w:val="20"/>
                <w:szCs w:val="20"/>
              </w:rPr>
              <w:t>72.7%</w:t>
            </w:r>
          </w:p>
        </w:tc>
      </w:tr>
      <w:tr w:rsidR="001D023A" w:rsidRPr="00D16A64" w14:paraId="0A565B79" w14:textId="77777777" w:rsidTr="00813348">
        <w:tc>
          <w:tcPr>
            <w:tcW w:w="300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16F16FE2" w14:textId="77777777" w:rsidR="001D023A" w:rsidRPr="00D16A64" w:rsidRDefault="001D023A" w:rsidP="00813348">
            <w:pPr>
              <w:rPr>
                <w:rFonts w:ascii="Arial" w:hAnsi="Arial" w:cs="Arial"/>
                <w:sz w:val="20"/>
                <w:szCs w:val="20"/>
              </w:rPr>
            </w:pPr>
            <w:r w:rsidRPr="00D16A64">
              <w:rPr>
                <w:rFonts w:ascii="Arial" w:hAnsi="Arial" w:cs="Arial"/>
                <w:sz w:val="20"/>
                <w:szCs w:val="20"/>
              </w:rPr>
              <w:t>RAP94 (H4)</w:t>
            </w:r>
          </w:p>
        </w:tc>
        <w:tc>
          <w:tcPr>
            <w:tcW w:w="260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475DF9A2" w14:textId="77777777" w:rsidR="001D023A" w:rsidRPr="00D16A64" w:rsidRDefault="001D023A" w:rsidP="00813348">
            <w:pPr>
              <w:rPr>
                <w:rFonts w:ascii="Arial" w:hAnsi="Arial" w:cs="Arial"/>
                <w:sz w:val="20"/>
                <w:szCs w:val="20"/>
              </w:rPr>
            </w:pPr>
            <w:r w:rsidRPr="00D16A64">
              <w:rPr>
                <w:rFonts w:ascii="Arial" w:hAnsi="Arial" w:cs="Arial"/>
                <w:sz w:val="20"/>
                <w:szCs w:val="20"/>
              </w:rPr>
              <w:t>ORF064</w:t>
            </w:r>
          </w:p>
        </w:tc>
        <w:tc>
          <w:tcPr>
            <w:tcW w:w="188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7B3E8F18" w14:textId="77777777" w:rsidR="001D023A" w:rsidRPr="00D16A64" w:rsidRDefault="001D023A" w:rsidP="00813348">
            <w:pPr>
              <w:rPr>
                <w:rFonts w:ascii="Arial" w:hAnsi="Arial" w:cs="Arial"/>
                <w:sz w:val="20"/>
                <w:szCs w:val="20"/>
              </w:rPr>
            </w:pPr>
            <w:r w:rsidRPr="00D16A64">
              <w:rPr>
                <w:rFonts w:ascii="Arial" w:hAnsi="Arial" w:cs="Arial"/>
                <w:sz w:val="20"/>
                <w:szCs w:val="20"/>
              </w:rPr>
              <w:t>68.6%</w:t>
            </w:r>
          </w:p>
        </w:tc>
        <w:tc>
          <w:tcPr>
            <w:tcW w:w="188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2A04845B" w14:textId="77777777" w:rsidR="001D023A" w:rsidRPr="00D16A64" w:rsidRDefault="001D023A" w:rsidP="00813348">
            <w:pPr>
              <w:rPr>
                <w:rFonts w:ascii="Arial" w:hAnsi="Arial" w:cs="Arial"/>
                <w:sz w:val="20"/>
                <w:szCs w:val="20"/>
              </w:rPr>
            </w:pPr>
            <w:r w:rsidRPr="00D16A64">
              <w:rPr>
                <w:rFonts w:ascii="Arial" w:hAnsi="Arial" w:cs="Arial"/>
                <w:sz w:val="20"/>
                <w:szCs w:val="20"/>
              </w:rPr>
              <w:t>68.1%</w:t>
            </w:r>
          </w:p>
        </w:tc>
      </w:tr>
      <w:tr w:rsidR="001D023A" w:rsidRPr="00D16A64" w14:paraId="2A60A2B2" w14:textId="77777777" w:rsidTr="00813348">
        <w:tc>
          <w:tcPr>
            <w:tcW w:w="300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2DFFDE37" w14:textId="77777777" w:rsidR="001D023A" w:rsidRPr="00D16A64" w:rsidRDefault="001D023A" w:rsidP="00813348">
            <w:pPr>
              <w:rPr>
                <w:rFonts w:ascii="Arial" w:hAnsi="Arial" w:cs="Arial"/>
                <w:sz w:val="20"/>
                <w:szCs w:val="20"/>
              </w:rPr>
            </w:pPr>
            <w:r w:rsidRPr="00D16A64">
              <w:rPr>
                <w:rFonts w:ascii="Arial" w:hAnsi="Arial" w:cs="Arial"/>
                <w:sz w:val="20"/>
                <w:szCs w:val="20"/>
              </w:rPr>
              <w:t>NTPase (D5)</w:t>
            </w:r>
          </w:p>
        </w:tc>
        <w:tc>
          <w:tcPr>
            <w:tcW w:w="260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4BFCB2BB" w14:textId="77777777" w:rsidR="001D023A" w:rsidRPr="00D16A64" w:rsidRDefault="001D023A" w:rsidP="00813348">
            <w:pPr>
              <w:rPr>
                <w:rFonts w:ascii="Arial" w:hAnsi="Arial" w:cs="Arial"/>
                <w:sz w:val="20"/>
                <w:szCs w:val="20"/>
              </w:rPr>
            </w:pPr>
            <w:r w:rsidRPr="00D16A64">
              <w:rPr>
                <w:rFonts w:ascii="Arial" w:hAnsi="Arial" w:cs="Arial"/>
                <w:sz w:val="20"/>
                <w:szCs w:val="20"/>
              </w:rPr>
              <w:t>ORF072</w:t>
            </w:r>
          </w:p>
        </w:tc>
        <w:tc>
          <w:tcPr>
            <w:tcW w:w="188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3861861A" w14:textId="77777777" w:rsidR="001D023A" w:rsidRPr="00D16A64" w:rsidRDefault="001D023A" w:rsidP="00813348">
            <w:pPr>
              <w:rPr>
                <w:rFonts w:ascii="Arial" w:hAnsi="Arial" w:cs="Arial"/>
                <w:sz w:val="20"/>
                <w:szCs w:val="20"/>
              </w:rPr>
            </w:pPr>
            <w:r w:rsidRPr="00D16A64">
              <w:rPr>
                <w:rFonts w:ascii="Arial" w:hAnsi="Arial" w:cs="Arial"/>
                <w:sz w:val="20"/>
                <w:szCs w:val="20"/>
              </w:rPr>
              <w:t>64.0%</w:t>
            </w:r>
          </w:p>
        </w:tc>
        <w:tc>
          <w:tcPr>
            <w:tcW w:w="188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106268F1" w14:textId="77777777" w:rsidR="001D023A" w:rsidRPr="00D16A64" w:rsidRDefault="001D023A" w:rsidP="00813348">
            <w:pPr>
              <w:rPr>
                <w:rFonts w:ascii="Arial" w:hAnsi="Arial" w:cs="Arial"/>
                <w:sz w:val="20"/>
                <w:szCs w:val="20"/>
              </w:rPr>
            </w:pPr>
            <w:r w:rsidRPr="00D16A64">
              <w:rPr>
                <w:rFonts w:ascii="Arial" w:hAnsi="Arial" w:cs="Arial"/>
                <w:sz w:val="20"/>
                <w:szCs w:val="20"/>
              </w:rPr>
              <w:t>62.9%</w:t>
            </w:r>
          </w:p>
        </w:tc>
      </w:tr>
      <w:tr w:rsidR="001D023A" w:rsidRPr="00D16A64" w14:paraId="4E747B6A" w14:textId="77777777" w:rsidTr="00813348">
        <w:tc>
          <w:tcPr>
            <w:tcW w:w="300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584E4288" w14:textId="77777777" w:rsidR="001D023A" w:rsidRPr="00D16A64" w:rsidRDefault="001D023A" w:rsidP="00813348">
            <w:pPr>
              <w:rPr>
                <w:rFonts w:ascii="Arial" w:hAnsi="Arial" w:cs="Arial"/>
                <w:sz w:val="20"/>
                <w:szCs w:val="20"/>
              </w:rPr>
            </w:pPr>
            <w:r w:rsidRPr="00D16A64">
              <w:rPr>
                <w:rFonts w:ascii="Arial" w:hAnsi="Arial" w:cs="Arial"/>
                <w:sz w:val="20"/>
                <w:szCs w:val="20"/>
              </w:rPr>
              <w:t>DNA polymerase (E9)</w:t>
            </w:r>
          </w:p>
        </w:tc>
        <w:tc>
          <w:tcPr>
            <w:tcW w:w="260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4D5B3A44" w14:textId="77777777" w:rsidR="001D023A" w:rsidRPr="00D16A64" w:rsidRDefault="001D023A" w:rsidP="00813348">
            <w:pPr>
              <w:rPr>
                <w:rFonts w:ascii="Arial" w:hAnsi="Arial" w:cs="Arial"/>
                <w:sz w:val="20"/>
                <w:szCs w:val="20"/>
              </w:rPr>
            </w:pPr>
            <w:r w:rsidRPr="00D16A64">
              <w:rPr>
                <w:rFonts w:ascii="Arial" w:hAnsi="Arial" w:cs="Arial"/>
                <w:sz w:val="20"/>
                <w:szCs w:val="20"/>
              </w:rPr>
              <w:t>ORF029</w:t>
            </w:r>
          </w:p>
        </w:tc>
        <w:tc>
          <w:tcPr>
            <w:tcW w:w="188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3FD71AE5" w14:textId="77777777" w:rsidR="001D023A" w:rsidRPr="00D16A64" w:rsidRDefault="001D023A" w:rsidP="00813348">
            <w:pPr>
              <w:rPr>
                <w:rFonts w:ascii="Arial" w:hAnsi="Arial" w:cs="Arial"/>
                <w:sz w:val="20"/>
                <w:szCs w:val="20"/>
              </w:rPr>
            </w:pPr>
            <w:r w:rsidRPr="00D16A64">
              <w:rPr>
                <w:rFonts w:ascii="Arial" w:hAnsi="Arial" w:cs="Arial"/>
                <w:sz w:val="20"/>
                <w:szCs w:val="20"/>
              </w:rPr>
              <w:t>57.2%</w:t>
            </w:r>
          </w:p>
        </w:tc>
        <w:tc>
          <w:tcPr>
            <w:tcW w:w="188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3A2F9504" w14:textId="77777777" w:rsidR="001D023A" w:rsidRPr="00D16A64" w:rsidRDefault="001D023A" w:rsidP="00813348">
            <w:pPr>
              <w:rPr>
                <w:rFonts w:ascii="Arial" w:hAnsi="Arial" w:cs="Arial"/>
                <w:sz w:val="20"/>
                <w:szCs w:val="20"/>
              </w:rPr>
            </w:pPr>
            <w:r w:rsidRPr="00D16A64">
              <w:rPr>
                <w:rFonts w:ascii="Arial" w:hAnsi="Arial" w:cs="Arial"/>
                <w:sz w:val="20"/>
                <w:szCs w:val="20"/>
              </w:rPr>
              <w:t>57.1%</w:t>
            </w:r>
          </w:p>
        </w:tc>
      </w:tr>
      <w:tr w:rsidR="001D023A" w:rsidRPr="00D16A64" w14:paraId="0D8B8D81" w14:textId="77777777" w:rsidTr="00813348">
        <w:tc>
          <w:tcPr>
            <w:tcW w:w="300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65AF7DDA" w14:textId="77777777" w:rsidR="001D023A" w:rsidRPr="00D16A64" w:rsidRDefault="001D023A" w:rsidP="00813348">
            <w:pPr>
              <w:rPr>
                <w:rFonts w:ascii="Arial" w:hAnsi="Arial" w:cs="Arial"/>
                <w:sz w:val="20"/>
                <w:szCs w:val="20"/>
              </w:rPr>
            </w:pPr>
            <w:r w:rsidRPr="00D16A64">
              <w:rPr>
                <w:rFonts w:ascii="Arial" w:hAnsi="Arial" w:cs="Arial"/>
                <w:sz w:val="20"/>
                <w:szCs w:val="20"/>
              </w:rPr>
              <w:t>Large capping enzyme (D1)</w:t>
            </w:r>
          </w:p>
        </w:tc>
        <w:tc>
          <w:tcPr>
            <w:tcW w:w="260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187C0710" w14:textId="77777777" w:rsidR="001D023A" w:rsidRPr="00D16A64" w:rsidRDefault="001D023A" w:rsidP="00813348">
            <w:pPr>
              <w:rPr>
                <w:rFonts w:ascii="Arial" w:hAnsi="Arial" w:cs="Arial"/>
                <w:sz w:val="20"/>
                <w:szCs w:val="20"/>
              </w:rPr>
            </w:pPr>
            <w:r w:rsidRPr="00D16A64">
              <w:rPr>
                <w:rFonts w:ascii="Arial" w:hAnsi="Arial" w:cs="Arial"/>
                <w:sz w:val="20"/>
                <w:szCs w:val="20"/>
              </w:rPr>
              <w:t>ORF068</w:t>
            </w:r>
          </w:p>
        </w:tc>
        <w:tc>
          <w:tcPr>
            <w:tcW w:w="188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6927B5BF" w14:textId="77777777" w:rsidR="001D023A" w:rsidRPr="00D16A64" w:rsidRDefault="001D023A" w:rsidP="00813348">
            <w:pPr>
              <w:rPr>
                <w:rFonts w:ascii="Arial" w:hAnsi="Arial" w:cs="Arial"/>
                <w:sz w:val="20"/>
                <w:szCs w:val="20"/>
              </w:rPr>
            </w:pPr>
            <w:r w:rsidRPr="00D16A64">
              <w:rPr>
                <w:rFonts w:ascii="Arial" w:hAnsi="Arial" w:cs="Arial"/>
                <w:sz w:val="20"/>
                <w:szCs w:val="20"/>
              </w:rPr>
              <w:t>58.5%</w:t>
            </w:r>
          </w:p>
        </w:tc>
        <w:tc>
          <w:tcPr>
            <w:tcW w:w="188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33743E6C" w14:textId="77777777" w:rsidR="001D023A" w:rsidRPr="00D16A64" w:rsidRDefault="001D023A" w:rsidP="00813348">
            <w:pPr>
              <w:rPr>
                <w:rFonts w:ascii="Arial" w:hAnsi="Arial" w:cs="Arial"/>
                <w:sz w:val="20"/>
                <w:szCs w:val="20"/>
              </w:rPr>
            </w:pPr>
            <w:r w:rsidRPr="00D16A64">
              <w:rPr>
                <w:rFonts w:ascii="Arial" w:hAnsi="Arial" w:cs="Arial"/>
                <w:sz w:val="20"/>
                <w:szCs w:val="20"/>
              </w:rPr>
              <w:t>65.4%</w:t>
            </w:r>
          </w:p>
        </w:tc>
      </w:tr>
      <w:tr w:rsidR="001D023A" w:rsidRPr="00D16A64" w14:paraId="0627E090" w14:textId="77777777" w:rsidTr="00813348">
        <w:tc>
          <w:tcPr>
            <w:tcW w:w="300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3DC0404A" w14:textId="77777777" w:rsidR="001D023A" w:rsidRPr="00D16A64" w:rsidRDefault="001D023A" w:rsidP="00813348">
            <w:pPr>
              <w:rPr>
                <w:rFonts w:ascii="Arial" w:hAnsi="Arial" w:cs="Arial"/>
                <w:sz w:val="20"/>
                <w:szCs w:val="20"/>
              </w:rPr>
            </w:pPr>
            <w:r w:rsidRPr="00D16A64">
              <w:rPr>
                <w:rFonts w:ascii="Arial" w:hAnsi="Arial" w:cs="Arial"/>
                <w:sz w:val="20"/>
                <w:szCs w:val="20"/>
              </w:rPr>
              <w:t>NPH-I (D11)</w:t>
            </w:r>
          </w:p>
        </w:tc>
        <w:tc>
          <w:tcPr>
            <w:tcW w:w="260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136F3A17" w14:textId="77777777" w:rsidR="001D023A" w:rsidRPr="00D16A64" w:rsidRDefault="001D023A" w:rsidP="00813348">
            <w:pPr>
              <w:rPr>
                <w:rFonts w:ascii="Arial" w:hAnsi="Arial" w:cs="Arial"/>
                <w:sz w:val="20"/>
                <w:szCs w:val="20"/>
              </w:rPr>
            </w:pPr>
            <w:r w:rsidRPr="00D16A64">
              <w:rPr>
                <w:rFonts w:ascii="Arial" w:hAnsi="Arial" w:cs="Arial"/>
                <w:sz w:val="20"/>
                <w:szCs w:val="20"/>
              </w:rPr>
              <w:t>ORF077</w:t>
            </w:r>
          </w:p>
        </w:tc>
        <w:tc>
          <w:tcPr>
            <w:tcW w:w="188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2D144AB7" w14:textId="77777777" w:rsidR="001D023A" w:rsidRPr="00D16A64" w:rsidRDefault="001D023A" w:rsidP="00813348">
            <w:pPr>
              <w:rPr>
                <w:rFonts w:ascii="Arial" w:hAnsi="Arial" w:cs="Arial"/>
                <w:sz w:val="20"/>
                <w:szCs w:val="20"/>
              </w:rPr>
            </w:pPr>
            <w:r w:rsidRPr="00D16A64">
              <w:rPr>
                <w:rFonts w:ascii="Arial" w:hAnsi="Arial" w:cs="Arial"/>
                <w:sz w:val="20"/>
                <w:szCs w:val="20"/>
              </w:rPr>
              <w:t>66.6%</w:t>
            </w:r>
          </w:p>
        </w:tc>
        <w:tc>
          <w:tcPr>
            <w:tcW w:w="188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7E831775" w14:textId="77777777" w:rsidR="001D023A" w:rsidRPr="00D16A64" w:rsidRDefault="001D023A" w:rsidP="00813348">
            <w:pPr>
              <w:rPr>
                <w:rFonts w:ascii="Arial" w:hAnsi="Arial" w:cs="Arial"/>
                <w:sz w:val="20"/>
                <w:szCs w:val="20"/>
              </w:rPr>
            </w:pPr>
            <w:r w:rsidRPr="00D16A64">
              <w:rPr>
                <w:rFonts w:ascii="Arial" w:hAnsi="Arial" w:cs="Arial"/>
                <w:sz w:val="20"/>
                <w:szCs w:val="20"/>
              </w:rPr>
              <w:t>66.2%</w:t>
            </w:r>
          </w:p>
        </w:tc>
      </w:tr>
      <w:tr w:rsidR="001D023A" w:rsidRPr="00D16A64" w14:paraId="3B656CBE" w14:textId="77777777" w:rsidTr="00813348">
        <w:tc>
          <w:tcPr>
            <w:tcW w:w="300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42DEADEF" w14:textId="77777777" w:rsidR="001D023A" w:rsidRPr="00D16A64" w:rsidRDefault="001D023A" w:rsidP="00813348">
            <w:pPr>
              <w:rPr>
                <w:rFonts w:ascii="Arial" w:hAnsi="Arial" w:cs="Arial"/>
                <w:sz w:val="20"/>
                <w:szCs w:val="20"/>
              </w:rPr>
            </w:pPr>
            <w:r w:rsidRPr="00D16A64">
              <w:rPr>
                <w:rFonts w:ascii="Arial" w:hAnsi="Arial" w:cs="Arial"/>
                <w:sz w:val="20"/>
                <w:szCs w:val="20"/>
              </w:rPr>
              <w:t>Holliday junction resolvase (A22)</w:t>
            </w:r>
          </w:p>
        </w:tc>
        <w:tc>
          <w:tcPr>
            <w:tcW w:w="260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73C37772" w14:textId="77777777" w:rsidR="001D023A" w:rsidRPr="00D16A64" w:rsidRDefault="001D023A" w:rsidP="00813348">
            <w:pPr>
              <w:rPr>
                <w:rFonts w:ascii="Arial" w:hAnsi="Arial" w:cs="Arial"/>
                <w:sz w:val="20"/>
                <w:szCs w:val="20"/>
              </w:rPr>
            </w:pPr>
            <w:r w:rsidRPr="00D16A64">
              <w:rPr>
                <w:rFonts w:ascii="Arial" w:hAnsi="Arial" w:cs="Arial"/>
                <w:sz w:val="20"/>
                <w:szCs w:val="20"/>
              </w:rPr>
              <w:t>ORF104</w:t>
            </w:r>
          </w:p>
        </w:tc>
        <w:tc>
          <w:tcPr>
            <w:tcW w:w="188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2CCA5783" w14:textId="77777777" w:rsidR="001D023A" w:rsidRPr="00D16A64" w:rsidRDefault="001D023A" w:rsidP="00813348">
            <w:pPr>
              <w:rPr>
                <w:rFonts w:ascii="Arial" w:hAnsi="Arial" w:cs="Arial"/>
                <w:sz w:val="20"/>
                <w:szCs w:val="20"/>
              </w:rPr>
            </w:pPr>
            <w:r w:rsidRPr="00D16A64">
              <w:rPr>
                <w:rFonts w:ascii="Arial" w:hAnsi="Arial" w:cs="Arial"/>
                <w:sz w:val="20"/>
                <w:szCs w:val="20"/>
              </w:rPr>
              <w:t>27.7%</w:t>
            </w:r>
          </w:p>
        </w:tc>
        <w:tc>
          <w:tcPr>
            <w:tcW w:w="188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698C033F" w14:textId="77777777" w:rsidR="001D023A" w:rsidRPr="00D16A64" w:rsidRDefault="001D023A" w:rsidP="00813348">
            <w:pPr>
              <w:rPr>
                <w:rFonts w:ascii="Arial" w:hAnsi="Arial" w:cs="Arial"/>
                <w:sz w:val="20"/>
                <w:szCs w:val="20"/>
              </w:rPr>
            </w:pPr>
            <w:r w:rsidRPr="00D16A64">
              <w:rPr>
                <w:rFonts w:ascii="Arial" w:hAnsi="Arial" w:cs="Arial"/>
                <w:sz w:val="20"/>
                <w:szCs w:val="20"/>
              </w:rPr>
              <w:t>40.0%</w:t>
            </w:r>
          </w:p>
        </w:tc>
      </w:tr>
      <w:tr w:rsidR="001D023A" w:rsidRPr="00D16A64" w14:paraId="07207173" w14:textId="77777777" w:rsidTr="00813348">
        <w:tc>
          <w:tcPr>
            <w:tcW w:w="300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3D097B3B" w14:textId="77777777" w:rsidR="001D023A" w:rsidRPr="00D16A64" w:rsidRDefault="001D023A" w:rsidP="00813348">
            <w:pPr>
              <w:rPr>
                <w:rFonts w:ascii="Arial" w:hAnsi="Arial" w:cs="Arial"/>
                <w:sz w:val="20"/>
                <w:szCs w:val="20"/>
              </w:rPr>
            </w:pPr>
            <w:r w:rsidRPr="00D16A64">
              <w:rPr>
                <w:rFonts w:ascii="Arial" w:hAnsi="Arial" w:cs="Arial"/>
                <w:sz w:val="20"/>
                <w:szCs w:val="20"/>
              </w:rPr>
              <w:t>FEN1 (G5)</w:t>
            </w:r>
          </w:p>
        </w:tc>
        <w:tc>
          <w:tcPr>
            <w:tcW w:w="260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2FC967D7" w14:textId="77777777" w:rsidR="001D023A" w:rsidRPr="00D16A64" w:rsidRDefault="001D023A" w:rsidP="00813348">
            <w:pPr>
              <w:rPr>
                <w:rFonts w:ascii="Arial" w:hAnsi="Arial" w:cs="Arial"/>
                <w:sz w:val="20"/>
                <w:szCs w:val="20"/>
              </w:rPr>
            </w:pPr>
            <w:r w:rsidRPr="00D16A64">
              <w:rPr>
                <w:rFonts w:ascii="Arial" w:hAnsi="Arial" w:cs="Arial"/>
                <w:sz w:val="20"/>
                <w:szCs w:val="20"/>
              </w:rPr>
              <w:t>ORF044</w:t>
            </w:r>
          </w:p>
        </w:tc>
        <w:tc>
          <w:tcPr>
            <w:tcW w:w="188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5CA1820A" w14:textId="77777777" w:rsidR="001D023A" w:rsidRPr="00D16A64" w:rsidRDefault="001D023A" w:rsidP="00813348">
            <w:pPr>
              <w:rPr>
                <w:rFonts w:ascii="Arial" w:hAnsi="Arial" w:cs="Arial"/>
                <w:sz w:val="20"/>
                <w:szCs w:val="20"/>
              </w:rPr>
            </w:pPr>
            <w:r w:rsidRPr="00D16A64">
              <w:rPr>
                <w:rFonts w:ascii="Arial" w:hAnsi="Arial" w:cs="Arial"/>
                <w:sz w:val="20"/>
                <w:szCs w:val="20"/>
              </w:rPr>
              <w:t>38.0%</w:t>
            </w:r>
          </w:p>
        </w:tc>
        <w:tc>
          <w:tcPr>
            <w:tcW w:w="188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top w:w="40" w:type="dxa"/>
              <w:left w:w="80" w:type="dxa"/>
              <w:bottom w:w="40" w:type="dxa"/>
              <w:right w:w="80" w:type="dxa"/>
            </w:tcMar>
          </w:tcPr>
          <w:p w14:paraId="3B0698CB" w14:textId="77777777" w:rsidR="001D023A" w:rsidRPr="00D16A64" w:rsidRDefault="001D023A" w:rsidP="00813348">
            <w:pPr>
              <w:rPr>
                <w:rFonts w:ascii="Arial" w:hAnsi="Arial" w:cs="Arial"/>
                <w:sz w:val="20"/>
                <w:szCs w:val="20"/>
              </w:rPr>
            </w:pPr>
            <w:r w:rsidRPr="00D16A64">
              <w:rPr>
                <w:rFonts w:ascii="Arial" w:hAnsi="Arial" w:cs="Arial"/>
                <w:sz w:val="20"/>
                <w:szCs w:val="20"/>
              </w:rPr>
              <w:t>34.4%</w:t>
            </w:r>
          </w:p>
        </w:tc>
      </w:tr>
    </w:tbl>
    <w:p w14:paraId="02AD0A1E" w14:textId="77777777" w:rsidR="001D023A" w:rsidRPr="00D16A64" w:rsidRDefault="001D023A" w:rsidP="001D023A">
      <w:pPr>
        <w:rPr>
          <w:rFonts w:ascii="Arial" w:hAnsi="Arial" w:cs="Arial"/>
        </w:rPr>
      </w:pPr>
    </w:p>
    <w:p w14:paraId="41921F00" w14:textId="77777777" w:rsidR="00D16A64" w:rsidRDefault="00D16A64" w:rsidP="00FC2269">
      <w:pPr>
        <w:rPr>
          <w:rFonts w:ascii="Arial" w:hAnsi="Arial" w:cs="Arial"/>
          <w:b/>
          <w:bCs/>
          <w:color w:val="000000" w:themeColor="text1"/>
          <w:sz w:val="20"/>
          <w:szCs w:val="20"/>
        </w:rPr>
      </w:pPr>
    </w:p>
    <w:p w14:paraId="6EF1DC2F" w14:textId="77777777" w:rsidR="00ED3DCF" w:rsidRDefault="00ED3DCF">
      <w:pPr>
        <w:rPr>
          <w:rFonts w:ascii="Arial" w:hAnsi="Arial" w:cs="Arial"/>
          <w:b/>
          <w:bCs/>
          <w:color w:val="000000" w:themeColor="text1"/>
          <w:sz w:val="20"/>
          <w:szCs w:val="20"/>
        </w:rPr>
      </w:pPr>
      <w:r>
        <w:rPr>
          <w:rFonts w:ascii="Arial" w:hAnsi="Arial" w:cs="Arial"/>
          <w:b/>
          <w:bCs/>
          <w:color w:val="000000" w:themeColor="text1"/>
          <w:sz w:val="20"/>
          <w:szCs w:val="20"/>
        </w:rPr>
        <w:br w:type="page"/>
      </w:r>
    </w:p>
    <w:p w14:paraId="5867E76C" w14:textId="55FDEA5C" w:rsidR="00777C1A" w:rsidRPr="00D16A64" w:rsidRDefault="00777C1A" w:rsidP="00FC2269">
      <w:pPr>
        <w:rPr>
          <w:rFonts w:ascii="Arial" w:hAnsi="Arial" w:cs="Arial"/>
          <w:color w:val="000000" w:themeColor="text1"/>
          <w:sz w:val="20"/>
          <w:szCs w:val="20"/>
        </w:rPr>
      </w:pPr>
      <w:r w:rsidRPr="00D16A64">
        <w:rPr>
          <w:rFonts w:ascii="Arial" w:hAnsi="Arial" w:cs="Arial"/>
          <w:noProof/>
          <w:color w:val="0070C0"/>
          <w:sz w:val="20"/>
          <w:szCs w:val="20"/>
        </w:rPr>
        <w:lastRenderedPageBreak/>
        <w:drawing>
          <wp:anchor distT="0" distB="0" distL="114300" distR="114300" simplePos="0" relativeHeight="251658240" behindDoc="0" locked="0" layoutInCell="1" allowOverlap="1" wp14:anchorId="3CEC6EA5" wp14:editId="31B709C0">
            <wp:simplePos x="0" y="0"/>
            <wp:positionH relativeFrom="margin">
              <wp:align>left</wp:align>
            </wp:positionH>
            <wp:positionV relativeFrom="paragraph">
              <wp:posOffset>235557</wp:posOffset>
            </wp:positionV>
            <wp:extent cx="6352540" cy="4690745"/>
            <wp:effectExtent l="0" t="0" r="0" b="0"/>
            <wp:wrapTopAndBottom/>
            <wp:docPr id="11746715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671575" name="Picture 1174671575"/>
                    <pic:cNvPicPr/>
                  </pic:nvPicPr>
                  <pic:blipFill>
                    <a:blip r:embed="rId13"/>
                    <a:stretch>
                      <a:fillRect/>
                    </a:stretch>
                  </pic:blipFill>
                  <pic:spPr>
                    <a:xfrm>
                      <a:off x="0" y="0"/>
                      <a:ext cx="6352540" cy="4690745"/>
                    </a:xfrm>
                    <a:prstGeom prst="rect">
                      <a:avLst/>
                    </a:prstGeom>
                  </pic:spPr>
                </pic:pic>
              </a:graphicData>
            </a:graphic>
            <wp14:sizeRelH relativeFrom="page">
              <wp14:pctWidth>0</wp14:pctWidth>
            </wp14:sizeRelH>
            <wp14:sizeRelV relativeFrom="page">
              <wp14:pctHeight>0</wp14:pctHeight>
            </wp14:sizeRelV>
          </wp:anchor>
        </w:drawing>
      </w:r>
    </w:p>
    <w:p w14:paraId="76C75C03" w14:textId="77777777" w:rsidR="00ED3DCF" w:rsidRDefault="00ED3DCF" w:rsidP="00777C1A">
      <w:pPr>
        <w:pStyle w:val="p1"/>
        <w:rPr>
          <w:rFonts w:ascii="Arial" w:hAnsi="Arial" w:cs="Arial"/>
          <w:b/>
          <w:bCs/>
          <w:sz w:val="20"/>
          <w:szCs w:val="20"/>
        </w:rPr>
      </w:pPr>
    </w:p>
    <w:p w14:paraId="389C014F" w14:textId="09149C93" w:rsidR="00777C1A" w:rsidRPr="00D16A64" w:rsidRDefault="00777C1A" w:rsidP="00777C1A">
      <w:pPr>
        <w:pStyle w:val="p1"/>
        <w:rPr>
          <w:rFonts w:ascii="Arial" w:hAnsi="Arial" w:cs="Arial"/>
          <w:sz w:val="20"/>
          <w:szCs w:val="20"/>
        </w:rPr>
      </w:pPr>
      <w:r w:rsidRPr="00ED3DCF">
        <w:rPr>
          <w:rFonts w:ascii="Arial" w:hAnsi="Arial" w:cs="Arial"/>
          <w:b/>
          <w:bCs/>
          <w:sz w:val="20"/>
          <w:szCs w:val="20"/>
        </w:rPr>
        <w:t>Fig</w:t>
      </w:r>
      <w:r w:rsidR="006C502C" w:rsidRPr="00ED3DCF">
        <w:rPr>
          <w:rFonts w:ascii="Arial" w:hAnsi="Arial" w:cs="Arial"/>
          <w:b/>
          <w:bCs/>
          <w:sz w:val="20"/>
          <w:szCs w:val="20"/>
        </w:rPr>
        <w:t>ure</w:t>
      </w:r>
      <w:r w:rsidRPr="00ED3DCF">
        <w:rPr>
          <w:rFonts w:ascii="Arial" w:hAnsi="Arial" w:cs="Arial"/>
          <w:b/>
          <w:bCs/>
          <w:sz w:val="20"/>
          <w:szCs w:val="20"/>
        </w:rPr>
        <w:t xml:space="preserve"> </w:t>
      </w:r>
      <w:r w:rsidR="006C502C" w:rsidRPr="00ED3DCF">
        <w:rPr>
          <w:rFonts w:ascii="Arial" w:hAnsi="Arial" w:cs="Arial"/>
          <w:b/>
          <w:bCs/>
          <w:sz w:val="20"/>
          <w:szCs w:val="20"/>
        </w:rPr>
        <w:t>1</w:t>
      </w:r>
      <w:r w:rsidRPr="00ED3DCF">
        <w:rPr>
          <w:rFonts w:ascii="Arial" w:hAnsi="Arial" w:cs="Arial"/>
          <w:b/>
          <w:bCs/>
          <w:sz w:val="20"/>
          <w:szCs w:val="20"/>
        </w:rPr>
        <w:t>.</w:t>
      </w:r>
      <w:r w:rsidRPr="00D16A64">
        <w:rPr>
          <w:rFonts w:ascii="Arial" w:hAnsi="Arial" w:cs="Arial"/>
          <w:sz w:val="20"/>
          <w:szCs w:val="20"/>
        </w:rPr>
        <w:t xml:space="preserve"> Maximum likelihood phylogenetic tree</w:t>
      </w:r>
      <w:r w:rsidR="00467A0B" w:rsidRPr="00D16A64">
        <w:rPr>
          <w:rFonts w:ascii="Arial" w:hAnsi="Arial" w:cs="Arial"/>
          <w:sz w:val="20"/>
          <w:szCs w:val="20"/>
        </w:rPr>
        <w:t xml:space="preserve"> (IQ-TREE 2)</w:t>
      </w:r>
      <w:r w:rsidRPr="00D16A64">
        <w:rPr>
          <w:rFonts w:ascii="Arial" w:hAnsi="Arial" w:cs="Arial"/>
          <w:sz w:val="20"/>
          <w:szCs w:val="20"/>
        </w:rPr>
        <w:t xml:space="preserve"> of </w:t>
      </w:r>
      <w:r w:rsidR="00347AEA" w:rsidRPr="00D16A64">
        <w:rPr>
          <w:rFonts w:ascii="Arial" w:hAnsi="Arial" w:cs="Arial"/>
          <w:sz w:val="20"/>
          <w:szCs w:val="20"/>
        </w:rPr>
        <w:t>a</w:t>
      </w:r>
      <w:r w:rsidRPr="00D16A64">
        <w:rPr>
          <w:rFonts w:ascii="Arial" w:hAnsi="Arial" w:cs="Arial"/>
          <w:sz w:val="20"/>
          <w:szCs w:val="20"/>
        </w:rPr>
        <w:t xml:space="preserve"> concatenated amino acid alignment representing 25 core genes for 55 representative genomes spanning the</w:t>
      </w:r>
      <w:r w:rsidR="006C502C" w:rsidRPr="00D16A64">
        <w:rPr>
          <w:rFonts w:ascii="Arial" w:hAnsi="Arial" w:cs="Arial"/>
          <w:sz w:val="20"/>
          <w:szCs w:val="20"/>
        </w:rPr>
        <w:t xml:space="preserve"> </w:t>
      </w:r>
      <w:r w:rsidRPr="00D16A64">
        <w:rPr>
          <w:rFonts w:ascii="Arial" w:hAnsi="Arial" w:cs="Arial"/>
          <w:sz w:val="20"/>
          <w:szCs w:val="20"/>
        </w:rPr>
        <w:t xml:space="preserve">diversity of the </w:t>
      </w:r>
      <w:r w:rsidR="00347AEA" w:rsidRPr="00D16A64">
        <w:rPr>
          <w:rFonts w:ascii="Arial" w:hAnsi="Arial" w:cs="Arial"/>
          <w:i/>
          <w:iCs/>
          <w:sz w:val="20"/>
          <w:szCs w:val="20"/>
        </w:rPr>
        <w:t>Poxviridae</w:t>
      </w:r>
      <w:r w:rsidR="00347AEA" w:rsidRPr="00D16A64">
        <w:rPr>
          <w:rFonts w:ascii="Arial" w:hAnsi="Arial" w:cs="Arial"/>
          <w:sz w:val="20"/>
          <w:szCs w:val="20"/>
        </w:rPr>
        <w:t xml:space="preserve"> </w:t>
      </w:r>
      <w:r w:rsidRPr="00D16A64">
        <w:rPr>
          <w:rFonts w:ascii="Arial" w:hAnsi="Arial" w:cs="Arial"/>
          <w:sz w:val="20"/>
          <w:szCs w:val="20"/>
        </w:rPr>
        <w:t>family</w:t>
      </w:r>
      <w:r w:rsidR="006C502C" w:rsidRPr="00D16A64">
        <w:rPr>
          <w:rFonts w:ascii="Arial" w:hAnsi="Arial" w:cs="Arial"/>
          <w:sz w:val="20"/>
          <w:szCs w:val="20"/>
        </w:rPr>
        <w:t xml:space="preserve">. </w:t>
      </w:r>
      <w:r w:rsidR="006C502C" w:rsidRPr="00D16A64">
        <w:rPr>
          <w:rFonts w:ascii="Arial" w:eastAsia="Aptos" w:hAnsi="Arial" w:cs="Arial"/>
          <w:sz w:val="20"/>
          <w:szCs w:val="20"/>
        </w:rPr>
        <w:t>order [Paietta et al. (2026)].</w:t>
      </w:r>
    </w:p>
    <w:p w14:paraId="7AC8C852" w14:textId="3B6DC0DF" w:rsidR="008374D1" w:rsidRPr="00D16A64" w:rsidRDefault="008374D1" w:rsidP="008374D1">
      <w:pPr>
        <w:ind w:left="-1260" w:right="-747"/>
        <w:jc w:val="center"/>
        <w:rPr>
          <w:rFonts w:ascii="Arial" w:hAnsi="Arial" w:cs="Arial"/>
          <w:color w:val="0070C0"/>
          <w:sz w:val="20"/>
          <w:szCs w:val="20"/>
        </w:rPr>
      </w:pPr>
    </w:p>
    <w:sectPr w:rsidR="008374D1" w:rsidRPr="00D16A64" w:rsidSect="008374D1">
      <w:headerReference w:type="default" r:id="rId14"/>
      <w:footerReference w:type="default" r:id="rId15"/>
      <w:type w:val="continuous"/>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7EB82" w14:textId="77777777" w:rsidR="00771299" w:rsidRDefault="00771299">
      <w:r>
        <w:separator/>
      </w:r>
    </w:p>
  </w:endnote>
  <w:endnote w:type="continuationSeparator" w:id="0">
    <w:p w14:paraId="61DE66B0" w14:textId="77777777" w:rsidR="00771299" w:rsidRDefault="00771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Narrow">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3101A" w14:textId="77777777" w:rsidR="00771299" w:rsidRDefault="00771299">
      <w:r>
        <w:separator/>
      </w:r>
    </w:p>
  </w:footnote>
  <w:footnote w:type="continuationSeparator" w:id="0">
    <w:p w14:paraId="10E636B1" w14:textId="77777777" w:rsidR="00771299" w:rsidRDefault="007712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1B438B"/>
    <w:multiLevelType w:val="hybridMultilevel"/>
    <w:tmpl w:val="E51C0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 w15:restartNumberingAfterBreak="0">
    <w:nsid w:val="517A380F"/>
    <w:multiLevelType w:val="hybridMultilevel"/>
    <w:tmpl w:val="FFFFFFFF"/>
    <w:lvl w:ilvl="0" w:tplc="96D27C9E">
      <w:start w:val="1"/>
      <w:numFmt w:val="bullet"/>
      <w:lvlText w:val="•"/>
      <w:lvlJc w:val="left"/>
      <w:pPr>
        <w:ind w:left="720" w:hanging="360"/>
      </w:pPr>
    </w:lvl>
    <w:lvl w:ilvl="1" w:tplc="3A44D3B6">
      <w:numFmt w:val="decimal"/>
      <w:lvlText w:val=""/>
      <w:lvlJc w:val="left"/>
    </w:lvl>
    <w:lvl w:ilvl="2" w:tplc="699E365A">
      <w:numFmt w:val="decimal"/>
      <w:lvlText w:val=""/>
      <w:lvlJc w:val="left"/>
    </w:lvl>
    <w:lvl w:ilvl="3" w:tplc="781E8F1C">
      <w:numFmt w:val="decimal"/>
      <w:lvlText w:val=""/>
      <w:lvlJc w:val="left"/>
    </w:lvl>
    <w:lvl w:ilvl="4" w:tplc="99E22290">
      <w:numFmt w:val="decimal"/>
      <w:lvlText w:val=""/>
      <w:lvlJc w:val="left"/>
    </w:lvl>
    <w:lvl w:ilvl="5" w:tplc="7B34DA1E">
      <w:numFmt w:val="decimal"/>
      <w:lvlText w:val=""/>
      <w:lvlJc w:val="left"/>
    </w:lvl>
    <w:lvl w:ilvl="6" w:tplc="6A0A9F2A">
      <w:numFmt w:val="decimal"/>
      <w:lvlText w:val=""/>
      <w:lvlJc w:val="left"/>
    </w:lvl>
    <w:lvl w:ilvl="7" w:tplc="94449362">
      <w:numFmt w:val="decimal"/>
      <w:lvlText w:val=""/>
      <w:lvlJc w:val="left"/>
    </w:lvl>
    <w:lvl w:ilvl="8" w:tplc="B8807740">
      <w:numFmt w:val="decimal"/>
      <w:lvlText w:val=""/>
      <w:lvlJc w:val="left"/>
    </w:lvl>
  </w:abstractNum>
  <w:abstractNum w:abstractNumId="3"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7510BA"/>
    <w:multiLevelType w:val="hybridMultilevel"/>
    <w:tmpl w:val="C1209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7FF95706"/>
    <w:multiLevelType w:val="hybridMultilevel"/>
    <w:tmpl w:val="AD0064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3"/>
  </w:num>
  <w:num w:numId="4">
    <w:abstractNumId w:val="4"/>
  </w:num>
  <w:num w:numId="5">
    <w:abstractNumId w:val="2"/>
    <w:lvlOverride w:ilvl="0">
      <w:startOverride w:val="1"/>
    </w:lvlOverride>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17BF9"/>
    <w:rsid w:val="00023385"/>
    <w:rsid w:val="00023532"/>
    <w:rsid w:val="00035A87"/>
    <w:rsid w:val="000406E1"/>
    <w:rsid w:val="00040CB0"/>
    <w:rsid w:val="0004176B"/>
    <w:rsid w:val="00043AC9"/>
    <w:rsid w:val="000449DB"/>
    <w:rsid w:val="0008012E"/>
    <w:rsid w:val="00082CAB"/>
    <w:rsid w:val="000A146A"/>
    <w:rsid w:val="000A7027"/>
    <w:rsid w:val="000B1BF3"/>
    <w:rsid w:val="000B5D78"/>
    <w:rsid w:val="000B6878"/>
    <w:rsid w:val="000D182E"/>
    <w:rsid w:val="000E54FF"/>
    <w:rsid w:val="000F51F4"/>
    <w:rsid w:val="000F7067"/>
    <w:rsid w:val="00106232"/>
    <w:rsid w:val="0011008F"/>
    <w:rsid w:val="00117C72"/>
    <w:rsid w:val="0013113D"/>
    <w:rsid w:val="001322FC"/>
    <w:rsid w:val="00140657"/>
    <w:rsid w:val="001514C1"/>
    <w:rsid w:val="00160B67"/>
    <w:rsid w:val="00171083"/>
    <w:rsid w:val="00172351"/>
    <w:rsid w:val="001725ED"/>
    <w:rsid w:val="001922F9"/>
    <w:rsid w:val="001C0751"/>
    <w:rsid w:val="001D0007"/>
    <w:rsid w:val="001D023A"/>
    <w:rsid w:val="001D3E3E"/>
    <w:rsid w:val="00220A26"/>
    <w:rsid w:val="002274A6"/>
    <w:rsid w:val="002312CE"/>
    <w:rsid w:val="0023149A"/>
    <w:rsid w:val="0023696B"/>
    <w:rsid w:val="0024086E"/>
    <w:rsid w:val="0025498B"/>
    <w:rsid w:val="00260368"/>
    <w:rsid w:val="00273642"/>
    <w:rsid w:val="00296DA3"/>
    <w:rsid w:val="002A5A83"/>
    <w:rsid w:val="002D4340"/>
    <w:rsid w:val="00327E73"/>
    <w:rsid w:val="00333392"/>
    <w:rsid w:val="003459DC"/>
    <w:rsid w:val="003463DF"/>
    <w:rsid w:val="00347AEA"/>
    <w:rsid w:val="00355CE0"/>
    <w:rsid w:val="00363A30"/>
    <w:rsid w:val="0037243A"/>
    <w:rsid w:val="00382FE8"/>
    <w:rsid w:val="00383BBF"/>
    <w:rsid w:val="0038593F"/>
    <w:rsid w:val="003A166F"/>
    <w:rsid w:val="003A18C5"/>
    <w:rsid w:val="003A5ED7"/>
    <w:rsid w:val="003B0883"/>
    <w:rsid w:val="003B2267"/>
    <w:rsid w:val="003B3832"/>
    <w:rsid w:val="003C5428"/>
    <w:rsid w:val="003C5DC5"/>
    <w:rsid w:val="003E05E3"/>
    <w:rsid w:val="003E0AEA"/>
    <w:rsid w:val="003F2A97"/>
    <w:rsid w:val="00400165"/>
    <w:rsid w:val="004017F4"/>
    <w:rsid w:val="00411A73"/>
    <w:rsid w:val="0043110C"/>
    <w:rsid w:val="00437970"/>
    <w:rsid w:val="00467A0B"/>
    <w:rsid w:val="00471256"/>
    <w:rsid w:val="004B4E94"/>
    <w:rsid w:val="004F2F1E"/>
    <w:rsid w:val="004F3196"/>
    <w:rsid w:val="00536426"/>
    <w:rsid w:val="00543F86"/>
    <w:rsid w:val="0054653F"/>
    <w:rsid w:val="0055461D"/>
    <w:rsid w:val="0058465A"/>
    <w:rsid w:val="00590DF3"/>
    <w:rsid w:val="00597401"/>
    <w:rsid w:val="005A54C3"/>
    <w:rsid w:val="005B4C7D"/>
    <w:rsid w:val="005D22F1"/>
    <w:rsid w:val="005E414A"/>
    <w:rsid w:val="006043FB"/>
    <w:rsid w:val="00607227"/>
    <w:rsid w:val="006109F7"/>
    <w:rsid w:val="00647814"/>
    <w:rsid w:val="0065499B"/>
    <w:rsid w:val="0066766B"/>
    <w:rsid w:val="0067795B"/>
    <w:rsid w:val="00683D0C"/>
    <w:rsid w:val="0069192D"/>
    <w:rsid w:val="00692823"/>
    <w:rsid w:val="006B0FC1"/>
    <w:rsid w:val="006B7AB8"/>
    <w:rsid w:val="006C0F51"/>
    <w:rsid w:val="006C502C"/>
    <w:rsid w:val="006D143D"/>
    <w:rsid w:val="006D18F6"/>
    <w:rsid w:val="006D352E"/>
    <w:rsid w:val="006D428E"/>
    <w:rsid w:val="006D5557"/>
    <w:rsid w:val="006F33B7"/>
    <w:rsid w:val="00723577"/>
    <w:rsid w:val="00725705"/>
    <w:rsid w:val="0072682D"/>
    <w:rsid w:val="00736440"/>
    <w:rsid w:val="00737875"/>
    <w:rsid w:val="00740A3F"/>
    <w:rsid w:val="00741880"/>
    <w:rsid w:val="00771299"/>
    <w:rsid w:val="00771C90"/>
    <w:rsid w:val="00777C1A"/>
    <w:rsid w:val="00796CC7"/>
    <w:rsid w:val="007A1944"/>
    <w:rsid w:val="007B0F70"/>
    <w:rsid w:val="007B6511"/>
    <w:rsid w:val="007E0EF5"/>
    <w:rsid w:val="007E3FAE"/>
    <w:rsid w:val="007E667B"/>
    <w:rsid w:val="00822B3A"/>
    <w:rsid w:val="00824208"/>
    <w:rsid w:val="008308A0"/>
    <w:rsid w:val="008374D1"/>
    <w:rsid w:val="00852D43"/>
    <w:rsid w:val="00852FD0"/>
    <w:rsid w:val="00865726"/>
    <w:rsid w:val="008815EE"/>
    <w:rsid w:val="00883A5C"/>
    <w:rsid w:val="00895DCC"/>
    <w:rsid w:val="008A22E9"/>
    <w:rsid w:val="008B43B1"/>
    <w:rsid w:val="008B7305"/>
    <w:rsid w:val="008C57B2"/>
    <w:rsid w:val="008D4404"/>
    <w:rsid w:val="008F51E2"/>
    <w:rsid w:val="00901EBC"/>
    <w:rsid w:val="00903048"/>
    <w:rsid w:val="009078FF"/>
    <w:rsid w:val="009217DD"/>
    <w:rsid w:val="009457C8"/>
    <w:rsid w:val="00951EA0"/>
    <w:rsid w:val="0095245B"/>
    <w:rsid w:val="009532B0"/>
    <w:rsid w:val="00953FFE"/>
    <w:rsid w:val="00964F7C"/>
    <w:rsid w:val="009703AF"/>
    <w:rsid w:val="00974174"/>
    <w:rsid w:val="009741D1"/>
    <w:rsid w:val="00974C28"/>
    <w:rsid w:val="00974E90"/>
    <w:rsid w:val="00976E37"/>
    <w:rsid w:val="009A3B4A"/>
    <w:rsid w:val="009F7856"/>
    <w:rsid w:val="00A10BA1"/>
    <w:rsid w:val="00A174CC"/>
    <w:rsid w:val="00A2357C"/>
    <w:rsid w:val="00A443CA"/>
    <w:rsid w:val="00A65A7A"/>
    <w:rsid w:val="00A71C40"/>
    <w:rsid w:val="00A77B8E"/>
    <w:rsid w:val="00A82FBB"/>
    <w:rsid w:val="00AA4711"/>
    <w:rsid w:val="00AD201A"/>
    <w:rsid w:val="00AD2884"/>
    <w:rsid w:val="00AD5A3A"/>
    <w:rsid w:val="00AD759B"/>
    <w:rsid w:val="00AE2E79"/>
    <w:rsid w:val="00AE528C"/>
    <w:rsid w:val="00AE63A3"/>
    <w:rsid w:val="00AF3625"/>
    <w:rsid w:val="00AF4998"/>
    <w:rsid w:val="00B03B7F"/>
    <w:rsid w:val="00B1187F"/>
    <w:rsid w:val="00B35CC8"/>
    <w:rsid w:val="00B47589"/>
    <w:rsid w:val="00B62F1D"/>
    <w:rsid w:val="00B75EC1"/>
    <w:rsid w:val="00B8686B"/>
    <w:rsid w:val="00BA12A0"/>
    <w:rsid w:val="00BC7FBF"/>
    <w:rsid w:val="00BD6C0B"/>
    <w:rsid w:val="00BD7967"/>
    <w:rsid w:val="00BE4F5A"/>
    <w:rsid w:val="00C321B1"/>
    <w:rsid w:val="00C55633"/>
    <w:rsid w:val="00C600B1"/>
    <w:rsid w:val="00C8775F"/>
    <w:rsid w:val="00C95FB7"/>
    <w:rsid w:val="00CB2882"/>
    <w:rsid w:val="00CB372B"/>
    <w:rsid w:val="00CD2C82"/>
    <w:rsid w:val="00CF59EA"/>
    <w:rsid w:val="00D04287"/>
    <w:rsid w:val="00D062BE"/>
    <w:rsid w:val="00D10857"/>
    <w:rsid w:val="00D13AD5"/>
    <w:rsid w:val="00D159CF"/>
    <w:rsid w:val="00D16A64"/>
    <w:rsid w:val="00D23567"/>
    <w:rsid w:val="00D46663"/>
    <w:rsid w:val="00D77E1C"/>
    <w:rsid w:val="00DC39BB"/>
    <w:rsid w:val="00DD3FB3"/>
    <w:rsid w:val="00DD58AA"/>
    <w:rsid w:val="00DE01F5"/>
    <w:rsid w:val="00DF7AD7"/>
    <w:rsid w:val="00E034BE"/>
    <w:rsid w:val="00E37077"/>
    <w:rsid w:val="00E50727"/>
    <w:rsid w:val="00E80394"/>
    <w:rsid w:val="00E863D4"/>
    <w:rsid w:val="00E92794"/>
    <w:rsid w:val="00E969AE"/>
    <w:rsid w:val="00EC1A2A"/>
    <w:rsid w:val="00EC2E96"/>
    <w:rsid w:val="00ED3DCF"/>
    <w:rsid w:val="00ED4569"/>
    <w:rsid w:val="00EE484F"/>
    <w:rsid w:val="00EF2448"/>
    <w:rsid w:val="00EF71BC"/>
    <w:rsid w:val="00F110F7"/>
    <w:rsid w:val="00F17169"/>
    <w:rsid w:val="00F37787"/>
    <w:rsid w:val="00F53EB9"/>
    <w:rsid w:val="00F62692"/>
    <w:rsid w:val="00F711CE"/>
    <w:rsid w:val="00F74510"/>
    <w:rsid w:val="00F752FE"/>
    <w:rsid w:val="00F86C18"/>
    <w:rsid w:val="00F9028E"/>
    <w:rsid w:val="00F911F1"/>
    <w:rsid w:val="00F92D05"/>
    <w:rsid w:val="00F943F9"/>
    <w:rsid w:val="00FA1DC3"/>
    <w:rsid w:val="00FB300C"/>
    <w:rsid w:val="00FC2269"/>
    <w:rsid w:val="00FF4171"/>
    <w:rsid w:val="00FF59DF"/>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qFormat/>
    <w:rsid w:val="00683D0C"/>
    <w:pPr>
      <w:ind w:left="720"/>
      <w:contextualSpacing/>
    </w:pPr>
  </w:style>
  <w:style w:type="paragraph" w:customStyle="1" w:styleId="p1">
    <w:name w:val="p1"/>
    <w:basedOn w:val="Normal"/>
    <w:rsid w:val="00777C1A"/>
    <w:rPr>
      <w:rFonts w:ascii="Helvetica" w:hAnsi="Helvetica"/>
      <w:color w:val="000000"/>
      <w:sz w:val="11"/>
      <w:szCs w:val="11"/>
    </w:rPr>
  </w:style>
  <w:style w:type="paragraph" w:customStyle="1" w:styleId="heading30">
    <w:name w:val="heading 30"/>
    <w:qFormat/>
    <w:rsid w:val="003C5DC5"/>
    <w:pPr>
      <w:spacing w:before="160" w:after="60"/>
      <w:outlineLvl w:val="2"/>
    </w:pPr>
    <w:rPr>
      <w:rFonts w:ascii="Arial" w:eastAsia="Arial" w:hAnsi="Arial" w:cs="Arial"/>
      <w:b/>
      <w:bCs/>
      <w:i/>
      <w:iCs/>
      <w:color w:val="000000"/>
      <w:sz w:val="22"/>
      <w:szCs w:val="2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ctv.global/taxonomy/templat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tv.global/sc"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rjohnston@zoonewengland.org" TargetMode="External"/><Relationship Id="rId4" Type="http://schemas.openxmlformats.org/officeDocument/2006/relationships/settings" Target="settings.xml"/><Relationship Id="rId9" Type="http://schemas.openxmlformats.org/officeDocument/2006/relationships/hyperlink" Target="https://ictv.global/taxonomy/templates"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2268</Words>
  <Characters>12934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6</cp:revision>
  <dcterms:created xsi:type="dcterms:W3CDTF">2026-08-12T19:50:00Z</dcterms:created>
  <dcterms:modified xsi:type="dcterms:W3CDTF">2026-10-06T17:29:00Z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MSIP_Label_ae7542bc-63e5-412b-b0a0-d9586028a7d0_Enabled">
    <vt:lpwstr>true</vt:lpwstr>
  </property>
  <property fmtid="{D5CDD505-2E9C-101B-9397-08002B2CF9AE}" pid="9" name="MSIP_Label_ae7542bc-63e5-412b-b0a0-d9586028a7d0_SetDate">
    <vt:lpwstr>2026-08-11T16:51:00Z</vt:lpwstr>
  </property>
  <property fmtid="{D5CDD505-2E9C-101B-9397-08002B2CF9AE}" pid="10" name="MSIP_Label_ae7542bc-63e5-412b-b0a0-d9586028a7d0_Method">
    <vt:lpwstr>Standard</vt:lpwstr>
  </property>
  <property fmtid="{D5CDD505-2E9C-101B-9397-08002B2CF9AE}" pid="11" name="MSIP_Label_ae7542bc-63e5-412b-b0a0-d9586028a7d0_Name">
    <vt:lpwstr>Sensitive</vt:lpwstr>
  </property>
  <property fmtid="{D5CDD505-2E9C-101B-9397-08002B2CF9AE}" pid="12" name="MSIP_Label_ae7542bc-63e5-412b-b0a0-d9586028a7d0_SiteId">
    <vt:lpwstr>d8999fe4-76af-40b3-b435-1d8977abc08c</vt:lpwstr>
  </property>
  <property fmtid="{D5CDD505-2E9C-101B-9397-08002B2CF9AE}" pid="13" name="MSIP_Label_ae7542bc-63e5-412b-b0a0-d9586028a7d0_ActionId">
    <vt:lpwstr>6c3bff4a-2a58-44cb-87b9-f32c1c784337</vt:lpwstr>
  </property>
  <property fmtid="{D5CDD505-2E9C-101B-9397-08002B2CF9AE}" pid="14" name="MSIP_Label_ae7542bc-63e5-412b-b0a0-d9586028a7d0_ContentBits">
    <vt:lpwstr>0</vt:lpwstr>
  </property>
  <property fmtid="{D5CDD505-2E9C-101B-9397-08002B2CF9AE}" pid="15" name="MSIP_Label_ae7542bc-63e5-412b-b0a0-d9586028a7d0_Tag">
    <vt:lpwstr>50, 3, 0, 1</vt:lpwstr>
  </property>
</Properties>
</file>