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15767A37" w:rsidR="00A174CC" w:rsidRDefault="000A688F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08DDD535" w:rsidR="00E37077" w:rsidRPr="001D0007" w:rsidRDefault="006F05FD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Rename the species </w:t>
            </w:r>
            <w:r w:rsidRPr="006F05FD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Orthopoxvirus monkeypox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to </w:t>
            </w:r>
            <w:r w:rsidRPr="006F05FD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Orthopoxvirus mpox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7DE8A61E" w:rsidR="00E37077" w:rsidRPr="00566928" w:rsidRDefault="007C62ED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7C62ED">
              <w:rPr>
                <w:rFonts w:ascii="Aptos" w:hAnsi="Aptos" w:cs="Arial"/>
                <w:bCs/>
                <w:iCs/>
                <w:sz w:val="20"/>
              </w:rPr>
              <w:t>2026.013D.N.v1.Orthopoxvirus_rn_1sp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6A400E7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38F8789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502859C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3B00CFE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CD6F86" w14:paraId="24E4F537" w14:textId="79E9BB15" w:rsidTr="00BA1747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FBE71C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 Murilo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DD493DD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Zerbini</w:t>
            </w:r>
          </w:p>
        </w:tc>
        <w:tc>
          <w:tcPr>
            <w:tcW w:w="2835" w:type="dxa"/>
            <w:shd w:val="clear" w:color="auto" w:fill="FFFFFF" w:themeFill="background1"/>
          </w:tcPr>
          <w:p w14:paraId="05D68F1D" w14:textId="31E0C6BD" w:rsidR="00CD6F86" w:rsidRPr="00CD6F86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A040C1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Dep. de Fitopatologia/BIOAGRO, Universidade Federal de Viçosa, Viçosa, Brazil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CF739" w14:textId="17351329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46729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zerbini@ufv.br</w:t>
            </w:r>
          </w:p>
        </w:tc>
        <w:tc>
          <w:tcPr>
            <w:tcW w:w="1106" w:type="dxa"/>
            <w:shd w:val="clear" w:color="auto" w:fill="FFFFFF" w:themeFill="background1"/>
          </w:tcPr>
          <w:p w14:paraId="16BB015A" w14:textId="6A2CBED8" w:rsidR="00CD6F86" w:rsidRPr="00CD2C82" w:rsidRDefault="00CD6F86" w:rsidP="00CD6F86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  <w:t>X</w:t>
            </w:r>
          </w:p>
        </w:tc>
      </w:tr>
      <w:tr w:rsidR="00CD6F86" w14:paraId="25991084" w14:textId="1F2FA2C1" w:rsidTr="00BD6C0B">
        <w:tc>
          <w:tcPr>
            <w:tcW w:w="1838" w:type="dxa"/>
            <w:vAlign w:val="center"/>
          </w:tcPr>
          <w:p w14:paraId="7E9FF899" w14:textId="31B99510" w:rsidR="00CD6F86" w:rsidRPr="00CD2C82" w:rsidRDefault="00F46D0D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David</w:t>
            </w:r>
          </w:p>
        </w:tc>
        <w:tc>
          <w:tcPr>
            <w:tcW w:w="1418" w:type="dxa"/>
            <w:vAlign w:val="center"/>
          </w:tcPr>
          <w:p w14:paraId="065089F1" w14:textId="773A320C" w:rsidR="00CD6F86" w:rsidRPr="00CD2C82" w:rsidRDefault="00F46D0D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Ulaeto</w:t>
            </w:r>
          </w:p>
        </w:tc>
        <w:tc>
          <w:tcPr>
            <w:tcW w:w="2835" w:type="dxa"/>
            <w:vAlign w:val="center"/>
          </w:tcPr>
          <w:p w14:paraId="5A10F992" w14:textId="57C78E65" w:rsidR="00CD6F86" w:rsidRPr="00CD2C82" w:rsidRDefault="006043A3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CBR Division</w:t>
            </w:r>
            <w:r w:rsidR="005F1ADB" w:rsidRPr="005F1A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Defence Science and Technology Laboratory (DSTL), Salisbury, U</w:t>
            </w:r>
            <w:r w:rsidR="005F1A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2126" w:type="dxa"/>
            <w:vAlign w:val="center"/>
          </w:tcPr>
          <w:p w14:paraId="584336C5" w14:textId="1E9DC5A2" w:rsidR="00CD6F86" w:rsidRPr="00CD2C82" w:rsidRDefault="00F46D0D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46D0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DULAETO@dstl.gov.uk</w:t>
            </w:r>
          </w:p>
        </w:tc>
        <w:tc>
          <w:tcPr>
            <w:tcW w:w="1106" w:type="dxa"/>
            <w:vAlign w:val="center"/>
          </w:tcPr>
          <w:p w14:paraId="01837D6A" w14:textId="61C52A51" w:rsidR="00CD6F86" w:rsidRPr="00CD2C82" w:rsidRDefault="00CD6F86" w:rsidP="00CD6F86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CD6F86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77777777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661A7" w14:textId="77777777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8A99667" w14:textId="48FB3D2A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CFBB2E1" w14:textId="77777777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4DC9DC" w14:textId="7DB99887" w:rsidR="00CD6F86" w:rsidRPr="00CD2C82" w:rsidRDefault="00CD6F86" w:rsidP="00CD6F86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CD6F86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77777777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4148F7" w14:textId="77777777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6E95799" w14:textId="17BD2501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D2790C" w14:textId="77777777" w:rsidR="00CD6F86" w:rsidRPr="00CD2C82" w:rsidRDefault="00CD6F86" w:rsidP="00CD6F8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B4F1E6" w14:textId="541D7C50" w:rsidR="00CD6F86" w:rsidRPr="00CD2C82" w:rsidRDefault="00CD6F86" w:rsidP="00CD6F86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132C61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45"/>
        <w:gridCol w:w="336"/>
        <w:gridCol w:w="3898"/>
        <w:gridCol w:w="32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133AE7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6F2E63CD" w:rsidR="00D062BE" w:rsidRDefault="005F1ADB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5D68988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6637C089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1A28C8B6" w:rsidR="0072682D" w:rsidRPr="000C5189" w:rsidRDefault="005F1ADB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5F1ADB">
              <w:rPr>
                <w:rFonts w:ascii="Aptos" w:hAnsi="Aptos" w:cs="Arial"/>
                <w:i/>
                <w:iCs/>
                <w:sz w:val="20"/>
                <w:szCs w:val="20"/>
              </w:rPr>
              <w:t>Poxviridae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BC67D4D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469F46A1" w:rsidR="00BE4F5A" w:rsidRPr="00C95FB7" w:rsidRDefault="005F1ADB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5F1ADB">
              <w:rPr>
                <w:rFonts w:ascii="Aptos" w:hAnsi="Aptos" w:cs="Arial"/>
                <w:i/>
                <w:iCs/>
                <w:sz w:val="20"/>
                <w:szCs w:val="20"/>
              </w:rPr>
              <w:t>Poxviridae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7D842500" w14:textId="67657450" w:rsidR="00BE4F5A" w:rsidRPr="00C95FB7" w:rsidRDefault="005F1AD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518C703A" w14:textId="3A2C1B7F" w:rsidR="00BE4F5A" w:rsidRPr="00C95FB7" w:rsidRDefault="005F1AD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13BA4B66" w14:textId="4927A955" w:rsidR="00BE4F5A" w:rsidRPr="00C95FB7" w:rsidRDefault="005F1AD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1B3E23A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2A66B6">
              <w:rPr>
                <w:rFonts w:ascii="Aptos" w:hAnsi="Aptos" w:cs="Arial"/>
                <w:bCs/>
                <w:sz w:val="20"/>
                <w:szCs w:val="20"/>
              </w:rPr>
              <w:t>03</w:t>
            </w:r>
            <w:r w:rsidR="005F1ADB">
              <w:rPr>
                <w:rFonts w:ascii="Aptos" w:hAnsi="Aptos" w:cs="Arial"/>
                <w:bCs/>
                <w:sz w:val="20"/>
                <w:szCs w:val="20"/>
              </w:rPr>
              <w:t>/</w:t>
            </w:r>
            <w:r w:rsidR="002A66B6">
              <w:rPr>
                <w:rFonts w:ascii="Aptos" w:hAnsi="Aptos" w:cs="Arial"/>
                <w:bCs/>
                <w:sz w:val="20"/>
                <w:szCs w:val="20"/>
              </w:rPr>
              <w:t>10</w:t>
            </w:r>
            <w:r w:rsidR="005F1ADB">
              <w:rPr>
                <w:rFonts w:ascii="Aptos" w:hAnsi="Aptos" w:cs="Arial"/>
                <w:bCs/>
                <w:sz w:val="20"/>
                <w:szCs w:val="20"/>
              </w:rPr>
              <w:t>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A18FA28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D70B702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79A8300F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6F19B331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5B2871EB" w:rsidR="00DD58AA" w:rsidRDefault="000A688F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2E93260F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3CFA8BCF" w:rsidR="00953FFE" w:rsidRDefault="002A66B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462E660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EF7AC8">
        <w:trPr>
          <w:trHeight w:val="71"/>
        </w:trPr>
        <w:tc>
          <w:tcPr>
            <w:tcW w:w="2547" w:type="dxa"/>
          </w:tcPr>
          <w:p w14:paraId="2B4F2A8D" w14:textId="3A89A974" w:rsidR="00333392" w:rsidRPr="00AF1A76" w:rsidRDefault="00AF1A76" w:rsidP="00EF7AC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Orthopoxvirus </w:t>
            </w:r>
            <w:r w:rsidRPr="00AF1A7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mpox</w:t>
            </w:r>
          </w:p>
        </w:tc>
        <w:tc>
          <w:tcPr>
            <w:tcW w:w="6379" w:type="dxa"/>
            <w:vAlign w:val="center"/>
          </w:tcPr>
          <w:p w14:paraId="17202B3B" w14:textId="0930B093" w:rsidR="00333392" w:rsidRPr="00552AC4" w:rsidRDefault="00DC015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MPOX</w:t>
            </w:r>
            <w:r w:rsidR="00AF1A76" w:rsidRPr="00552A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is the official </w:t>
            </w:r>
            <w:r w:rsidR="00552AC4" w:rsidRPr="00552A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(WHO) </w:t>
            </w:r>
            <w:r w:rsidR="00552A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designation of the </w:t>
            </w:r>
            <w:r w:rsidR="00AF1A76" w:rsidRPr="00552A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disease </w:t>
            </w:r>
            <w:r w:rsidR="00552A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caused by the </w:t>
            </w:r>
            <w:r w:rsidR="00F426C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virus</w:t>
            </w:r>
            <w:r w:rsidR="00AF1A76" w:rsidRPr="00552A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F2242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306D652C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65703BC0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5C57F66D" w:rsidR="00A77B8E" w:rsidRDefault="00A25FC8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Varidnaviria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Bamfordvirae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Nucleocytoviricota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Pokkesviricetes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Chitovirales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Poxviridae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Chordopoxvirinae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="004856AF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Pr="00A25FC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monkeypox</w:t>
            </w:r>
            <w:r w:rsidR="00217115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52AC67D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1A6C4C">
              <w:rPr>
                <w:rFonts w:ascii="Aptos" w:hAnsi="Aptos" w:cs="Arial"/>
                <w:sz w:val="20"/>
                <w:szCs w:val="20"/>
              </w:rPr>
              <w:t xml:space="preserve">Rename the species to </w:t>
            </w:r>
            <w:r w:rsidR="001A6C4C"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Orthopoxvirus mpox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</w:t>
            </w:r>
          </w:p>
          <w:p w14:paraId="7B7BADE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3F57983" w14:textId="4B269747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  <w:r w:rsidR="0016093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n/a</w:t>
            </w:r>
          </w:p>
          <w:p w14:paraId="2ACDA6C0" w14:textId="77777777" w:rsidR="006F33B7" w:rsidRPr="00BE4F5A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D8B99BE" w14:textId="784FE90D" w:rsidR="00FC2269" w:rsidRDefault="00A77B8E" w:rsidP="006810B7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  <w:r w:rsidR="001A6C4C">
              <w:rPr>
                <w:rFonts w:ascii="Aptos" w:hAnsi="Aptos" w:cs="Arial"/>
                <w:sz w:val="20"/>
              </w:rPr>
              <w:t xml:space="preserve"> </w:t>
            </w:r>
            <w:r w:rsidR="003F31B9" w:rsidRPr="003F31B9">
              <w:rPr>
                <w:rFonts w:ascii="Aptos" w:hAnsi="Aptos" w:cs="Arial"/>
                <w:sz w:val="20"/>
              </w:rPr>
              <w:t xml:space="preserve">The word monkey is used </w:t>
            </w:r>
            <w:r w:rsidR="003F31B9">
              <w:rPr>
                <w:rFonts w:ascii="Aptos" w:hAnsi="Aptos" w:cs="Arial"/>
                <w:sz w:val="20"/>
              </w:rPr>
              <w:t>as a</w:t>
            </w:r>
            <w:r w:rsidR="003F31B9" w:rsidRPr="003F31B9">
              <w:rPr>
                <w:rFonts w:ascii="Aptos" w:hAnsi="Aptos" w:cs="Arial"/>
                <w:sz w:val="20"/>
              </w:rPr>
              <w:t xml:space="preserve"> racist </w:t>
            </w:r>
            <w:r w:rsidR="003F31B9">
              <w:rPr>
                <w:rFonts w:ascii="Aptos" w:hAnsi="Aptos" w:cs="Arial"/>
                <w:sz w:val="20"/>
              </w:rPr>
              <w:t>slur</w:t>
            </w:r>
            <w:r w:rsidR="003F31B9" w:rsidRPr="003F31B9">
              <w:rPr>
                <w:rFonts w:ascii="Aptos" w:hAnsi="Aptos" w:cs="Arial"/>
                <w:sz w:val="20"/>
              </w:rPr>
              <w:t xml:space="preserve"> to denigrate black people </w:t>
            </w:r>
            <w:r w:rsidR="003F31B9">
              <w:rPr>
                <w:rFonts w:ascii="Aptos" w:hAnsi="Aptos" w:cs="Arial"/>
                <w:sz w:val="20"/>
              </w:rPr>
              <w:t>in many countries</w:t>
            </w:r>
            <w:r w:rsidR="00614B28">
              <w:rPr>
                <w:rFonts w:ascii="Aptos" w:hAnsi="Aptos" w:cs="Arial"/>
                <w:sz w:val="20"/>
              </w:rPr>
              <w:t xml:space="preserve"> (the same is true with the equivalent words in other languages su</w:t>
            </w:r>
            <w:r w:rsidR="00397C94">
              <w:rPr>
                <w:rFonts w:ascii="Aptos" w:hAnsi="Aptos" w:cs="Arial"/>
                <w:sz w:val="20"/>
              </w:rPr>
              <w:t>c</w:t>
            </w:r>
            <w:r w:rsidR="00614B28">
              <w:rPr>
                <w:rFonts w:ascii="Aptos" w:hAnsi="Aptos" w:cs="Arial"/>
                <w:sz w:val="20"/>
              </w:rPr>
              <w:t>h as Portuguese and Spanish)</w:t>
            </w:r>
            <w:r w:rsidR="003F31B9" w:rsidRPr="003F31B9">
              <w:rPr>
                <w:rFonts w:ascii="Aptos" w:hAnsi="Aptos" w:cs="Arial"/>
                <w:sz w:val="20"/>
              </w:rPr>
              <w:t xml:space="preserve">. Use of </w:t>
            </w:r>
            <w:r w:rsidR="002A143D">
              <w:rPr>
                <w:rFonts w:ascii="Aptos" w:hAnsi="Aptos" w:cs="Arial"/>
                <w:sz w:val="20"/>
              </w:rPr>
              <w:t>"</w:t>
            </w:r>
            <w:r w:rsidR="003F31B9" w:rsidRPr="003F31B9">
              <w:rPr>
                <w:rFonts w:ascii="Aptos" w:hAnsi="Aptos" w:cs="Arial"/>
                <w:sz w:val="20"/>
              </w:rPr>
              <w:t>monkey</w:t>
            </w:r>
            <w:r w:rsidR="002A143D">
              <w:rPr>
                <w:rFonts w:ascii="Aptos" w:hAnsi="Aptos" w:cs="Arial"/>
                <w:sz w:val="20"/>
              </w:rPr>
              <w:t>"</w:t>
            </w:r>
            <w:r w:rsidR="003F31B9" w:rsidRPr="003F31B9">
              <w:rPr>
                <w:rFonts w:ascii="Aptos" w:hAnsi="Aptos" w:cs="Arial"/>
                <w:sz w:val="20"/>
              </w:rPr>
              <w:t xml:space="preserve"> in some contexts enables, facilitates and/or disguises its racist misuse. This is of concern with respect to the use of monkey when referring to mpox</w:t>
            </w:r>
            <w:r w:rsidR="002A143D">
              <w:rPr>
                <w:rFonts w:ascii="Aptos" w:hAnsi="Aptos" w:cs="Arial"/>
                <w:sz w:val="20"/>
              </w:rPr>
              <w:t xml:space="preserve">, and for this reason the WHO changed the official designation of the disease, from monkeypox to mpox. </w:t>
            </w:r>
            <w:r w:rsidR="00554404">
              <w:rPr>
                <w:rFonts w:ascii="Aptos" w:hAnsi="Aptos" w:cs="Arial"/>
                <w:sz w:val="20"/>
              </w:rPr>
              <w:t>The same change is being proposed here for the species name.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008DA694" w:rsidR="00A77B8E" w:rsidRDefault="00A77B8E" w:rsidP="00566928">
            <w:pPr>
              <w:pStyle w:val="BodyTextIndent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6E3FFDA3" w14:textId="77777777" w:rsidR="006E0211" w:rsidRPr="00BE4F5A" w:rsidRDefault="006E0211" w:rsidP="006E0211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7F23A05" w14:textId="77777777" w:rsidR="006E0211" w:rsidRDefault="006E0211" w:rsidP="006E0211">
            <w:pPr>
              <w:rPr>
                <w:rFonts w:ascii="Aptos" w:hAnsi="Aptos" w:cs="Arial"/>
                <w:sz w:val="20"/>
                <w:szCs w:val="20"/>
              </w:rPr>
            </w:pP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Varidnaviria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Bamfordvirae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Nucleocytoviricota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Pokkesviricetes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Chitovirales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Poxviridae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Chordopoxvirinae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Orthopoxvirus</w:t>
            </w:r>
            <w:r w:rsidRPr="00A25FC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monkeypox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12A8A98F" w14:textId="77777777" w:rsidR="006E0211" w:rsidRPr="00BE4F5A" w:rsidRDefault="006E0211" w:rsidP="006E0211">
            <w:pPr>
              <w:rPr>
                <w:rFonts w:ascii="Aptos" w:hAnsi="Aptos" w:cs="Arial"/>
                <w:sz w:val="20"/>
                <w:szCs w:val="20"/>
              </w:rPr>
            </w:pPr>
          </w:p>
          <w:p w14:paraId="4DA2C6D7" w14:textId="77777777" w:rsidR="006E0211" w:rsidRPr="00BE4F5A" w:rsidRDefault="006E0211" w:rsidP="006E0211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Rename the species to </w:t>
            </w:r>
            <w:r w:rsidRPr="001A6C4C">
              <w:rPr>
                <w:rFonts w:ascii="Aptos" w:hAnsi="Aptos" w:cs="Arial"/>
                <w:i/>
                <w:iCs/>
                <w:sz w:val="20"/>
                <w:szCs w:val="20"/>
              </w:rPr>
              <w:t>Orthopoxvirus mpox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</w:t>
            </w:r>
          </w:p>
          <w:p w14:paraId="78B31047" w14:textId="77777777" w:rsidR="006E0211" w:rsidRPr="00BE4F5A" w:rsidRDefault="006E0211" w:rsidP="006E0211">
            <w:pPr>
              <w:rPr>
                <w:rFonts w:ascii="Aptos" w:hAnsi="Aptos" w:cs="Arial"/>
                <w:sz w:val="20"/>
                <w:szCs w:val="20"/>
              </w:rPr>
            </w:pPr>
          </w:p>
          <w:p w14:paraId="58D9580C" w14:textId="77777777" w:rsidR="006E0211" w:rsidRPr="006F33B7" w:rsidRDefault="006E0211" w:rsidP="006E0211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 n/a</w:t>
            </w:r>
          </w:p>
          <w:p w14:paraId="25139788" w14:textId="77777777" w:rsidR="006E0211" w:rsidRPr="00BE4F5A" w:rsidRDefault="006E0211" w:rsidP="006E0211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361B5AF8" w:rsidR="00A77B8E" w:rsidRPr="003E10B2" w:rsidRDefault="006E0211" w:rsidP="003E10B2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Pr="003F31B9">
              <w:rPr>
                <w:rFonts w:ascii="Aptos" w:hAnsi="Aptos" w:cs="Arial"/>
                <w:sz w:val="20"/>
              </w:rPr>
              <w:t xml:space="preserve">The word monkey is used </w:t>
            </w:r>
            <w:r>
              <w:rPr>
                <w:rFonts w:ascii="Aptos" w:hAnsi="Aptos" w:cs="Arial"/>
                <w:sz w:val="20"/>
              </w:rPr>
              <w:t>as a</w:t>
            </w:r>
            <w:r w:rsidRPr="003F31B9">
              <w:rPr>
                <w:rFonts w:ascii="Aptos" w:hAnsi="Aptos" w:cs="Arial"/>
                <w:sz w:val="20"/>
              </w:rPr>
              <w:t xml:space="preserve"> racist </w:t>
            </w:r>
            <w:r>
              <w:rPr>
                <w:rFonts w:ascii="Aptos" w:hAnsi="Aptos" w:cs="Arial"/>
                <w:sz w:val="20"/>
              </w:rPr>
              <w:t>slur</w:t>
            </w:r>
            <w:r w:rsidRPr="003F31B9">
              <w:rPr>
                <w:rFonts w:ascii="Aptos" w:hAnsi="Aptos" w:cs="Arial"/>
                <w:sz w:val="20"/>
              </w:rPr>
              <w:t xml:space="preserve"> to denigrate black people </w:t>
            </w:r>
            <w:r>
              <w:rPr>
                <w:rFonts w:ascii="Aptos" w:hAnsi="Aptos" w:cs="Arial"/>
                <w:sz w:val="20"/>
              </w:rPr>
              <w:t>in many countries (the same is true with the equivalent words in other languages su</w:t>
            </w:r>
            <w:r w:rsidR="00397C94">
              <w:rPr>
                <w:rFonts w:ascii="Aptos" w:hAnsi="Aptos" w:cs="Arial"/>
                <w:sz w:val="20"/>
              </w:rPr>
              <w:t>c</w:t>
            </w:r>
            <w:r>
              <w:rPr>
                <w:rFonts w:ascii="Aptos" w:hAnsi="Aptos" w:cs="Arial"/>
                <w:sz w:val="20"/>
              </w:rPr>
              <w:t>h as Portuguese and Spanish)</w:t>
            </w:r>
            <w:r w:rsidRPr="003F31B9">
              <w:rPr>
                <w:rFonts w:ascii="Aptos" w:hAnsi="Aptos" w:cs="Arial"/>
                <w:sz w:val="20"/>
              </w:rPr>
              <w:t xml:space="preserve">. This stems from long established racist beliefs that black people are closer to pre-human ancestors than non-black people. Use of </w:t>
            </w:r>
            <w:r>
              <w:rPr>
                <w:rFonts w:ascii="Aptos" w:hAnsi="Aptos" w:cs="Arial"/>
                <w:sz w:val="20"/>
              </w:rPr>
              <w:t>"</w:t>
            </w:r>
            <w:r w:rsidRPr="003F31B9">
              <w:rPr>
                <w:rFonts w:ascii="Aptos" w:hAnsi="Aptos" w:cs="Arial"/>
                <w:sz w:val="20"/>
              </w:rPr>
              <w:t>monkey</w:t>
            </w:r>
            <w:r>
              <w:rPr>
                <w:rFonts w:ascii="Aptos" w:hAnsi="Aptos" w:cs="Arial"/>
                <w:sz w:val="20"/>
              </w:rPr>
              <w:t>"</w:t>
            </w:r>
            <w:r w:rsidRPr="003F31B9">
              <w:rPr>
                <w:rFonts w:ascii="Aptos" w:hAnsi="Aptos" w:cs="Arial"/>
                <w:sz w:val="20"/>
              </w:rPr>
              <w:t xml:space="preserve"> in some contexts enables, facilitates and/or disguises its racist </w:t>
            </w:r>
            <w:r w:rsidRPr="003F31B9">
              <w:rPr>
                <w:rFonts w:ascii="Aptos" w:hAnsi="Aptos" w:cs="Arial"/>
                <w:sz w:val="20"/>
              </w:rPr>
              <w:lastRenderedPageBreak/>
              <w:t>misuse. This is of concern with respect to the use of monkey when referring to mpox</w:t>
            </w:r>
            <w:r>
              <w:rPr>
                <w:rFonts w:ascii="Aptos" w:hAnsi="Aptos" w:cs="Arial"/>
                <w:sz w:val="20"/>
              </w:rPr>
              <w:t>, and for this reason the WHO changed the official designation of the disease, from monkeypox to mpox</w:t>
            </w:r>
            <w:r w:rsidR="00B0011A">
              <w:rPr>
                <w:rFonts w:ascii="Aptos" w:hAnsi="Aptos" w:cs="Arial"/>
                <w:sz w:val="20"/>
              </w:rPr>
              <w:t xml:space="preserve"> </w:t>
            </w:r>
            <w:r w:rsidR="002B45EB">
              <w:rPr>
                <w:rFonts w:ascii="Aptos" w:hAnsi="Aptos" w:cs="Arial"/>
                <w:sz w:val="20"/>
              </w:rPr>
              <w:t>[1]</w:t>
            </w:r>
            <w:r>
              <w:rPr>
                <w:rFonts w:ascii="Aptos" w:hAnsi="Aptos" w:cs="Arial"/>
                <w:sz w:val="20"/>
              </w:rPr>
              <w:t>. The same change is being proposed here for the species name.</w:t>
            </w:r>
            <w:r w:rsidR="00A77B8E" w:rsidRPr="00BE4F5A">
              <w:rPr>
                <w:rFonts w:ascii="Aptos" w:hAnsi="Aptos" w:cs="Arial"/>
                <w:sz w:val="20"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7D1B1CCD" w14:textId="4A99ECB6" w:rsidR="00953FFE" w:rsidRPr="003E10B2" w:rsidRDefault="002B45EB" w:rsidP="003E10B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[1] Anonymous (2022) </w:t>
            </w:r>
            <w:r w:rsidR="00514C76" w:rsidRPr="00514C76">
              <w:rPr>
                <w:rFonts w:ascii="Aptos" w:hAnsi="Aptos" w:cs="Arial"/>
                <w:sz w:val="20"/>
                <w:szCs w:val="20"/>
              </w:rPr>
              <w:t>WHO recommends new name for monkeypox disease</w:t>
            </w:r>
            <w:r w:rsidR="00514C76">
              <w:rPr>
                <w:rFonts w:ascii="Aptos" w:hAnsi="Aptos" w:cs="Arial"/>
                <w:sz w:val="20"/>
                <w:szCs w:val="20"/>
              </w:rPr>
              <w:t xml:space="preserve">. Available at: </w:t>
            </w:r>
            <w:r w:rsidR="00514C76" w:rsidRPr="00514C76">
              <w:rPr>
                <w:rFonts w:ascii="Aptos" w:hAnsi="Aptos" w:cs="Arial"/>
                <w:sz w:val="20"/>
                <w:szCs w:val="20"/>
              </w:rPr>
              <w:t>https://www.who.int/news/item/28-11-2022-who-recommends-new-name-for-monkeypox-disease</w:t>
            </w:r>
            <w:r w:rsidR="00514C76">
              <w:rPr>
                <w:rFonts w:ascii="Aptos" w:hAnsi="Aptos" w:cs="Arial"/>
                <w:sz w:val="20"/>
                <w:szCs w:val="20"/>
              </w:rPr>
              <w:t>. Accessed on Oct 3, 2026.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691834FF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0D9C1378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sectPr w:rsidR="00E92794" w:rsidSect="00A82FBB">
      <w:headerReference w:type="default" r:id="rId12"/>
      <w:footerReference w:type="default" r:id="rId13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AF396" w14:textId="77777777" w:rsidR="000A688F" w:rsidRDefault="000A688F">
      <w:r>
        <w:separator/>
      </w:r>
    </w:p>
  </w:endnote>
  <w:endnote w:type="continuationSeparator" w:id="0">
    <w:p w14:paraId="7853E2B8" w14:textId="77777777" w:rsidR="000A688F" w:rsidRDefault="000A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3D2F2" w14:textId="77777777" w:rsidR="000A688F" w:rsidRDefault="000A688F">
      <w:r>
        <w:separator/>
      </w:r>
    </w:p>
  </w:footnote>
  <w:footnote w:type="continuationSeparator" w:id="0">
    <w:p w14:paraId="41FAE023" w14:textId="77777777" w:rsidR="000A688F" w:rsidRDefault="000A6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688F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200A5"/>
    <w:rsid w:val="0013113D"/>
    <w:rsid w:val="001322FC"/>
    <w:rsid w:val="0016093D"/>
    <w:rsid w:val="00171083"/>
    <w:rsid w:val="00172351"/>
    <w:rsid w:val="00190CDD"/>
    <w:rsid w:val="001A6C4C"/>
    <w:rsid w:val="001D0007"/>
    <w:rsid w:val="001D3E3E"/>
    <w:rsid w:val="00217115"/>
    <w:rsid w:val="00220A26"/>
    <w:rsid w:val="00220D24"/>
    <w:rsid w:val="002312CE"/>
    <w:rsid w:val="0023149A"/>
    <w:rsid w:val="0023696B"/>
    <w:rsid w:val="0024086E"/>
    <w:rsid w:val="0025498B"/>
    <w:rsid w:val="00273642"/>
    <w:rsid w:val="00296DA3"/>
    <w:rsid w:val="002A143D"/>
    <w:rsid w:val="002A5A83"/>
    <w:rsid w:val="002A66B6"/>
    <w:rsid w:val="002B45EB"/>
    <w:rsid w:val="002D4340"/>
    <w:rsid w:val="00320774"/>
    <w:rsid w:val="00327E73"/>
    <w:rsid w:val="00333392"/>
    <w:rsid w:val="00355CE0"/>
    <w:rsid w:val="00363A30"/>
    <w:rsid w:val="0037243A"/>
    <w:rsid w:val="00382FE8"/>
    <w:rsid w:val="00383BBF"/>
    <w:rsid w:val="0038593F"/>
    <w:rsid w:val="00397C94"/>
    <w:rsid w:val="003A125C"/>
    <w:rsid w:val="003A166F"/>
    <w:rsid w:val="003A18C5"/>
    <w:rsid w:val="003A5ED7"/>
    <w:rsid w:val="003B0883"/>
    <w:rsid w:val="003B3832"/>
    <w:rsid w:val="003C5428"/>
    <w:rsid w:val="003E0AEA"/>
    <w:rsid w:val="003E10B2"/>
    <w:rsid w:val="003F2A97"/>
    <w:rsid w:val="003F31B9"/>
    <w:rsid w:val="0043110C"/>
    <w:rsid w:val="00437970"/>
    <w:rsid w:val="00471256"/>
    <w:rsid w:val="004856AF"/>
    <w:rsid w:val="00495A1B"/>
    <w:rsid w:val="004F2F1E"/>
    <w:rsid w:val="004F3196"/>
    <w:rsid w:val="0050271C"/>
    <w:rsid w:val="00514C76"/>
    <w:rsid w:val="00536426"/>
    <w:rsid w:val="00543F86"/>
    <w:rsid w:val="00552AC4"/>
    <w:rsid w:val="00554404"/>
    <w:rsid w:val="0055461D"/>
    <w:rsid w:val="00566928"/>
    <w:rsid w:val="0058465A"/>
    <w:rsid w:val="00590DF3"/>
    <w:rsid w:val="005A54C3"/>
    <w:rsid w:val="005B4C7D"/>
    <w:rsid w:val="005F1ADB"/>
    <w:rsid w:val="006043A3"/>
    <w:rsid w:val="006043FB"/>
    <w:rsid w:val="00607227"/>
    <w:rsid w:val="006109F7"/>
    <w:rsid w:val="00614B28"/>
    <w:rsid w:val="00647814"/>
    <w:rsid w:val="0067795B"/>
    <w:rsid w:val="006810B7"/>
    <w:rsid w:val="00683D0C"/>
    <w:rsid w:val="0069192D"/>
    <w:rsid w:val="006B7AB8"/>
    <w:rsid w:val="006C0F51"/>
    <w:rsid w:val="006D18F6"/>
    <w:rsid w:val="006D428E"/>
    <w:rsid w:val="006E0211"/>
    <w:rsid w:val="006F05FD"/>
    <w:rsid w:val="006F33B7"/>
    <w:rsid w:val="0070742E"/>
    <w:rsid w:val="00723577"/>
    <w:rsid w:val="0072682D"/>
    <w:rsid w:val="00736440"/>
    <w:rsid w:val="00737875"/>
    <w:rsid w:val="00740A3F"/>
    <w:rsid w:val="00741880"/>
    <w:rsid w:val="007B0F70"/>
    <w:rsid w:val="007B6511"/>
    <w:rsid w:val="007C62ED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A5C"/>
    <w:rsid w:val="008A22E9"/>
    <w:rsid w:val="008B43B1"/>
    <w:rsid w:val="008C5A95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F7856"/>
    <w:rsid w:val="00A10BA1"/>
    <w:rsid w:val="00A174CC"/>
    <w:rsid w:val="00A20BB8"/>
    <w:rsid w:val="00A2357C"/>
    <w:rsid w:val="00A25FC8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1A76"/>
    <w:rsid w:val="00AF4998"/>
    <w:rsid w:val="00B0011A"/>
    <w:rsid w:val="00B03B7F"/>
    <w:rsid w:val="00B1187F"/>
    <w:rsid w:val="00B235D5"/>
    <w:rsid w:val="00B35CC8"/>
    <w:rsid w:val="00B411C6"/>
    <w:rsid w:val="00B47589"/>
    <w:rsid w:val="00B547D7"/>
    <w:rsid w:val="00B85AFC"/>
    <w:rsid w:val="00BD6C0B"/>
    <w:rsid w:val="00BD7967"/>
    <w:rsid w:val="00BE4F5A"/>
    <w:rsid w:val="00C000BE"/>
    <w:rsid w:val="00C321B1"/>
    <w:rsid w:val="00C55633"/>
    <w:rsid w:val="00C8775F"/>
    <w:rsid w:val="00C95FB7"/>
    <w:rsid w:val="00CD2C82"/>
    <w:rsid w:val="00CD6F86"/>
    <w:rsid w:val="00CF5282"/>
    <w:rsid w:val="00CF59EA"/>
    <w:rsid w:val="00D04287"/>
    <w:rsid w:val="00D062BE"/>
    <w:rsid w:val="00D10857"/>
    <w:rsid w:val="00D13AD5"/>
    <w:rsid w:val="00D23567"/>
    <w:rsid w:val="00D46663"/>
    <w:rsid w:val="00D77E1C"/>
    <w:rsid w:val="00DC0158"/>
    <w:rsid w:val="00DD58AA"/>
    <w:rsid w:val="00DE01F5"/>
    <w:rsid w:val="00E034BE"/>
    <w:rsid w:val="00E37077"/>
    <w:rsid w:val="00E44B32"/>
    <w:rsid w:val="00E50727"/>
    <w:rsid w:val="00E76017"/>
    <w:rsid w:val="00E863D4"/>
    <w:rsid w:val="00E92794"/>
    <w:rsid w:val="00E969AE"/>
    <w:rsid w:val="00ED4569"/>
    <w:rsid w:val="00EE484F"/>
    <w:rsid w:val="00EF2448"/>
    <w:rsid w:val="00EF7AC8"/>
    <w:rsid w:val="00F110F7"/>
    <w:rsid w:val="00F3770A"/>
    <w:rsid w:val="00F426C1"/>
    <w:rsid w:val="00F46D0D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3718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9</cp:revision>
  <dcterms:created xsi:type="dcterms:W3CDTF">2026-10-05T08:27:00Z</dcterms:created>
  <dcterms:modified xsi:type="dcterms:W3CDTF">2026-10-06T17:30:00Z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