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1F1AC696" w:rsidR="00A174CC" w:rsidRDefault="00B81583">
      <w:pPr>
        <w:rPr>
          <w:rFonts w:ascii="Aptos" w:hAnsi="Aptos" w:cs="Arial"/>
          <w:b/>
          <w:color w:val="000000"/>
          <w:sz w:val="20"/>
          <w:szCs w:val="20"/>
        </w:rPr>
      </w:pPr>
      <w:hyperlink r:id="rId9" w:history="1"/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 w:rsidR="00BE4F5A">
        <w:rPr>
          <w:rFonts w:ascii="Aptos" w:hAnsi="Aptos" w:cs="Arial"/>
          <w:b/>
          <w:color w:val="000000"/>
          <w:sz w:val="20"/>
          <w:szCs w:val="20"/>
        </w:rPr>
        <w:t>a</w:t>
      </w:r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 w:rsidR="00BE4F5A"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67BB99CD" w:rsidR="00E37077" w:rsidRPr="001D0007" w:rsidRDefault="00D615A7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 w:rsidRPr="75E1421B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Creation of a genus and a species within the family </w:t>
            </w:r>
            <w:proofErr w:type="spellStart"/>
            <w:r w:rsidRPr="75E1421B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Hydriviridae</w:t>
            </w:r>
            <w:proofErr w:type="spellEnd"/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5336D678" w:rsidR="00E37077" w:rsidRPr="00AD5A3A" w:rsidRDefault="001E21CC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 w:rsidRPr="002B5A5B">
              <w:rPr>
                <w:rFonts w:ascii="Aptos" w:hAnsi="Aptos" w:cs="Arial"/>
                <w:bCs/>
                <w:color w:val="000000" w:themeColor="text1"/>
                <w:sz w:val="20"/>
              </w:rPr>
              <w:t>202</w:t>
            </w:r>
            <w:r>
              <w:rPr>
                <w:rFonts w:ascii="Aptos" w:hAnsi="Aptos" w:cs="Arial"/>
                <w:bCs/>
                <w:color w:val="000000" w:themeColor="text1"/>
                <w:sz w:val="20"/>
              </w:rPr>
              <w:t>6</w:t>
            </w:r>
            <w:r w:rsidRPr="002B5A5B">
              <w:rPr>
                <w:rFonts w:ascii="Aptos" w:hAnsi="Aptos" w:cs="Arial"/>
                <w:bCs/>
                <w:color w:val="000000" w:themeColor="text1"/>
                <w:sz w:val="20"/>
              </w:rPr>
              <w:t>.</w:t>
            </w:r>
            <w:proofErr w:type="gramStart"/>
            <w:r w:rsidRPr="002B5A5B">
              <w:rPr>
                <w:rFonts w:ascii="Aptos" w:hAnsi="Aptos" w:cs="Arial"/>
                <w:bCs/>
                <w:color w:val="000000" w:themeColor="text1"/>
                <w:sz w:val="20"/>
              </w:rPr>
              <w:t>00</w:t>
            </w:r>
            <w:r>
              <w:rPr>
                <w:rFonts w:ascii="Aptos" w:hAnsi="Aptos" w:cs="Arial"/>
                <w:bCs/>
                <w:color w:val="000000" w:themeColor="text1"/>
                <w:sz w:val="20"/>
              </w:rPr>
              <w:t>1</w:t>
            </w:r>
            <w:r w:rsidRPr="002B5A5B">
              <w:rPr>
                <w:rFonts w:ascii="Aptos" w:hAnsi="Aptos" w:cs="Arial"/>
                <w:bCs/>
                <w:color w:val="000000" w:themeColor="text1"/>
                <w:sz w:val="20"/>
              </w:rPr>
              <w:t>F.N.v</w:t>
            </w:r>
            <w:proofErr w:type="gramEnd"/>
            <w:r w:rsidRPr="002B5A5B">
              <w:rPr>
                <w:rFonts w:ascii="Aptos" w:hAnsi="Aptos" w:cs="Arial"/>
                <w:bCs/>
                <w:color w:val="000000" w:themeColor="text1"/>
                <w:sz w:val="20"/>
              </w:rPr>
              <w:t>2.</w:t>
            </w:r>
            <w:r>
              <w:rPr>
                <w:rFonts w:ascii="Aptos" w:hAnsi="Aptos" w:cs="Arial"/>
                <w:bCs/>
                <w:color w:val="000000" w:themeColor="text1"/>
                <w:sz w:val="20"/>
              </w:rPr>
              <w:t>Hydriviridae_1ngen_1nsp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837"/>
        <w:gridCol w:w="1418"/>
        <w:gridCol w:w="2835"/>
        <w:gridCol w:w="2127"/>
        <w:gridCol w:w="1106"/>
      </w:tblGrid>
      <w:tr w:rsidR="00D615A7" w14:paraId="054E2252" w14:textId="77777777" w:rsidTr="00D615A7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6EE5E9FB" w14:textId="066DF232" w:rsidR="00D615A7" w:rsidRDefault="00D615A7" w:rsidP="008537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Author(s), affiliation and email address(es):  </w:t>
            </w:r>
          </w:p>
        </w:tc>
      </w:tr>
      <w:tr w:rsidR="00D615A7" w14:paraId="7937D1BD" w14:textId="77777777" w:rsidTr="00D615A7">
        <w:trPr>
          <w:trHeight w:val="411"/>
        </w:trPr>
        <w:tc>
          <w:tcPr>
            <w:tcW w:w="1837" w:type="dxa"/>
            <w:shd w:val="clear" w:color="auto" w:fill="F2F2F2" w:themeFill="background1" w:themeFillShade="F2"/>
            <w:vAlign w:val="center"/>
          </w:tcPr>
          <w:p w14:paraId="21875911" w14:textId="77777777" w:rsidR="00D615A7" w:rsidRDefault="00D615A7" w:rsidP="008537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0709A45" w14:textId="77777777" w:rsidR="00D615A7" w:rsidRDefault="00D615A7" w:rsidP="008537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ADB32A4" w14:textId="2E3C714C" w:rsidR="00D615A7" w:rsidRDefault="00D615A7" w:rsidP="008537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Affiliation 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263294CC" w14:textId="590D9BBC" w:rsidR="00D615A7" w:rsidRDefault="00D615A7" w:rsidP="008537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7D831A11" w14:textId="77777777" w:rsidR="00D615A7" w:rsidRDefault="00D615A7" w:rsidP="008537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Corr. author(s)  </w:t>
            </w:r>
          </w:p>
          <w:p w14:paraId="298BF4B7" w14:textId="6FF8F623" w:rsidR="00D615A7" w:rsidRDefault="00D615A7" w:rsidP="008537AA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D615A7" w14:paraId="5183C06C" w14:textId="77777777" w:rsidTr="00D615A7">
        <w:tc>
          <w:tcPr>
            <w:tcW w:w="1837" w:type="dxa"/>
            <w:shd w:val="clear" w:color="auto" w:fill="FFFFFF" w:themeFill="background1"/>
            <w:vAlign w:val="center"/>
          </w:tcPr>
          <w:p w14:paraId="6D7647E1" w14:textId="77777777" w:rsidR="00D615A7" w:rsidRPr="003B5758" w:rsidRDefault="00D615A7" w:rsidP="008537AA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 w:rsidRPr="003B5758">
              <w:rPr>
                <w:rFonts w:ascii="Aptos" w:hAnsi="Aptos"/>
                <w:sz w:val="20"/>
                <w:szCs w:val="20"/>
                <w:lang w:val="fr-FR"/>
              </w:rPr>
              <w:t>Vict</w:t>
            </w:r>
            <w:r w:rsidRPr="003B5758">
              <w:rPr>
                <w:rFonts w:ascii="Aptos" w:hAnsi="Aptos"/>
                <w:sz w:val="20"/>
                <w:szCs w:val="20"/>
                <w:lang w:val="es-ES"/>
              </w:rPr>
              <w:t>ó</w:t>
            </w:r>
            <w:proofErr w:type="spellEnd"/>
            <w:r w:rsidRPr="003B5758">
              <w:rPr>
                <w:rFonts w:ascii="Aptos" w:hAnsi="Aptos"/>
                <w:sz w:val="20"/>
                <w:szCs w:val="20"/>
                <w:lang w:val="fr-FR"/>
              </w:rPr>
              <w:t>ria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DB06544" w14:textId="77777777" w:rsidR="00D615A7" w:rsidRPr="003B5758" w:rsidRDefault="00D615A7" w:rsidP="008537AA">
            <w:pPr>
              <w:rPr>
                <w:rFonts w:ascii="Aptos" w:hAnsi="Aptos"/>
                <w:sz w:val="20"/>
                <w:szCs w:val="20"/>
              </w:rPr>
            </w:pPr>
            <w:r w:rsidRPr="003B5758">
              <w:rPr>
                <w:rFonts w:ascii="Aptos" w:hAnsi="Aptos" w:cs="Arial"/>
                <w:color w:val="000000" w:themeColor="text1"/>
                <w:sz w:val="20"/>
                <w:szCs w:val="20"/>
                <w:lang w:val="fr-FR"/>
              </w:rPr>
              <w:t>Queiroz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329DC83" w14:textId="77777777" w:rsidR="00D615A7" w:rsidRPr="003B5758" w:rsidRDefault="00D615A7" w:rsidP="008537AA">
            <w:pPr>
              <w:rPr>
                <w:rFonts w:ascii="Aptos" w:hAnsi="Aptos"/>
                <w:sz w:val="20"/>
                <w:szCs w:val="20"/>
              </w:rPr>
            </w:pPr>
            <w:r w:rsidRPr="003B5758">
              <w:rPr>
                <w:rFonts w:ascii="Aptos" w:hAnsi="Aptos" w:cs="Arial"/>
                <w:color w:val="000000" w:themeColor="text1"/>
                <w:sz w:val="20"/>
                <w:szCs w:val="20"/>
              </w:rPr>
              <w:t>Dept Biological Sciences, Virginia Tech, Blacksburg, USA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17FD5C58" w14:textId="77777777" w:rsidR="00D615A7" w:rsidRPr="003B5758" w:rsidRDefault="00B81583" w:rsidP="008537AA">
            <w:pPr>
              <w:rPr>
                <w:rFonts w:ascii="Aptos" w:hAnsi="Aptos"/>
                <w:sz w:val="20"/>
                <w:szCs w:val="20"/>
              </w:rPr>
            </w:pPr>
            <w:hyperlink r:id="rId10" w:history="1">
              <w:r w:rsidR="00D615A7" w:rsidRPr="003B5758">
                <w:rPr>
                  <w:rStyle w:val="Hyperlink"/>
                  <w:rFonts w:ascii="Aptos" w:hAnsi="Aptos" w:cs="Arial"/>
                  <w:sz w:val="20"/>
                  <w:szCs w:val="20"/>
                  <w:lang w:val="fr-FR"/>
                </w:rPr>
                <w:t>victoriafq@vt.edu</w:t>
              </w:r>
            </w:hyperlink>
            <w:r w:rsidR="00D615A7" w:rsidRPr="003B5758">
              <w:rPr>
                <w:rFonts w:ascii="Aptos" w:hAnsi="Aptos" w:cs="Arial"/>
                <w:color w:val="000000" w:themeColor="text1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6DCC4BC5" w14:textId="77777777" w:rsidR="00D615A7" w:rsidRPr="003B5758" w:rsidRDefault="00D615A7" w:rsidP="008537AA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X</w:t>
            </w:r>
          </w:p>
        </w:tc>
      </w:tr>
      <w:tr w:rsidR="00D615A7" w:rsidRPr="00D615A7" w14:paraId="4DA2C92C" w14:textId="77777777" w:rsidTr="00D615A7">
        <w:tc>
          <w:tcPr>
            <w:tcW w:w="1837" w:type="dxa"/>
            <w:vAlign w:val="center"/>
          </w:tcPr>
          <w:p w14:paraId="4679D2D0" w14:textId="77777777" w:rsidR="00D615A7" w:rsidRPr="003B5758" w:rsidRDefault="00D615A7" w:rsidP="008537AA">
            <w:pPr>
              <w:rPr>
                <w:rFonts w:ascii="Aptos" w:hAnsi="Aptos"/>
                <w:sz w:val="20"/>
                <w:szCs w:val="20"/>
              </w:rPr>
            </w:pPr>
            <w:r w:rsidRPr="003B5758">
              <w:rPr>
                <w:rFonts w:ascii="Aptos" w:hAnsi="Aptos"/>
                <w:sz w:val="20"/>
                <w:szCs w:val="20"/>
              </w:rPr>
              <w:t>Gabriel</w:t>
            </w:r>
          </w:p>
        </w:tc>
        <w:tc>
          <w:tcPr>
            <w:tcW w:w="1418" w:type="dxa"/>
            <w:vAlign w:val="center"/>
          </w:tcPr>
          <w:p w14:paraId="4A995EC3" w14:textId="77777777" w:rsidR="00D615A7" w:rsidRPr="003B5758" w:rsidRDefault="00D615A7" w:rsidP="008537AA">
            <w:pPr>
              <w:rPr>
                <w:rFonts w:ascii="Aptos" w:hAnsi="Aptos"/>
                <w:sz w:val="20"/>
                <w:szCs w:val="20"/>
              </w:rPr>
            </w:pPr>
            <w:r w:rsidRPr="003B5758">
              <w:rPr>
                <w:rFonts w:ascii="Aptos" w:hAnsi="Aptos"/>
                <w:sz w:val="20"/>
                <w:szCs w:val="20"/>
              </w:rPr>
              <w:t>Almeida</w:t>
            </w:r>
          </w:p>
        </w:tc>
        <w:tc>
          <w:tcPr>
            <w:tcW w:w="2835" w:type="dxa"/>
            <w:vAlign w:val="center"/>
          </w:tcPr>
          <w:p w14:paraId="78D53993" w14:textId="77777777" w:rsidR="00D615A7" w:rsidRPr="003B5758" w:rsidRDefault="00D615A7" w:rsidP="008537AA">
            <w:pPr>
              <w:rPr>
                <w:rFonts w:ascii="Aptos" w:hAnsi="Aptos"/>
                <w:sz w:val="20"/>
                <w:szCs w:val="20"/>
              </w:rPr>
            </w:pPr>
            <w:r w:rsidRPr="003B5758">
              <w:rPr>
                <w:rFonts w:ascii="Aptos" w:hAnsi="Aptos"/>
                <w:sz w:val="20"/>
                <w:szCs w:val="20"/>
              </w:rPr>
              <w:t xml:space="preserve">The Arctic University of Norway, </w:t>
            </w:r>
            <w:proofErr w:type="spellStart"/>
            <w:r w:rsidRPr="003B5758">
              <w:rPr>
                <w:rFonts w:ascii="Aptos" w:hAnsi="Aptos"/>
                <w:sz w:val="20"/>
                <w:szCs w:val="20"/>
              </w:rPr>
              <w:t>Tromso</w:t>
            </w:r>
            <w:proofErr w:type="spellEnd"/>
            <w:r w:rsidRPr="003B5758">
              <w:rPr>
                <w:rFonts w:ascii="Aptos" w:hAnsi="Aptos"/>
                <w:sz w:val="20"/>
                <w:szCs w:val="20"/>
              </w:rPr>
              <w:t>, Norway</w:t>
            </w:r>
          </w:p>
        </w:tc>
        <w:tc>
          <w:tcPr>
            <w:tcW w:w="2127" w:type="dxa"/>
            <w:vAlign w:val="center"/>
          </w:tcPr>
          <w:p w14:paraId="270EBB55" w14:textId="77777777" w:rsidR="00D615A7" w:rsidRPr="00D615A7" w:rsidRDefault="00B81583" w:rsidP="008537AA">
            <w:pPr>
              <w:rPr>
                <w:rFonts w:ascii="Aptos" w:hAnsi="Aptos"/>
                <w:sz w:val="20"/>
                <w:szCs w:val="20"/>
              </w:rPr>
            </w:pPr>
            <w:hyperlink r:id="rId11" w:history="1">
              <w:r w:rsidR="00D615A7" w:rsidRPr="00D615A7">
                <w:rPr>
                  <w:rStyle w:val="Hyperlink"/>
                  <w:rFonts w:ascii="Aptos" w:hAnsi="Aptos"/>
                  <w:sz w:val="20"/>
                  <w:szCs w:val="20"/>
                </w:rPr>
                <w:t>gabriel.d.almeida@uit.no</w:t>
              </w:r>
            </w:hyperlink>
          </w:p>
        </w:tc>
        <w:tc>
          <w:tcPr>
            <w:tcW w:w="1106" w:type="dxa"/>
            <w:vAlign w:val="center"/>
          </w:tcPr>
          <w:p w14:paraId="7B357A53" w14:textId="77777777" w:rsidR="00D615A7" w:rsidRPr="00D615A7" w:rsidRDefault="00D615A7" w:rsidP="008537AA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615A7" w:rsidRPr="00804FC2" w14:paraId="41F7B12B" w14:textId="77777777" w:rsidTr="00D615A7">
        <w:tc>
          <w:tcPr>
            <w:tcW w:w="1837" w:type="dxa"/>
            <w:vAlign w:val="center"/>
          </w:tcPr>
          <w:p w14:paraId="790C831C" w14:textId="77777777" w:rsidR="00D615A7" w:rsidRPr="003B5758" w:rsidRDefault="00D615A7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</w:pPr>
            <w:r w:rsidRPr="003B5758"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  <w:t>Julien</w:t>
            </w:r>
          </w:p>
        </w:tc>
        <w:tc>
          <w:tcPr>
            <w:tcW w:w="1418" w:type="dxa"/>
            <w:vAlign w:val="center"/>
          </w:tcPr>
          <w:p w14:paraId="700EB91D" w14:textId="1526645C" w:rsidR="00D615A7" w:rsidRPr="003B5758" w:rsidRDefault="00092F9F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</w:pPr>
            <w:proofErr w:type="spellStart"/>
            <w:r w:rsidRPr="003B5758">
              <w:rPr>
                <w:rFonts w:ascii="Aptos" w:hAnsi="Aptos" w:cs="Arial"/>
                <w:color w:val="000000" w:themeColor="text1"/>
                <w:sz w:val="20"/>
                <w:szCs w:val="20"/>
              </w:rPr>
              <w:t>Andr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é</w:t>
            </w:r>
            <w:r w:rsidRPr="003B5758">
              <w:rPr>
                <w:rFonts w:ascii="Aptos" w:hAnsi="Aptos" w:cs="Arial"/>
                <w:color w:val="000000" w:themeColor="text1"/>
                <w:sz w:val="20"/>
                <w:szCs w:val="20"/>
              </w:rPr>
              <w:t>ani</w:t>
            </w:r>
            <w:proofErr w:type="spellEnd"/>
          </w:p>
        </w:tc>
        <w:tc>
          <w:tcPr>
            <w:tcW w:w="2835" w:type="dxa"/>
            <w:vAlign w:val="center"/>
          </w:tcPr>
          <w:p w14:paraId="7FE075C2" w14:textId="77777777" w:rsidR="00D615A7" w:rsidRPr="003B5758" w:rsidRDefault="00D615A7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  <w:lang w:val="fr-FR"/>
              </w:rPr>
            </w:pPr>
            <w:r w:rsidRPr="003B5758">
              <w:rPr>
                <w:rFonts w:ascii="Aptos" w:hAnsi="Aptos" w:cs="Arial"/>
                <w:color w:val="000000" w:themeColor="text1"/>
                <w:sz w:val="20"/>
                <w:szCs w:val="20"/>
                <w:lang w:val="fr-FR"/>
              </w:rPr>
              <w:t>Aix Marseille Université, Marseille, France</w:t>
            </w:r>
          </w:p>
        </w:tc>
        <w:tc>
          <w:tcPr>
            <w:tcW w:w="2127" w:type="dxa"/>
            <w:vAlign w:val="center"/>
          </w:tcPr>
          <w:p w14:paraId="611286CA" w14:textId="7811D503" w:rsidR="00D615A7" w:rsidRPr="00804FC2" w:rsidRDefault="00B81583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  <w:lang w:val="fr-FR"/>
              </w:rPr>
            </w:pPr>
            <w:hyperlink r:id="rId12" w:history="1">
              <w:r w:rsidR="00092F9F" w:rsidRPr="00804FC2">
                <w:rPr>
                  <w:rStyle w:val="Hyperlink"/>
                  <w:rFonts w:ascii="Aptos" w:hAnsi="Aptos" w:cs="Arial"/>
                  <w:sz w:val="20"/>
                  <w:szCs w:val="20"/>
                  <w:lang w:val="fr-FR"/>
                </w:rPr>
                <w:t>julien.andreani@univ-amu.fr</w:t>
              </w:r>
            </w:hyperlink>
            <w:r w:rsidR="00D615A7" w:rsidRPr="00804FC2">
              <w:rPr>
                <w:rFonts w:ascii="Aptos" w:hAnsi="Aptos" w:cs="Arial"/>
                <w:color w:val="000000" w:themeColor="text1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1106" w:type="dxa"/>
            <w:vAlign w:val="center"/>
          </w:tcPr>
          <w:p w14:paraId="1EC9E234" w14:textId="77777777" w:rsidR="00D615A7" w:rsidRPr="00804FC2" w:rsidRDefault="00D615A7" w:rsidP="008537AA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D615A7" w:rsidRPr="003B5758" w14:paraId="7D77BC8C" w14:textId="77777777" w:rsidTr="00D615A7">
        <w:tc>
          <w:tcPr>
            <w:tcW w:w="1837" w:type="dxa"/>
            <w:vAlign w:val="center"/>
          </w:tcPr>
          <w:p w14:paraId="56549503" w14:textId="77777777" w:rsidR="00D615A7" w:rsidRPr="003B5758" w:rsidRDefault="00D615A7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</w:pPr>
            <w:r w:rsidRPr="003B5758">
              <w:rPr>
                <w:rFonts w:ascii="Aptos" w:hAnsi="Aptos" w:cs="Arial"/>
                <w:color w:val="000000" w:themeColor="text1"/>
                <w:sz w:val="20"/>
                <w:szCs w:val="20"/>
              </w:rPr>
              <w:t>Frank</w:t>
            </w:r>
          </w:p>
        </w:tc>
        <w:tc>
          <w:tcPr>
            <w:tcW w:w="1418" w:type="dxa"/>
            <w:vAlign w:val="center"/>
          </w:tcPr>
          <w:p w14:paraId="05E57E7E" w14:textId="77777777" w:rsidR="00D615A7" w:rsidRPr="003B5758" w:rsidRDefault="00D615A7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</w:pPr>
            <w:r w:rsidRPr="003B5758">
              <w:rPr>
                <w:rFonts w:ascii="Aptos" w:hAnsi="Aptos" w:cs="Arial"/>
                <w:color w:val="000000" w:themeColor="text1"/>
                <w:sz w:val="20"/>
                <w:szCs w:val="20"/>
              </w:rPr>
              <w:t>Aylward</w:t>
            </w:r>
          </w:p>
        </w:tc>
        <w:tc>
          <w:tcPr>
            <w:tcW w:w="2835" w:type="dxa"/>
            <w:vAlign w:val="center"/>
          </w:tcPr>
          <w:p w14:paraId="5032588D" w14:textId="77777777" w:rsidR="00D615A7" w:rsidRPr="003B5758" w:rsidRDefault="00D615A7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3B5758">
              <w:rPr>
                <w:rFonts w:ascii="Aptos" w:hAnsi="Aptos" w:cs="Arial"/>
                <w:color w:val="000000" w:themeColor="text1"/>
                <w:sz w:val="20"/>
                <w:szCs w:val="20"/>
              </w:rPr>
              <w:t>Dept Biological Sciences, Virginia Tech, Blacksburg, USA</w:t>
            </w:r>
          </w:p>
        </w:tc>
        <w:tc>
          <w:tcPr>
            <w:tcW w:w="2127" w:type="dxa"/>
            <w:vAlign w:val="center"/>
          </w:tcPr>
          <w:p w14:paraId="367BFC94" w14:textId="77777777" w:rsidR="00D615A7" w:rsidRPr="003B5758" w:rsidRDefault="00B81583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</w:pPr>
            <w:hyperlink r:id="rId13" w:history="1">
              <w:r w:rsidR="00D615A7" w:rsidRPr="003B5758">
                <w:rPr>
                  <w:rStyle w:val="Hyperlink"/>
                  <w:rFonts w:ascii="Aptos" w:hAnsi="Aptos" w:cs="Arial"/>
                  <w:sz w:val="20"/>
                  <w:szCs w:val="20"/>
                </w:rPr>
                <w:t>faylward@vt.edu</w:t>
              </w:r>
            </w:hyperlink>
          </w:p>
        </w:tc>
        <w:tc>
          <w:tcPr>
            <w:tcW w:w="1106" w:type="dxa"/>
            <w:vAlign w:val="center"/>
          </w:tcPr>
          <w:p w14:paraId="4D958E0F" w14:textId="77777777" w:rsidR="00D615A7" w:rsidRPr="003B5758" w:rsidRDefault="00D615A7" w:rsidP="008537AA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D615A7" w:rsidRPr="00804FC2" w14:paraId="57A74962" w14:textId="77777777" w:rsidTr="00D615A7">
        <w:tc>
          <w:tcPr>
            <w:tcW w:w="1837" w:type="dxa"/>
            <w:vAlign w:val="center"/>
          </w:tcPr>
          <w:p w14:paraId="758944A9" w14:textId="77777777" w:rsidR="00D615A7" w:rsidRPr="003B5758" w:rsidRDefault="00D615A7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</w:pPr>
            <w:r w:rsidRPr="003B5758">
              <w:rPr>
                <w:rFonts w:ascii="Aptos" w:hAnsi="Aptos" w:cs="Arial"/>
                <w:color w:val="000000" w:themeColor="text1"/>
                <w:sz w:val="20"/>
                <w:szCs w:val="20"/>
              </w:rPr>
              <w:t>Jean-Michel</w:t>
            </w:r>
          </w:p>
        </w:tc>
        <w:tc>
          <w:tcPr>
            <w:tcW w:w="1418" w:type="dxa"/>
            <w:vAlign w:val="center"/>
          </w:tcPr>
          <w:p w14:paraId="2E1C06B3" w14:textId="77777777" w:rsidR="00D615A7" w:rsidRPr="003B5758" w:rsidRDefault="00D615A7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</w:pPr>
            <w:r w:rsidRPr="003B5758">
              <w:rPr>
                <w:rFonts w:ascii="Aptos" w:hAnsi="Aptos" w:cs="Arial"/>
                <w:color w:val="000000" w:themeColor="text1"/>
                <w:sz w:val="20"/>
                <w:szCs w:val="20"/>
              </w:rPr>
              <w:t>Claverie</w:t>
            </w:r>
          </w:p>
        </w:tc>
        <w:tc>
          <w:tcPr>
            <w:tcW w:w="2835" w:type="dxa"/>
            <w:vAlign w:val="center"/>
          </w:tcPr>
          <w:p w14:paraId="0439CBE2" w14:textId="77777777" w:rsidR="00D615A7" w:rsidRPr="003B5758" w:rsidRDefault="00D615A7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  <w:lang w:val="fr-FR"/>
              </w:rPr>
            </w:pPr>
            <w:r w:rsidRPr="003B5758">
              <w:rPr>
                <w:rFonts w:ascii="Aptos" w:hAnsi="Aptos" w:cs="Arial"/>
                <w:color w:val="000000" w:themeColor="text1"/>
                <w:sz w:val="20"/>
                <w:szCs w:val="20"/>
                <w:lang w:val="fr-FR"/>
              </w:rPr>
              <w:t>Aix Marseille Université, Marseille, France</w:t>
            </w:r>
          </w:p>
        </w:tc>
        <w:tc>
          <w:tcPr>
            <w:tcW w:w="2127" w:type="dxa"/>
            <w:vAlign w:val="center"/>
          </w:tcPr>
          <w:p w14:paraId="384F6230" w14:textId="77777777" w:rsidR="00D615A7" w:rsidRPr="00D615A7" w:rsidRDefault="00B81583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  <w:lang w:val="fr-FR"/>
              </w:rPr>
            </w:pPr>
            <w:hyperlink r:id="rId14" w:history="1">
              <w:r w:rsidR="00D615A7" w:rsidRPr="00D615A7">
                <w:rPr>
                  <w:rStyle w:val="Hyperlink"/>
                  <w:rFonts w:ascii="Aptos" w:hAnsi="Aptos" w:cs="Arial"/>
                  <w:sz w:val="20"/>
                  <w:szCs w:val="20"/>
                  <w:lang w:val="fr-FR"/>
                </w:rPr>
                <w:t>claverie@igs.cnrs-mrs.fr</w:t>
              </w:r>
            </w:hyperlink>
          </w:p>
        </w:tc>
        <w:tc>
          <w:tcPr>
            <w:tcW w:w="1106" w:type="dxa"/>
            <w:vAlign w:val="center"/>
          </w:tcPr>
          <w:p w14:paraId="5876910B" w14:textId="77777777" w:rsidR="00D615A7" w:rsidRPr="00D615A7" w:rsidRDefault="00D615A7" w:rsidP="008537AA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D615A7" w:rsidRPr="00804FC2" w14:paraId="10A443FF" w14:textId="77777777" w:rsidTr="00D615A7">
        <w:tc>
          <w:tcPr>
            <w:tcW w:w="1837" w:type="dxa"/>
            <w:vAlign w:val="center"/>
          </w:tcPr>
          <w:p w14:paraId="47B70E24" w14:textId="77777777" w:rsidR="00D615A7" w:rsidRPr="003B5758" w:rsidRDefault="00D615A7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</w:pPr>
            <w:r w:rsidRPr="003B5758">
              <w:rPr>
                <w:rFonts w:ascii="Aptos" w:hAnsi="Aptos" w:cs="Arial"/>
                <w:color w:val="000000" w:themeColor="text1"/>
                <w:sz w:val="20"/>
                <w:szCs w:val="20"/>
              </w:rPr>
              <w:t>Philippe</w:t>
            </w:r>
          </w:p>
        </w:tc>
        <w:tc>
          <w:tcPr>
            <w:tcW w:w="1418" w:type="dxa"/>
            <w:vAlign w:val="center"/>
          </w:tcPr>
          <w:p w14:paraId="54A6573D" w14:textId="77777777" w:rsidR="00D615A7" w:rsidRPr="003B5758" w:rsidRDefault="00D615A7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</w:pPr>
            <w:r w:rsidRPr="003B5758">
              <w:rPr>
                <w:rFonts w:ascii="Aptos" w:hAnsi="Aptos" w:cs="Arial"/>
                <w:color w:val="000000" w:themeColor="text1"/>
                <w:sz w:val="20"/>
                <w:szCs w:val="20"/>
              </w:rPr>
              <w:t>Colson</w:t>
            </w:r>
          </w:p>
        </w:tc>
        <w:tc>
          <w:tcPr>
            <w:tcW w:w="2835" w:type="dxa"/>
            <w:vAlign w:val="center"/>
          </w:tcPr>
          <w:p w14:paraId="0C6DA90A" w14:textId="77777777" w:rsidR="00D615A7" w:rsidRPr="003B5758" w:rsidRDefault="00D615A7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  <w:lang w:val="fr-FR"/>
              </w:rPr>
            </w:pPr>
            <w:r w:rsidRPr="003B5758">
              <w:rPr>
                <w:rFonts w:ascii="Aptos" w:hAnsi="Aptos" w:cs="Arial"/>
                <w:color w:val="000000" w:themeColor="text1"/>
                <w:sz w:val="20"/>
                <w:szCs w:val="20"/>
                <w:lang w:val="fr-FR"/>
              </w:rPr>
              <w:t>Aix Marseille Université, Marseille, France</w:t>
            </w:r>
          </w:p>
        </w:tc>
        <w:tc>
          <w:tcPr>
            <w:tcW w:w="2127" w:type="dxa"/>
            <w:vAlign w:val="center"/>
          </w:tcPr>
          <w:p w14:paraId="65FA8AFE" w14:textId="77777777" w:rsidR="00D615A7" w:rsidRPr="00D615A7" w:rsidRDefault="00B81583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  <w:lang w:val="fr-FR"/>
              </w:rPr>
            </w:pPr>
            <w:hyperlink r:id="rId15" w:history="1">
              <w:r w:rsidR="00D615A7" w:rsidRPr="00D615A7">
                <w:rPr>
                  <w:rStyle w:val="Hyperlink"/>
                  <w:rFonts w:ascii="Aptos" w:hAnsi="Aptos" w:cs="Arial"/>
                  <w:sz w:val="20"/>
                  <w:szCs w:val="20"/>
                  <w:lang w:val="fr-FR"/>
                </w:rPr>
                <w:t>philippe.colson@univ-amu.fr</w:t>
              </w:r>
            </w:hyperlink>
          </w:p>
        </w:tc>
        <w:tc>
          <w:tcPr>
            <w:tcW w:w="1106" w:type="dxa"/>
            <w:vAlign w:val="center"/>
          </w:tcPr>
          <w:p w14:paraId="57B3327A" w14:textId="77777777" w:rsidR="00D615A7" w:rsidRPr="00D615A7" w:rsidRDefault="00D615A7" w:rsidP="008537AA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D615A7" w:rsidRPr="003B5758" w14:paraId="1F36F77E" w14:textId="77777777" w:rsidTr="00D615A7">
        <w:tc>
          <w:tcPr>
            <w:tcW w:w="1837" w:type="dxa"/>
            <w:vAlign w:val="center"/>
          </w:tcPr>
          <w:p w14:paraId="08D140AB" w14:textId="77777777" w:rsidR="00D615A7" w:rsidRPr="003B5758" w:rsidRDefault="00D615A7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Gilbert</w:t>
            </w:r>
          </w:p>
        </w:tc>
        <w:tc>
          <w:tcPr>
            <w:tcW w:w="1418" w:type="dxa"/>
            <w:vAlign w:val="center"/>
          </w:tcPr>
          <w:p w14:paraId="5EAA87FB" w14:textId="77777777" w:rsidR="00D615A7" w:rsidRPr="003B5758" w:rsidRDefault="00D615A7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Greub</w:t>
            </w:r>
            <w:proofErr w:type="spellEnd"/>
          </w:p>
        </w:tc>
        <w:tc>
          <w:tcPr>
            <w:tcW w:w="2835" w:type="dxa"/>
            <w:vAlign w:val="center"/>
          </w:tcPr>
          <w:p w14:paraId="4F2F9A4C" w14:textId="77777777" w:rsidR="00D615A7" w:rsidRPr="003B5758" w:rsidRDefault="00D615A7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  <w:lang w:val="fr-FR"/>
              </w:rPr>
              <w:t xml:space="preserve">Lausanne University, Lausanne, </w:t>
            </w:r>
            <w:proofErr w:type="spellStart"/>
            <w:r>
              <w:rPr>
                <w:rFonts w:ascii="Aptos" w:hAnsi="Aptos" w:cs="Arial"/>
                <w:color w:val="000000" w:themeColor="text1"/>
                <w:sz w:val="20"/>
                <w:szCs w:val="20"/>
                <w:lang w:val="fr-FR"/>
              </w:rPr>
              <w:t>Switzerland</w:t>
            </w:r>
            <w:proofErr w:type="spellEnd"/>
          </w:p>
        </w:tc>
        <w:tc>
          <w:tcPr>
            <w:tcW w:w="2127" w:type="dxa"/>
            <w:vAlign w:val="center"/>
          </w:tcPr>
          <w:p w14:paraId="703F47F3" w14:textId="4D4D1F8D" w:rsidR="00D615A7" w:rsidRPr="003B5758" w:rsidRDefault="00B81583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hyperlink r:id="rId16" w:history="1">
              <w:r w:rsidR="00A06878" w:rsidRPr="00F143CA">
                <w:rPr>
                  <w:rStyle w:val="Hyperlink"/>
                  <w:rFonts w:ascii="Aptos" w:hAnsi="Aptos" w:cs="Arial"/>
                  <w:sz w:val="20"/>
                  <w:szCs w:val="20"/>
                </w:rPr>
                <w:t>Gilbert.Greub@chuv.ch</w:t>
              </w:r>
            </w:hyperlink>
            <w:r w:rsidR="00A06878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06" w:type="dxa"/>
            <w:vAlign w:val="center"/>
          </w:tcPr>
          <w:p w14:paraId="46B81629" w14:textId="77777777" w:rsidR="00D615A7" w:rsidRPr="003B5758" w:rsidRDefault="00D615A7" w:rsidP="008537AA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D615A7" w:rsidRPr="003B5758" w14:paraId="5B89EBCB" w14:textId="77777777" w:rsidTr="00D615A7">
        <w:trPr>
          <w:trHeight w:val="63"/>
        </w:trPr>
        <w:tc>
          <w:tcPr>
            <w:tcW w:w="1837" w:type="dxa"/>
            <w:vAlign w:val="center"/>
          </w:tcPr>
          <w:p w14:paraId="1AC15306" w14:textId="77777777" w:rsidR="00D615A7" w:rsidRPr="003B5758" w:rsidRDefault="00D615A7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</w:pPr>
            <w:r w:rsidRPr="003B5758">
              <w:rPr>
                <w:rFonts w:ascii="Aptos" w:hAnsi="Aptos" w:cs="Arial"/>
                <w:color w:val="000000" w:themeColor="text1"/>
                <w:sz w:val="20"/>
                <w:szCs w:val="20"/>
              </w:rPr>
              <w:t>Rodrigo</w:t>
            </w:r>
          </w:p>
        </w:tc>
        <w:tc>
          <w:tcPr>
            <w:tcW w:w="1418" w:type="dxa"/>
            <w:vAlign w:val="center"/>
          </w:tcPr>
          <w:p w14:paraId="059AD424" w14:textId="77777777" w:rsidR="00D615A7" w:rsidRPr="003B5758" w:rsidRDefault="00D615A7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</w:pPr>
            <w:r w:rsidRPr="003B5758">
              <w:rPr>
                <w:rFonts w:ascii="Aptos" w:hAnsi="Aptos" w:cs="Arial"/>
                <w:color w:val="000000" w:themeColor="text1"/>
                <w:sz w:val="20"/>
                <w:szCs w:val="20"/>
              </w:rPr>
              <w:t>Rodrigues</w:t>
            </w:r>
          </w:p>
        </w:tc>
        <w:tc>
          <w:tcPr>
            <w:tcW w:w="2835" w:type="dxa"/>
            <w:vAlign w:val="center"/>
          </w:tcPr>
          <w:p w14:paraId="1FC91D15" w14:textId="77777777" w:rsidR="00D615A7" w:rsidRPr="003B5758" w:rsidRDefault="00D615A7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</w:pPr>
            <w:r w:rsidRPr="003B5758">
              <w:rPr>
                <w:rFonts w:ascii="Aptos" w:hAnsi="Aptos"/>
                <w:color w:val="000000"/>
                <w:sz w:val="20"/>
                <w:szCs w:val="20"/>
                <w:lang w:val="pt-BR"/>
              </w:rPr>
              <w:t>Universidade Federal de Minas Gerais, Belo Horizonte, Brazil</w:t>
            </w:r>
          </w:p>
        </w:tc>
        <w:tc>
          <w:tcPr>
            <w:tcW w:w="2127" w:type="dxa"/>
            <w:vAlign w:val="center"/>
          </w:tcPr>
          <w:p w14:paraId="016D645B" w14:textId="77777777" w:rsidR="00D615A7" w:rsidRPr="003B5758" w:rsidRDefault="00B81583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</w:pPr>
            <w:hyperlink r:id="rId17" w:history="1">
              <w:r w:rsidR="00D615A7" w:rsidRPr="003B5758">
                <w:rPr>
                  <w:rStyle w:val="Hyperlink"/>
                  <w:rFonts w:ascii="Aptos" w:hAnsi="Aptos" w:cs="Arial"/>
                  <w:sz w:val="20"/>
                  <w:szCs w:val="20"/>
                </w:rPr>
                <w:t>rodriguesral07@gmail.com</w:t>
              </w:r>
            </w:hyperlink>
          </w:p>
        </w:tc>
        <w:tc>
          <w:tcPr>
            <w:tcW w:w="1106" w:type="dxa"/>
            <w:vAlign w:val="center"/>
          </w:tcPr>
          <w:p w14:paraId="5CAFB399" w14:textId="77777777" w:rsidR="00D615A7" w:rsidRPr="003B5758" w:rsidRDefault="00D615A7" w:rsidP="008537AA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D615A7" w:rsidRPr="00D615A7" w14:paraId="0D4973CA" w14:textId="77777777" w:rsidTr="00D615A7">
        <w:trPr>
          <w:trHeight w:val="63"/>
        </w:trPr>
        <w:tc>
          <w:tcPr>
            <w:tcW w:w="1837" w:type="dxa"/>
            <w:vAlign w:val="center"/>
          </w:tcPr>
          <w:p w14:paraId="5527AFAC" w14:textId="77777777" w:rsidR="00D615A7" w:rsidRPr="003B5758" w:rsidRDefault="00D615A7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3B5758">
              <w:rPr>
                <w:rFonts w:ascii="Aptos" w:hAnsi="Aptos" w:cs="Arial"/>
                <w:color w:val="000000" w:themeColor="text1"/>
                <w:sz w:val="20"/>
                <w:szCs w:val="20"/>
              </w:rPr>
              <w:t>Masaharu</w:t>
            </w:r>
          </w:p>
        </w:tc>
        <w:tc>
          <w:tcPr>
            <w:tcW w:w="1418" w:type="dxa"/>
            <w:vAlign w:val="center"/>
          </w:tcPr>
          <w:p w14:paraId="6E8B4D05" w14:textId="77777777" w:rsidR="00D615A7" w:rsidRPr="003B5758" w:rsidRDefault="00D615A7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3B5758">
              <w:rPr>
                <w:rFonts w:ascii="Aptos" w:hAnsi="Aptos" w:cs="Arial"/>
                <w:color w:val="000000" w:themeColor="text1"/>
                <w:sz w:val="20"/>
                <w:szCs w:val="20"/>
              </w:rPr>
              <w:t>Takemura</w:t>
            </w:r>
          </w:p>
        </w:tc>
        <w:tc>
          <w:tcPr>
            <w:tcW w:w="2835" w:type="dxa"/>
            <w:vAlign w:val="center"/>
          </w:tcPr>
          <w:p w14:paraId="7116BC76" w14:textId="77777777" w:rsidR="00D615A7" w:rsidRPr="003B5758" w:rsidRDefault="00D615A7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3B5758">
              <w:rPr>
                <w:rFonts w:ascii="Aptos" w:hAnsi="Aptos" w:cs="Arial"/>
                <w:color w:val="000000" w:themeColor="text1"/>
                <w:sz w:val="20"/>
                <w:szCs w:val="20"/>
              </w:rPr>
              <w:t>Tokyo University of Science, Tokyo, Japan</w:t>
            </w:r>
          </w:p>
        </w:tc>
        <w:tc>
          <w:tcPr>
            <w:tcW w:w="2127" w:type="dxa"/>
            <w:vAlign w:val="center"/>
          </w:tcPr>
          <w:p w14:paraId="1049009E" w14:textId="77777777" w:rsidR="00D615A7" w:rsidRPr="00D615A7" w:rsidRDefault="00B81583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hyperlink r:id="rId18" w:history="1">
              <w:r w:rsidR="00D615A7" w:rsidRPr="00D615A7">
                <w:rPr>
                  <w:rStyle w:val="Hyperlink"/>
                  <w:rFonts w:ascii="Aptos" w:hAnsi="Aptos" w:cs="Arial"/>
                  <w:sz w:val="20"/>
                  <w:szCs w:val="20"/>
                </w:rPr>
                <w:t>giantvirus@rs.tus.ac.jp</w:t>
              </w:r>
            </w:hyperlink>
          </w:p>
        </w:tc>
        <w:tc>
          <w:tcPr>
            <w:tcW w:w="1106" w:type="dxa"/>
            <w:vAlign w:val="center"/>
          </w:tcPr>
          <w:p w14:paraId="5BA969B7" w14:textId="77777777" w:rsidR="00D615A7" w:rsidRPr="00D615A7" w:rsidRDefault="00D615A7" w:rsidP="008537AA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615A7" w14:paraId="0CF3F4B6" w14:textId="77777777" w:rsidTr="00D615A7">
        <w:trPr>
          <w:trHeight w:val="63"/>
        </w:trPr>
        <w:tc>
          <w:tcPr>
            <w:tcW w:w="1837" w:type="dxa"/>
            <w:vAlign w:val="center"/>
          </w:tcPr>
          <w:p w14:paraId="55EBCBD9" w14:textId="77777777" w:rsidR="00D615A7" w:rsidRPr="003B5758" w:rsidRDefault="00D615A7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3B5758">
              <w:rPr>
                <w:rFonts w:ascii="Aptos" w:hAnsi="Aptos"/>
                <w:color w:val="000000"/>
                <w:sz w:val="20"/>
                <w:szCs w:val="20"/>
              </w:rPr>
              <w:t>Jônatas</w:t>
            </w:r>
          </w:p>
        </w:tc>
        <w:tc>
          <w:tcPr>
            <w:tcW w:w="1418" w:type="dxa"/>
            <w:vAlign w:val="center"/>
          </w:tcPr>
          <w:p w14:paraId="51F817E7" w14:textId="77777777" w:rsidR="00D615A7" w:rsidRPr="003B5758" w:rsidRDefault="00D615A7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3B5758">
              <w:rPr>
                <w:rFonts w:ascii="Aptos" w:hAnsi="Aptos"/>
                <w:color w:val="000000"/>
                <w:sz w:val="20"/>
                <w:szCs w:val="20"/>
              </w:rPr>
              <w:t>Abrahão</w:t>
            </w:r>
          </w:p>
        </w:tc>
        <w:tc>
          <w:tcPr>
            <w:tcW w:w="2835" w:type="dxa"/>
            <w:vAlign w:val="center"/>
          </w:tcPr>
          <w:p w14:paraId="35B9CB1E" w14:textId="77777777" w:rsidR="00D615A7" w:rsidRPr="003B5758" w:rsidRDefault="00D615A7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</w:pPr>
            <w:r w:rsidRPr="003B5758">
              <w:rPr>
                <w:rFonts w:ascii="Aptos" w:hAnsi="Aptos"/>
                <w:color w:val="000000"/>
                <w:sz w:val="20"/>
                <w:szCs w:val="20"/>
                <w:lang w:val="pt-BR"/>
              </w:rPr>
              <w:t>Universidade Federal de Minas Gerais, Belo Horizonte, Brazil</w:t>
            </w:r>
          </w:p>
        </w:tc>
        <w:tc>
          <w:tcPr>
            <w:tcW w:w="2127" w:type="dxa"/>
            <w:vAlign w:val="center"/>
          </w:tcPr>
          <w:p w14:paraId="33B1FB57" w14:textId="77777777" w:rsidR="00D615A7" w:rsidRPr="003B5758" w:rsidRDefault="00B81583" w:rsidP="008537AA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hyperlink r:id="rId19" w:history="1">
              <w:r w:rsidR="00D615A7" w:rsidRPr="003B5758">
                <w:rPr>
                  <w:rStyle w:val="Hyperlink"/>
                  <w:rFonts w:ascii="Aptos" w:hAnsi="Aptos"/>
                  <w:sz w:val="20"/>
                  <w:szCs w:val="20"/>
                </w:rPr>
                <w:t>jonatas.abrahao@gmail.com</w:t>
              </w:r>
            </w:hyperlink>
            <w:r w:rsidR="00D615A7" w:rsidRPr="003B5758">
              <w:rPr>
                <w:rFonts w:ascii="Aptos" w:hAnsi="Aptos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06" w:type="dxa"/>
            <w:vAlign w:val="center"/>
          </w:tcPr>
          <w:p w14:paraId="4E041059" w14:textId="77777777" w:rsidR="00D615A7" w:rsidRPr="003B5758" w:rsidRDefault="00D615A7" w:rsidP="008537AA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3B5758">
              <w:rPr>
                <w:rFonts w:ascii="Aptos" w:hAnsi="Aptos" w:cs="Arial"/>
                <w:color w:val="000000" w:themeColor="text1"/>
                <w:sz w:val="20"/>
                <w:szCs w:val="20"/>
              </w:rPr>
              <w:t>X</w:t>
            </w: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1382B4BD" w14:textId="307ED19D" w:rsidR="000A7027" w:rsidRDefault="0067795B" w:rsidP="00D615A7">
      <w:pPr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3E725E13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33787C87" w:rsidR="00D062BE" w:rsidRDefault="00466301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5E69241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4944CAE1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20" w:history="1"/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7F4EC4CB" w14:textId="247C6972" w:rsidR="0072682D" w:rsidRPr="000C5189" w:rsidRDefault="00D615A7" w:rsidP="00DD58AA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Pithoviridae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Study Group Members</w:t>
            </w:r>
            <w:r w:rsidRPr="000C5189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7DFD86C6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lastRenderedPageBreak/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3128B18D" w:rsidR="00BE4F5A" w:rsidRPr="00C95FB7" w:rsidRDefault="009B65EC" w:rsidP="00DD58AA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Pithoviridae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Study Group Members</w:t>
            </w:r>
          </w:p>
        </w:tc>
        <w:tc>
          <w:tcPr>
            <w:tcW w:w="1984" w:type="dxa"/>
          </w:tcPr>
          <w:p w14:paraId="7D842500" w14:textId="6FEFCB19" w:rsidR="00BE4F5A" w:rsidRPr="00C95FB7" w:rsidRDefault="009B65EC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10</w:t>
            </w:r>
          </w:p>
        </w:tc>
        <w:tc>
          <w:tcPr>
            <w:tcW w:w="1985" w:type="dxa"/>
          </w:tcPr>
          <w:p w14:paraId="518C703A" w14:textId="5D4F7764" w:rsidR="00BE4F5A" w:rsidRPr="00C95FB7" w:rsidRDefault="009B65EC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13BA4B66" w14:textId="4CA4142A" w:rsidR="00BE4F5A" w:rsidRPr="00C95FB7" w:rsidRDefault="009B65EC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0</w:t>
            </w: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2BDA9697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9B65EC">
              <w:rPr>
                <w:rFonts w:ascii="Aptos" w:hAnsi="Aptos" w:cs="Arial"/>
                <w:bCs/>
                <w:sz w:val="20"/>
                <w:szCs w:val="20"/>
              </w:rPr>
              <w:t>17/08/2026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1A0F3054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5F25CC6C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J </w:t>
            </w:r>
            <w:r w:rsidR="00092F9F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482040A6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W </w:t>
            </w:r>
            <w:r w:rsidR="00092F9F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4E318816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3A6FC04F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5D459B5E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523C1209" w:rsidR="00DD58AA" w:rsidRDefault="00B81583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  <w:hyperlink r:id="rId21" w:history="1">
        <w:r w:rsidR="001D0007" w:rsidRPr="00372832">
          <w:rPr>
            <w:rStyle w:val="Hyperlink"/>
            <w:rFonts w:ascii="Aptos" w:hAnsi="Aptos" w:cs="Arial"/>
            <w:sz w:val="20"/>
          </w:rPr>
          <w:t>https://ictv.global/taxonomy/templates</w:t>
        </w:r>
      </w:hyperlink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78547BB8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26BF4139" w:rsidR="00953FFE" w:rsidRDefault="00BB109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10DD9294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48273F44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B4F2A8D" w14:textId="6067FE62" w:rsidR="00333392" w:rsidRPr="0047062F" w:rsidRDefault="00D615A7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“</w:t>
            </w:r>
            <w:proofErr w:type="spellStart"/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Alphanaiavirus</w:t>
            </w:r>
            <w:proofErr w:type="spellEnd"/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17202B3B" w14:textId="5DD03118" w:rsidR="00333392" w:rsidRPr="0047062F" w:rsidRDefault="00D615A7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75E1421B">
              <w:rPr>
                <w:rFonts w:ascii="Aptos" w:hAnsi="Aptos" w:cs="Arial"/>
                <w:color w:val="000000" w:themeColor="text1"/>
                <w:sz w:val="20"/>
                <w:szCs w:val="20"/>
              </w:rPr>
              <w:t>The proposed genus name is formed by the Greek-derived prefix “alpha”, used for genera within this suborder, combined with “</w:t>
            </w:r>
            <w:proofErr w:type="spellStart"/>
            <w:r w:rsidRPr="75E1421B">
              <w:rPr>
                <w:rFonts w:ascii="Aptos" w:hAnsi="Aptos" w:cs="Arial"/>
                <w:color w:val="000000" w:themeColor="text1"/>
                <w:sz w:val="20"/>
                <w:szCs w:val="20"/>
              </w:rPr>
              <w:t>naiavirus</w:t>
            </w:r>
            <w:proofErr w:type="spellEnd"/>
            <w:r w:rsidRPr="75E1421B">
              <w:rPr>
                <w:rFonts w:ascii="Aptos" w:hAnsi="Aptos" w:cs="Arial"/>
                <w:color w:val="000000" w:themeColor="text1"/>
                <w:sz w:val="20"/>
                <w:szCs w:val="20"/>
              </w:rPr>
              <w:t>”, the name of the isolate.</w:t>
            </w:r>
          </w:p>
        </w:tc>
      </w:tr>
      <w:tr w:rsidR="00333392" w:rsidRPr="009F7856" w14:paraId="7AAF5EF0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4B2DC76" w14:textId="3628E3BE" w:rsidR="00333392" w:rsidRPr="00040CB0" w:rsidRDefault="00D615A7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  <w:t>“</w:t>
            </w:r>
            <w:proofErr w:type="spellStart"/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Alphanaiavirus</w:t>
            </w:r>
            <w:proofErr w:type="spellEnd"/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pantanense</w:t>
            </w:r>
            <w:proofErr w:type="spellEnd"/>
            <w:r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7CC05CA7" w14:textId="5CC12A9B" w:rsidR="00333392" w:rsidRPr="00040CB0" w:rsidRDefault="00D615A7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7ABD6756">
              <w:rPr>
                <w:rFonts w:ascii="Aptos" w:hAnsi="Aptos" w:cs="Arial"/>
                <w:color w:val="000000" w:themeColor="text1"/>
                <w:sz w:val="20"/>
                <w:szCs w:val="20"/>
              </w:rPr>
              <w:t>The species epithet is derived from Pantanal, the Brazilian biome where the virus was isolated, with the neuter Latin suffix.</w:t>
            </w:r>
          </w:p>
        </w:tc>
      </w:tr>
      <w:tr w:rsidR="00FC2269" w:rsidRPr="009F7856" w14:paraId="1165141A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D7AAFF0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56BC5065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C2269" w:rsidRPr="009F7856" w14:paraId="20245EE3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6DC0E204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1BAB929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67D0D3F7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 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51608B89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5831EE03" w14:textId="2BA31D2E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6E6C3FC1" w14:textId="77777777" w:rsidR="00D615A7" w:rsidRDefault="00D615A7" w:rsidP="00D615A7">
            <w:pPr>
              <w:rPr>
                <w:rFonts w:ascii="Aptos" w:hAnsi="Aptos" w:cs="Arial"/>
                <w:sz w:val="20"/>
                <w:szCs w:val="20"/>
              </w:rPr>
            </w:pPr>
            <w:r w:rsidRPr="75E1421B">
              <w:rPr>
                <w:rFonts w:ascii="Aptos" w:hAnsi="Aptos" w:cs="Arial"/>
                <w:i/>
                <w:iCs/>
                <w:sz w:val="20"/>
                <w:szCs w:val="20"/>
              </w:rPr>
              <w:t>Description of current taxonomy</w:t>
            </w:r>
            <w:r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49D6BC22" w14:textId="185CEBFC" w:rsidR="00D615A7" w:rsidRDefault="00D615A7" w:rsidP="00D615A7">
            <w:pPr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041A70FD">
              <w:rPr>
                <w:rFonts w:ascii="Aptos" w:eastAsia="Aptos" w:hAnsi="Aptos" w:cs="Aptos"/>
                <w:sz w:val="20"/>
                <w:szCs w:val="20"/>
              </w:rPr>
              <w:t xml:space="preserve">Currently, the order </w:t>
            </w:r>
            <w:proofErr w:type="spellStart"/>
            <w:r w:rsidRPr="041A70FD">
              <w:rPr>
                <w:rFonts w:ascii="Aptos" w:eastAsia="Aptos" w:hAnsi="Aptos" w:cs="Aptos"/>
                <w:i/>
                <w:iCs/>
                <w:sz w:val="20"/>
                <w:szCs w:val="20"/>
              </w:rPr>
              <w:t>Pimascovirales</w:t>
            </w:r>
            <w:proofErr w:type="spellEnd"/>
            <w:r w:rsidRPr="041A70FD">
              <w:rPr>
                <w:rFonts w:ascii="Aptos" w:eastAsia="Aptos" w:hAnsi="Aptos" w:cs="Aptos"/>
                <w:sz w:val="20"/>
                <w:szCs w:val="20"/>
              </w:rPr>
              <w:t xml:space="preserve"> comprises six families, three of which belong to the suborder </w:t>
            </w:r>
            <w:proofErr w:type="spellStart"/>
            <w:r w:rsidRPr="041A70FD">
              <w:rPr>
                <w:rFonts w:ascii="Aptos" w:eastAsia="Aptos" w:hAnsi="Aptos" w:cs="Aptos"/>
                <w:i/>
                <w:iCs/>
                <w:sz w:val="20"/>
                <w:szCs w:val="20"/>
              </w:rPr>
              <w:t>Ocovirineae</w:t>
            </w:r>
            <w:proofErr w:type="spellEnd"/>
            <w:r w:rsidRPr="041A70FD">
              <w:rPr>
                <w:rFonts w:ascii="Aptos" w:eastAsia="Aptos" w:hAnsi="Aptos" w:cs="Aptos"/>
                <w:sz w:val="20"/>
                <w:szCs w:val="20"/>
              </w:rPr>
              <w:t xml:space="preserve">. Among these, the family </w:t>
            </w:r>
            <w:proofErr w:type="spellStart"/>
            <w:r w:rsidRPr="041A70FD">
              <w:rPr>
                <w:rFonts w:ascii="Aptos" w:eastAsia="Aptos" w:hAnsi="Aptos" w:cs="Aptos"/>
                <w:i/>
                <w:iCs/>
                <w:sz w:val="20"/>
                <w:szCs w:val="20"/>
              </w:rPr>
              <w:t>Hydriviridae</w:t>
            </w:r>
            <w:proofErr w:type="spellEnd"/>
            <w:r w:rsidRPr="041A70FD">
              <w:rPr>
                <w:rFonts w:ascii="Aptos" w:eastAsia="Aptos" w:hAnsi="Aptos" w:cs="Aptos"/>
                <w:sz w:val="20"/>
                <w:szCs w:val="20"/>
              </w:rPr>
              <w:t xml:space="preserve"> contains a single representative, </w:t>
            </w:r>
            <w:proofErr w:type="spellStart"/>
            <w:r w:rsidRPr="041A70FD">
              <w:rPr>
                <w:rFonts w:ascii="Aptos" w:eastAsia="Aptos" w:hAnsi="Aptos" w:cs="Aptos"/>
                <w:i/>
                <w:iCs/>
                <w:sz w:val="20"/>
                <w:szCs w:val="20"/>
              </w:rPr>
              <w:t>Alphahydrivirus</w:t>
            </w:r>
            <w:proofErr w:type="spellEnd"/>
            <w:r w:rsidRPr="041A70FD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41A70FD">
              <w:rPr>
                <w:rFonts w:ascii="Aptos" w:eastAsia="Aptos" w:hAnsi="Aptos" w:cs="Aptos"/>
                <w:i/>
                <w:iCs/>
                <w:sz w:val="20"/>
                <w:szCs w:val="20"/>
              </w:rPr>
              <w:t>permafrostis</w:t>
            </w:r>
            <w:proofErr w:type="spellEnd"/>
            <w:r w:rsidRPr="041A70FD">
              <w:rPr>
                <w:rFonts w:ascii="Aptos" w:eastAsia="Aptos" w:hAnsi="Aptos" w:cs="Aptos"/>
                <w:sz w:val="20"/>
                <w:szCs w:val="20"/>
              </w:rPr>
              <w:t xml:space="preserve">. </w:t>
            </w:r>
            <w:r w:rsidR="00092F9F" w:rsidRPr="041A70FD">
              <w:rPr>
                <w:rFonts w:ascii="Aptos" w:eastAsia="Aptos" w:hAnsi="Aptos" w:cs="Aptos"/>
                <w:sz w:val="20"/>
                <w:szCs w:val="20"/>
              </w:rPr>
              <w:t>Th</w:t>
            </w:r>
            <w:r w:rsidR="00092F9F">
              <w:rPr>
                <w:rFonts w:ascii="Aptos" w:eastAsia="Aptos" w:hAnsi="Aptos" w:cs="Aptos"/>
                <w:sz w:val="20"/>
                <w:szCs w:val="20"/>
              </w:rPr>
              <w:t>ese</w:t>
            </w:r>
            <w:r w:rsidR="00092F9F" w:rsidRPr="041A70FD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041A70FD">
              <w:rPr>
                <w:rFonts w:ascii="Aptos" w:eastAsia="Aptos" w:hAnsi="Aptos" w:cs="Aptos"/>
                <w:sz w:val="20"/>
                <w:szCs w:val="20"/>
              </w:rPr>
              <w:t>family, genus, and species were established to accommodate a complete circular metagenome-assembled genome (MAG) described in 2022. However, given the recent isolation of a new virus that clusters with this MAG, a new genus and species should be created within this family to taxonomically classify it.</w:t>
            </w:r>
          </w:p>
          <w:p w14:paraId="4DFC4948" w14:textId="77777777" w:rsidR="00D615A7" w:rsidRDefault="00D615A7" w:rsidP="00D615A7">
            <w:pPr>
              <w:rPr>
                <w:rFonts w:ascii="Aptos" w:hAnsi="Aptos" w:cs="Arial"/>
                <w:sz w:val="20"/>
                <w:szCs w:val="20"/>
              </w:rPr>
            </w:pPr>
          </w:p>
          <w:p w14:paraId="62941C55" w14:textId="77777777" w:rsidR="00D615A7" w:rsidRDefault="00D615A7" w:rsidP="00D615A7">
            <w:pPr>
              <w:rPr>
                <w:rFonts w:ascii="Aptos" w:hAnsi="Aptos" w:cs="Arial"/>
                <w:sz w:val="20"/>
                <w:szCs w:val="20"/>
              </w:rPr>
            </w:pPr>
            <w:r w:rsidRPr="75E1421B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75E1421B">
              <w:rPr>
                <w:rFonts w:ascii="Aptos" w:hAnsi="Aptos" w:cs="Arial"/>
                <w:i/>
                <w:iCs/>
                <w:sz w:val="20"/>
                <w:szCs w:val="20"/>
              </w:rPr>
              <w:t>taxonomic change(s):</w:t>
            </w:r>
            <w:r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670FC62A" w14:textId="77777777" w:rsidR="00D615A7" w:rsidRDefault="00D615A7" w:rsidP="00D615A7">
            <w:pPr>
              <w:rPr>
                <w:rFonts w:ascii="Aptos" w:hAnsi="Aptos" w:cs="Arial"/>
                <w:sz w:val="20"/>
                <w:szCs w:val="20"/>
              </w:rPr>
            </w:pPr>
            <w:r w:rsidRPr="75E1421B">
              <w:rPr>
                <w:rFonts w:ascii="Aptos" w:hAnsi="Aptos" w:cs="Arial"/>
                <w:sz w:val="20"/>
                <w:szCs w:val="20"/>
              </w:rPr>
              <w:t>Creation of a genus, “</w:t>
            </w:r>
            <w:proofErr w:type="spellStart"/>
            <w:r w:rsidRPr="75E1421B">
              <w:rPr>
                <w:rFonts w:ascii="Aptos" w:hAnsi="Aptos" w:cs="Arial"/>
                <w:i/>
                <w:iCs/>
                <w:sz w:val="20"/>
                <w:szCs w:val="20"/>
              </w:rPr>
              <w:t>Alphanaiavirus</w:t>
            </w:r>
            <w:proofErr w:type="spellEnd"/>
            <w:r w:rsidRPr="75E1421B">
              <w:rPr>
                <w:rFonts w:ascii="Aptos" w:hAnsi="Aptos" w:cs="Arial"/>
                <w:sz w:val="20"/>
                <w:szCs w:val="20"/>
              </w:rPr>
              <w:t>”, and a species, “</w:t>
            </w:r>
            <w:proofErr w:type="spellStart"/>
            <w:r w:rsidRPr="75E1421B">
              <w:rPr>
                <w:rFonts w:ascii="Aptos" w:hAnsi="Aptos" w:cs="Arial"/>
                <w:i/>
                <w:iCs/>
                <w:sz w:val="20"/>
                <w:szCs w:val="20"/>
              </w:rPr>
              <w:t>Alphanaiavirus</w:t>
            </w:r>
            <w:proofErr w:type="spellEnd"/>
            <w:r w:rsidRPr="75E1421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75E1421B">
              <w:rPr>
                <w:rFonts w:ascii="Aptos" w:hAnsi="Aptos" w:cs="Arial"/>
                <w:i/>
                <w:iCs/>
                <w:sz w:val="20"/>
                <w:szCs w:val="20"/>
              </w:rPr>
              <w:t>pantanense</w:t>
            </w:r>
            <w:proofErr w:type="spellEnd"/>
            <w:r w:rsidRPr="75E1421B">
              <w:rPr>
                <w:rFonts w:ascii="Aptos" w:hAnsi="Aptos" w:cs="Arial"/>
                <w:sz w:val="20"/>
                <w:szCs w:val="20"/>
              </w:rPr>
              <w:t xml:space="preserve">”, within the family </w:t>
            </w:r>
            <w:proofErr w:type="spellStart"/>
            <w:r w:rsidRPr="75E1421B">
              <w:rPr>
                <w:rFonts w:ascii="Aptos" w:hAnsi="Aptos" w:cs="Arial"/>
                <w:i/>
                <w:iCs/>
                <w:sz w:val="20"/>
                <w:szCs w:val="20"/>
              </w:rPr>
              <w:t>Hydriviridae</w:t>
            </w:r>
            <w:proofErr w:type="spellEnd"/>
            <w:r w:rsidRPr="75E1421B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63321891" w14:textId="77777777" w:rsidR="00D615A7" w:rsidRDefault="00D615A7" w:rsidP="00D615A7">
            <w:pPr>
              <w:rPr>
                <w:rFonts w:ascii="Aptos" w:hAnsi="Aptos" w:cs="Arial"/>
                <w:sz w:val="20"/>
                <w:szCs w:val="20"/>
              </w:rPr>
            </w:pPr>
          </w:p>
          <w:p w14:paraId="13E54E51" w14:textId="77777777" w:rsidR="00D615A7" w:rsidRDefault="00D615A7" w:rsidP="00D615A7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 w:rsidRPr="75E1421B">
              <w:rPr>
                <w:rFonts w:ascii="Aptos" w:hAnsi="Aptos" w:cs="Arial"/>
                <w:i/>
                <w:iCs/>
                <w:sz w:val="20"/>
                <w:szCs w:val="20"/>
              </w:rPr>
              <w:t>Demarcation criteria for new taxon/taxa:</w:t>
            </w:r>
          </w:p>
          <w:p w14:paraId="5EFA3285" w14:textId="77777777" w:rsidR="00D615A7" w:rsidRDefault="00D615A7" w:rsidP="00D615A7">
            <w:pPr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041A70FD">
              <w:rPr>
                <w:rFonts w:ascii="Aptos" w:eastAsia="Aptos" w:hAnsi="Aptos" w:cs="Aptos"/>
                <w:sz w:val="20"/>
                <w:szCs w:val="20"/>
              </w:rPr>
              <w:t>The demarcation criteria for the new genus and species should follow the standards already established for the suborder. Accordingly, viruses exhibiting similar overall genome organization and genome size, together with a pairwise ANI &gt;80% across at least 50% of the aligned genome, are considered to belong to the same genus. Furthermore, isolates exhibiting a pairwise ANI &gt;95% across at least 75% of their genes should be assigned to the same species. Moreover, the assignment to the same family was guided by the topology and branch distances of a phylogenetic tree built using a standard set of core genes shared among members of the order.</w:t>
            </w:r>
          </w:p>
          <w:p w14:paraId="3F7101E4" w14:textId="77777777" w:rsidR="00D615A7" w:rsidRDefault="00D615A7" w:rsidP="00D615A7">
            <w:pPr>
              <w:pStyle w:val="BodyTextIndent"/>
              <w:ind w:left="0" w:firstLine="0"/>
              <w:rPr>
                <w:rFonts w:ascii="Aptos" w:hAnsi="Aptos" w:cs="Arial"/>
                <w:i/>
                <w:sz w:val="20"/>
              </w:rPr>
            </w:pPr>
          </w:p>
          <w:p w14:paraId="6D625F0B" w14:textId="77777777" w:rsidR="00D615A7" w:rsidRDefault="00D615A7" w:rsidP="00D615A7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r w:rsidRPr="75E1421B">
              <w:rPr>
                <w:rFonts w:ascii="Aptos" w:hAnsi="Aptos" w:cs="Arial"/>
                <w:i/>
                <w:iCs/>
                <w:sz w:val="20"/>
              </w:rPr>
              <w:t>Justification</w:t>
            </w:r>
            <w:r w:rsidRPr="75E1421B">
              <w:rPr>
                <w:rFonts w:ascii="Aptos" w:hAnsi="Aptos" w:cs="Arial"/>
                <w:sz w:val="20"/>
              </w:rPr>
              <w:t>:</w:t>
            </w:r>
          </w:p>
          <w:p w14:paraId="71E51351" w14:textId="77777777" w:rsidR="00D615A7" w:rsidRDefault="00D615A7" w:rsidP="00D615A7">
            <w:pPr>
              <w:pStyle w:val="BodyTextIndent"/>
              <w:ind w:left="0" w:firstLine="0"/>
              <w:jc w:val="both"/>
              <w:rPr>
                <w:rFonts w:ascii="Aptos" w:hAnsi="Aptos" w:cs="Arial"/>
                <w:sz w:val="20"/>
              </w:rPr>
            </w:pPr>
            <w:r w:rsidRPr="75E1421B">
              <w:rPr>
                <w:rFonts w:ascii="Aptos" w:hAnsi="Aptos" w:cs="Arial"/>
                <w:sz w:val="20"/>
              </w:rPr>
              <w:t xml:space="preserve">A new genus and species should be created to encompass </w:t>
            </w:r>
            <w:proofErr w:type="spellStart"/>
            <w:r w:rsidRPr="75E1421B">
              <w:rPr>
                <w:rFonts w:ascii="Aptos" w:hAnsi="Aptos" w:cs="Arial"/>
                <w:sz w:val="20"/>
              </w:rPr>
              <w:t>Naiavirus</w:t>
            </w:r>
            <w:proofErr w:type="spellEnd"/>
            <w:r w:rsidRPr="75E1421B">
              <w:rPr>
                <w:rFonts w:ascii="Aptos" w:hAnsi="Aptos" w:cs="Arial"/>
                <w:sz w:val="20"/>
              </w:rPr>
              <w:t xml:space="preserve">, a novel viral isolate that taxonomically clusters with </w:t>
            </w:r>
            <w:proofErr w:type="spellStart"/>
            <w:r w:rsidRPr="75E1421B">
              <w:rPr>
                <w:rFonts w:ascii="Aptos" w:hAnsi="Aptos" w:cs="Arial"/>
                <w:sz w:val="20"/>
              </w:rPr>
              <w:t>hydrivirus</w:t>
            </w:r>
            <w:proofErr w:type="spellEnd"/>
            <w:r w:rsidRPr="75E1421B">
              <w:rPr>
                <w:rFonts w:ascii="Aptos" w:hAnsi="Aptos" w:cs="Arial"/>
                <w:sz w:val="20"/>
              </w:rPr>
              <w:t xml:space="preserve">, currently the only representative of the </w:t>
            </w:r>
            <w:proofErr w:type="spellStart"/>
            <w:r w:rsidRPr="75E1421B">
              <w:rPr>
                <w:rFonts w:ascii="Aptos" w:hAnsi="Aptos" w:cs="Arial"/>
                <w:i/>
                <w:iCs/>
                <w:sz w:val="20"/>
              </w:rPr>
              <w:t>Hydriviridae</w:t>
            </w:r>
            <w:proofErr w:type="spellEnd"/>
            <w:r w:rsidRPr="75E1421B">
              <w:rPr>
                <w:rFonts w:ascii="Aptos" w:hAnsi="Aptos" w:cs="Arial"/>
                <w:i/>
                <w:iCs/>
                <w:sz w:val="20"/>
              </w:rPr>
              <w:t xml:space="preserve"> </w:t>
            </w:r>
            <w:r w:rsidRPr="75E1421B">
              <w:rPr>
                <w:rFonts w:ascii="Aptos" w:hAnsi="Aptos" w:cs="Arial"/>
                <w:sz w:val="20"/>
              </w:rPr>
              <w:t>family.</w:t>
            </w:r>
          </w:p>
          <w:p w14:paraId="18507DF4" w14:textId="38BE0FAD" w:rsidR="003C7F42" w:rsidRPr="00772708" w:rsidRDefault="003C7F42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0CD2219" w14:textId="096FE239" w:rsidR="00883A5C" w:rsidRPr="00883A5C" w:rsidRDefault="00A77B8E" w:rsidP="00DD58AA">
            <w:pPr>
              <w:pStyle w:val="BodyTextIndent"/>
              <w:numPr>
                <w:ilvl w:val="0"/>
                <w:numId w:val="3"/>
              </w:numPr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14:paraId="4ECF6668" w14:textId="244657BC" w:rsidR="00A77B8E" w:rsidRDefault="00A77B8E" w:rsidP="00883A5C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14:paraId="1E86E5C0" w14:textId="77777777" w:rsidTr="00A77B8E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B27BA7E" w14:textId="77777777" w:rsidR="00D615A7" w:rsidRDefault="00D615A7" w:rsidP="00D615A7">
            <w:r w:rsidRPr="041A70FD">
              <w:rPr>
                <w:rFonts w:ascii="Aptos" w:hAnsi="Aptos" w:cs="Arial"/>
                <w:i/>
                <w:iCs/>
                <w:sz w:val="20"/>
                <w:szCs w:val="20"/>
              </w:rPr>
              <w:t>Description of current taxonomy</w:t>
            </w:r>
            <w:r>
              <w:rPr>
                <w:rFonts w:ascii="Aptos" w:hAnsi="Aptos" w:cs="Arial"/>
                <w:sz w:val="20"/>
                <w:szCs w:val="20"/>
              </w:rPr>
              <w:t>:</w:t>
            </w:r>
          </w:p>
          <w:p w14:paraId="7E2A4930" w14:textId="3FD5E78E" w:rsidR="00D615A7" w:rsidRDefault="00D615A7" w:rsidP="00AE0170">
            <w:r w:rsidRPr="041A70FD">
              <w:rPr>
                <w:rFonts w:ascii="Aptos" w:eastAsia="Aptos" w:hAnsi="Aptos" w:cs="Aptos"/>
                <w:sz w:val="20"/>
                <w:szCs w:val="20"/>
              </w:rPr>
              <w:t xml:space="preserve">A few years ago, the description of a complete, circular metagenome-assembled genome (MAG) led to the establishment of a new species, </w:t>
            </w:r>
            <w:proofErr w:type="spellStart"/>
            <w:r w:rsidRPr="041A70FD">
              <w:rPr>
                <w:rFonts w:ascii="Aptos" w:eastAsia="Aptos" w:hAnsi="Aptos" w:cs="Aptos"/>
                <w:i/>
                <w:iCs/>
                <w:sz w:val="20"/>
                <w:szCs w:val="20"/>
              </w:rPr>
              <w:t>Alphahydrivirus</w:t>
            </w:r>
            <w:proofErr w:type="spellEnd"/>
            <w:r w:rsidRPr="041A70FD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41A70FD">
              <w:rPr>
                <w:rFonts w:ascii="Aptos" w:eastAsia="Aptos" w:hAnsi="Aptos" w:cs="Aptos"/>
                <w:i/>
                <w:iCs/>
                <w:sz w:val="20"/>
                <w:szCs w:val="20"/>
              </w:rPr>
              <w:t>permafrostis</w:t>
            </w:r>
            <w:proofErr w:type="spellEnd"/>
            <w:r w:rsidRPr="041A70FD">
              <w:rPr>
                <w:rFonts w:ascii="Aptos" w:eastAsia="Aptos" w:hAnsi="Aptos" w:cs="Aptos"/>
                <w:sz w:val="20"/>
                <w:szCs w:val="20"/>
              </w:rPr>
              <w:t xml:space="preserve">, as well as a new genus, </w:t>
            </w:r>
            <w:proofErr w:type="spellStart"/>
            <w:r w:rsidRPr="041A70FD">
              <w:rPr>
                <w:rFonts w:ascii="Aptos" w:eastAsia="Aptos" w:hAnsi="Aptos" w:cs="Aptos"/>
                <w:i/>
                <w:iCs/>
                <w:sz w:val="20"/>
                <w:szCs w:val="20"/>
              </w:rPr>
              <w:t>Alphahydrivirus</w:t>
            </w:r>
            <w:proofErr w:type="spellEnd"/>
            <w:r w:rsidRPr="041A70FD">
              <w:rPr>
                <w:rFonts w:ascii="Aptos" w:eastAsia="Aptos" w:hAnsi="Aptos" w:cs="Aptos"/>
                <w:sz w:val="20"/>
                <w:szCs w:val="20"/>
              </w:rPr>
              <w:t xml:space="preserve">, and family, </w:t>
            </w:r>
            <w:proofErr w:type="spellStart"/>
            <w:r w:rsidRPr="041A70FD">
              <w:rPr>
                <w:rFonts w:ascii="Aptos" w:eastAsia="Aptos" w:hAnsi="Aptos" w:cs="Aptos"/>
                <w:i/>
                <w:iCs/>
                <w:sz w:val="20"/>
                <w:szCs w:val="20"/>
              </w:rPr>
              <w:t>Hydriviridae</w:t>
            </w:r>
            <w:proofErr w:type="spellEnd"/>
            <w:r w:rsidRPr="041A70FD">
              <w:rPr>
                <w:rFonts w:ascii="Aptos" w:eastAsia="Aptos" w:hAnsi="Aptos" w:cs="Aptos"/>
                <w:sz w:val="20"/>
                <w:szCs w:val="20"/>
              </w:rPr>
              <w:t xml:space="preserve">, to accommodate this representative within the order </w:t>
            </w:r>
            <w:proofErr w:type="spellStart"/>
            <w:r w:rsidRPr="041A70FD">
              <w:rPr>
                <w:rFonts w:ascii="Aptos" w:eastAsia="Aptos" w:hAnsi="Aptos" w:cs="Aptos"/>
                <w:i/>
                <w:iCs/>
                <w:sz w:val="20"/>
                <w:szCs w:val="20"/>
              </w:rPr>
              <w:t>Pimascovirales</w:t>
            </w:r>
            <w:proofErr w:type="spellEnd"/>
            <w:r w:rsidRPr="041A70FD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</w:t>
            </w:r>
            <w:r w:rsidRPr="041A70FD">
              <w:rPr>
                <w:rFonts w:ascii="Aptos" w:eastAsia="Aptos" w:hAnsi="Aptos" w:cs="Aptos"/>
                <w:sz w:val="20"/>
                <w:szCs w:val="20"/>
              </w:rPr>
              <w:t xml:space="preserve">[1, 2]. Consequently, the order currently comprises six families, three of which are classified within the suborder </w:t>
            </w:r>
            <w:proofErr w:type="spellStart"/>
            <w:r w:rsidRPr="041A70FD">
              <w:rPr>
                <w:rFonts w:ascii="Aptos" w:eastAsia="Aptos" w:hAnsi="Aptos" w:cs="Aptos"/>
                <w:i/>
                <w:iCs/>
                <w:sz w:val="20"/>
                <w:szCs w:val="20"/>
              </w:rPr>
              <w:t>Ocovirineae</w:t>
            </w:r>
            <w:proofErr w:type="spellEnd"/>
            <w:r w:rsidRPr="041A70FD">
              <w:rPr>
                <w:rFonts w:ascii="Aptos" w:eastAsia="Aptos" w:hAnsi="Aptos" w:cs="Aptos"/>
                <w:sz w:val="20"/>
                <w:szCs w:val="20"/>
              </w:rPr>
              <w:t xml:space="preserve">. This suborder includes families that remain poorly represented, with only a few isolated viruses, or no cultured representative at all, as is the case for the </w:t>
            </w:r>
            <w:proofErr w:type="spellStart"/>
            <w:r w:rsidRPr="041A70FD">
              <w:rPr>
                <w:rFonts w:ascii="Aptos" w:eastAsia="Aptos" w:hAnsi="Aptos" w:cs="Aptos"/>
                <w:i/>
                <w:iCs/>
                <w:sz w:val="20"/>
                <w:szCs w:val="20"/>
              </w:rPr>
              <w:t>Hydriviridae</w:t>
            </w:r>
            <w:proofErr w:type="spellEnd"/>
            <w:r w:rsidRPr="041A70FD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</w:t>
            </w:r>
            <w:r w:rsidRPr="041A70FD">
              <w:rPr>
                <w:rFonts w:ascii="Aptos" w:eastAsia="Aptos" w:hAnsi="Aptos" w:cs="Aptos"/>
                <w:sz w:val="20"/>
                <w:szCs w:val="20"/>
              </w:rPr>
              <w:t>family [2].</w:t>
            </w:r>
          </w:p>
          <w:p w14:paraId="3746B957" w14:textId="77777777" w:rsidR="00D615A7" w:rsidRDefault="00D615A7" w:rsidP="00D615A7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2F40FEAC" w14:textId="77777777" w:rsidR="00D615A7" w:rsidRDefault="00D615A7" w:rsidP="00D615A7">
            <w:pPr>
              <w:rPr>
                <w:rFonts w:ascii="Aptos" w:hAnsi="Aptos" w:cs="Arial"/>
                <w:sz w:val="20"/>
                <w:szCs w:val="20"/>
              </w:rPr>
            </w:pPr>
            <w:r w:rsidRPr="43A046D5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43A046D5">
              <w:rPr>
                <w:rFonts w:ascii="Aptos" w:hAnsi="Aptos" w:cs="Arial"/>
                <w:i/>
                <w:iCs/>
                <w:sz w:val="20"/>
                <w:szCs w:val="20"/>
              </w:rPr>
              <w:t>taxonomic change(s)</w:t>
            </w:r>
            <w:r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6B76CB92" w14:textId="77777777" w:rsidR="00D615A7" w:rsidRDefault="00D615A7" w:rsidP="00D615A7">
            <w:pPr>
              <w:rPr>
                <w:rFonts w:ascii="Aptos" w:hAnsi="Aptos" w:cs="Arial"/>
                <w:sz w:val="20"/>
                <w:szCs w:val="20"/>
              </w:rPr>
            </w:pPr>
            <w:r w:rsidRPr="041A70FD">
              <w:rPr>
                <w:rFonts w:ascii="Aptos" w:hAnsi="Aptos" w:cs="Arial"/>
                <w:sz w:val="20"/>
                <w:szCs w:val="20"/>
              </w:rPr>
              <w:t xml:space="preserve">With the recent description of the </w:t>
            </w:r>
            <w:proofErr w:type="spellStart"/>
            <w:r w:rsidRPr="041A70FD">
              <w:rPr>
                <w:rFonts w:ascii="Aptos" w:hAnsi="Aptos" w:cs="Arial"/>
                <w:sz w:val="20"/>
                <w:szCs w:val="20"/>
              </w:rPr>
              <w:t>Naiavirus</w:t>
            </w:r>
            <w:proofErr w:type="spellEnd"/>
            <w:r w:rsidRPr="041A70FD">
              <w:rPr>
                <w:rFonts w:ascii="Aptos" w:hAnsi="Aptos" w:cs="Arial"/>
                <w:sz w:val="20"/>
                <w:szCs w:val="20"/>
              </w:rPr>
              <w:t xml:space="preserve">, we propose the creation of a second genus within the family </w:t>
            </w:r>
            <w:proofErr w:type="spellStart"/>
            <w:r w:rsidRPr="041A70FD">
              <w:rPr>
                <w:rFonts w:ascii="Aptos" w:hAnsi="Aptos" w:cs="Arial"/>
                <w:i/>
                <w:iCs/>
                <w:sz w:val="20"/>
                <w:szCs w:val="20"/>
              </w:rPr>
              <w:t>Hydriviridae</w:t>
            </w:r>
            <w:proofErr w:type="spellEnd"/>
            <w:r w:rsidRPr="041A70FD">
              <w:rPr>
                <w:rFonts w:ascii="Aptos" w:hAnsi="Aptos" w:cs="Arial"/>
                <w:sz w:val="20"/>
                <w:szCs w:val="20"/>
              </w:rPr>
              <w:t xml:space="preserve">, along with a new species, to formally classify this isolate [3]. Following the naming conventions of the suborder to which the </w:t>
            </w:r>
            <w:proofErr w:type="spellStart"/>
            <w:r w:rsidRPr="041A70FD">
              <w:rPr>
                <w:rFonts w:ascii="Aptos" w:hAnsi="Aptos" w:cs="Arial"/>
                <w:i/>
                <w:iCs/>
                <w:sz w:val="20"/>
                <w:szCs w:val="20"/>
              </w:rPr>
              <w:t>Hydriviridae</w:t>
            </w:r>
            <w:proofErr w:type="spellEnd"/>
            <w:r w:rsidRPr="041A70FD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41A70FD">
              <w:rPr>
                <w:rFonts w:ascii="Aptos" w:hAnsi="Aptos" w:cs="Arial"/>
                <w:sz w:val="20"/>
                <w:szCs w:val="20"/>
              </w:rPr>
              <w:t>family belongs, we propose the genus name “</w:t>
            </w:r>
            <w:proofErr w:type="spellStart"/>
            <w:r w:rsidRPr="041A70FD">
              <w:rPr>
                <w:rFonts w:ascii="Aptos" w:hAnsi="Aptos" w:cs="Arial"/>
                <w:i/>
                <w:iCs/>
                <w:sz w:val="20"/>
                <w:szCs w:val="20"/>
              </w:rPr>
              <w:t>Alphanaiavirus</w:t>
            </w:r>
            <w:proofErr w:type="spellEnd"/>
            <w:r w:rsidRPr="041A70FD">
              <w:rPr>
                <w:rFonts w:ascii="Aptos" w:hAnsi="Aptos" w:cs="Arial"/>
                <w:sz w:val="20"/>
                <w:szCs w:val="20"/>
              </w:rPr>
              <w:t>” and the species name “</w:t>
            </w:r>
            <w:proofErr w:type="spellStart"/>
            <w:r w:rsidRPr="041A70FD">
              <w:rPr>
                <w:rFonts w:ascii="Aptos" w:hAnsi="Aptos" w:cs="Arial"/>
                <w:i/>
                <w:iCs/>
                <w:sz w:val="20"/>
                <w:szCs w:val="20"/>
              </w:rPr>
              <w:t>Alphanaiavirus</w:t>
            </w:r>
            <w:proofErr w:type="spellEnd"/>
            <w:r w:rsidRPr="041A70FD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41A70FD">
              <w:rPr>
                <w:rFonts w:ascii="Aptos" w:hAnsi="Aptos" w:cs="Arial"/>
                <w:i/>
                <w:iCs/>
                <w:sz w:val="20"/>
                <w:szCs w:val="20"/>
              </w:rPr>
              <w:t>pantanense</w:t>
            </w:r>
            <w:proofErr w:type="spellEnd"/>
            <w:r w:rsidRPr="041A70FD">
              <w:rPr>
                <w:rFonts w:ascii="Aptos" w:hAnsi="Aptos" w:cs="Arial"/>
                <w:sz w:val="20"/>
                <w:szCs w:val="20"/>
              </w:rPr>
              <w:t>.”</w:t>
            </w:r>
          </w:p>
          <w:p w14:paraId="476C9DFE" w14:textId="77777777" w:rsidR="00D615A7" w:rsidRDefault="00D615A7" w:rsidP="00D615A7">
            <w:pPr>
              <w:rPr>
                <w:rFonts w:ascii="Aptos" w:hAnsi="Aptos" w:cs="Arial"/>
                <w:sz w:val="20"/>
                <w:szCs w:val="20"/>
              </w:rPr>
            </w:pPr>
          </w:p>
          <w:p w14:paraId="2CF60027" w14:textId="77777777" w:rsidR="00D615A7" w:rsidRDefault="00D615A7" w:rsidP="00D615A7">
            <w:r w:rsidRPr="041A70FD">
              <w:rPr>
                <w:rFonts w:ascii="Aptos" w:hAnsi="Aptos" w:cs="Arial"/>
                <w:i/>
                <w:iCs/>
                <w:sz w:val="20"/>
                <w:szCs w:val="20"/>
              </w:rPr>
              <w:t>Demarcation criteria for new taxon/taxa:</w:t>
            </w:r>
          </w:p>
          <w:p w14:paraId="74709AB4" w14:textId="77777777" w:rsidR="00D615A7" w:rsidRDefault="00D615A7" w:rsidP="00D615A7">
            <w:pPr>
              <w:jc w:val="both"/>
            </w:pPr>
            <w:r w:rsidRPr="041A70FD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The demarcation criteria for the new genus and species should follow the standards established for the suborder </w:t>
            </w:r>
            <w:r w:rsidRPr="041A70FD">
              <w:rPr>
                <w:rFonts w:ascii="Aptos" w:hAnsi="Aptos" w:cs="Arial"/>
                <w:sz w:val="20"/>
                <w:szCs w:val="20"/>
              </w:rPr>
              <w:t>[</w:t>
            </w:r>
            <w:proofErr w:type="gramStart"/>
            <w:r w:rsidRPr="041A70FD">
              <w:rPr>
                <w:rFonts w:ascii="Aptos" w:eastAsia="Aptos" w:hAnsi="Aptos" w:cs="Aptos"/>
                <w:sz w:val="20"/>
                <w:szCs w:val="20"/>
              </w:rPr>
              <w:t>2024.005F.A</w:t>
            </w:r>
            <w:proofErr w:type="gramEnd"/>
            <w:r w:rsidRPr="041A70FD">
              <w:rPr>
                <w:rFonts w:ascii="Aptos" w:eastAsia="Aptos" w:hAnsi="Aptos" w:cs="Aptos"/>
                <w:sz w:val="20"/>
                <w:szCs w:val="20"/>
              </w:rPr>
              <w:t>.v2.Pimascovirales_reorg]</w:t>
            </w:r>
            <w:r w:rsidRPr="041A70FD">
              <w:rPr>
                <w:rFonts w:ascii="Aptos" w:hAnsi="Aptos" w:cs="Arial"/>
                <w:i/>
                <w:iCs/>
                <w:sz w:val="20"/>
                <w:szCs w:val="20"/>
              </w:rPr>
              <w:t>. Accordingly, viruses exhibiting similar overall genome organization and genome size, together with a pairwise ANI &gt;80% across at least 50% of the aligned genome, are considered to belong to the same genus. At the species level, isolates sharing a pairwise ANI &gt;95% across at least 75% of their genes are considered to belong to the same species (Figure 1). Finally, the assignment to the same family was guided by the topology and branch lengths of a phylogenetic tree constructed using a standard set of seven core genes shared among members of the order (Figure 2).</w:t>
            </w:r>
          </w:p>
          <w:p w14:paraId="1EEBD09F" w14:textId="77777777" w:rsidR="00D615A7" w:rsidRDefault="00D615A7" w:rsidP="00D615A7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7AF2686" w14:textId="77777777" w:rsidR="00D615A7" w:rsidRDefault="00D615A7" w:rsidP="00D615A7">
            <w:pPr>
              <w:rPr>
                <w:rFonts w:ascii="Aptos" w:hAnsi="Aptos" w:cs="Arial"/>
                <w:sz w:val="20"/>
                <w:szCs w:val="20"/>
              </w:rPr>
            </w:pPr>
            <w:r w:rsidRPr="43A046D5">
              <w:rPr>
                <w:rFonts w:ascii="Aptos" w:hAnsi="Aptos" w:cs="Arial"/>
                <w:i/>
                <w:iCs/>
                <w:sz w:val="20"/>
                <w:szCs w:val="20"/>
              </w:rPr>
              <w:t>Justification</w:t>
            </w:r>
            <w:r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6439F55D" w14:textId="6B913B25" w:rsidR="00A77B8E" w:rsidRPr="00E4675F" w:rsidRDefault="00D615A7" w:rsidP="00E4675F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41A70FD">
              <w:rPr>
                <w:rFonts w:ascii="Aptos" w:hAnsi="Aptos" w:cs="Arial"/>
                <w:sz w:val="20"/>
                <w:szCs w:val="20"/>
              </w:rPr>
              <w:lastRenderedPageBreak/>
              <w:t xml:space="preserve">Phylogenetic analyses show that the </w:t>
            </w:r>
            <w:proofErr w:type="spellStart"/>
            <w:r w:rsidRPr="041A70FD">
              <w:rPr>
                <w:rFonts w:ascii="Aptos" w:hAnsi="Aptos" w:cs="Arial"/>
                <w:sz w:val="20"/>
                <w:szCs w:val="20"/>
              </w:rPr>
              <w:t>Naiavirus</w:t>
            </w:r>
            <w:proofErr w:type="spellEnd"/>
            <w:r w:rsidRPr="041A70FD">
              <w:rPr>
                <w:rFonts w:ascii="Aptos" w:hAnsi="Aptos" w:cs="Arial"/>
                <w:sz w:val="20"/>
                <w:szCs w:val="20"/>
              </w:rPr>
              <w:t xml:space="preserve"> clusters with </w:t>
            </w:r>
            <w:proofErr w:type="spellStart"/>
            <w:r w:rsidRPr="041A70FD">
              <w:rPr>
                <w:rFonts w:ascii="Aptos" w:hAnsi="Aptos" w:cs="Arial"/>
                <w:i/>
                <w:iCs/>
                <w:sz w:val="20"/>
                <w:szCs w:val="20"/>
              </w:rPr>
              <w:t>Hydrivirus</w:t>
            </w:r>
            <w:proofErr w:type="spellEnd"/>
            <w:r w:rsidRPr="041A70FD">
              <w:rPr>
                <w:rFonts w:ascii="Aptos" w:hAnsi="Aptos" w:cs="Arial"/>
                <w:sz w:val="20"/>
                <w:szCs w:val="20"/>
              </w:rPr>
              <w:t>. However, it remains sufficiently distinct to warrant classification in a separate genus, as the average nucleotide identity does not reach the minimum threshold of 80% required to assign these viruses to the same genus.</w:t>
            </w:r>
            <w:r w:rsidR="00587D8D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587D8D" w:rsidRPr="00587D8D">
              <w:rPr>
                <w:rFonts w:ascii="Aptos" w:hAnsi="Aptos" w:cs="Arial"/>
                <w:sz w:val="20"/>
                <w:szCs w:val="20"/>
              </w:rPr>
              <w:t xml:space="preserve">In addition, the </w:t>
            </w:r>
            <w:r w:rsidR="00405F04" w:rsidRPr="00587D8D">
              <w:rPr>
                <w:rFonts w:ascii="Aptos" w:hAnsi="Aptos" w:cs="Arial"/>
                <w:sz w:val="20"/>
                <w:szCs w:val="20"/>
              </w:rPr>
              <w:t>overall</w:t>
            </w:r>
            <w:r w:rsidR="00587D8D" w:rsidRPr="00587D8D">
              <w:rPr>
                <w:rFonts w:ascii="Aptos" w:hAnsi="Aptos" w:cs="Arial"/>
                <w:sz w:val="20"/>
                <w:szCs w:val="20"/>
              </w:rPr>
              <w:t xml:space="preserve"> genome size of </w:t>
            </w:r>
            <w:proofErr w:type="spellStart"/>
            <w:r w:rsidR="00587D8D" w:rsidRPr="00587D8D">
              <w:rPr>
                <w:rFonts w:ascii="Aptos" w:hAnsi="Aptos" w:cs="Arial"/>
                <w:sz w:val="20"/>
                <w:szCs w:val="20"/>
              </w:rPr>
              <w:t>Naiavirus</w:t>
            </w:r>
            <w:proofErr w:type="spellEnd"/>
            <w:r w:rsidR="00587D8D" w:rsidRPr="00587D8D">
              <w:rPr>
                <w:rFonts w:ascii="Aptos" w:hAnsi="Aptos" w:cs="Arial"/>
                <w:sz w:val="20"/>
                <w:szCs w:val="20"/>
              </w:rPr>
              <w:t xml:space="preserve"> is very different from that of</w:t>
            </w:r>
            <w:r w:rsidR="00405F04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405F04">
              <w:rPr>
                <w:rFonts w:ascii="Aptos" w:hAnsi="Aptos" w:cs="Arial"/>
                <w:sz w:val="20"/>
                <w:szCs w:val="20"/>
              </w:rPr>
              <w:t>Hydrivirus</w:t>
            </w:r>
            <w:proofErr w:type="spellEnd"/>
            <w:r w:rsidR="00405F04">
              <w:rPr>
                <w:rFonts w:ascii="Aptos" w:hAnsi="Aptos" w:cs="Arial"/>
                <w:sz w:val="20"/>
                <w:szCs w:val="20"/>
              </w:rPr>
              <w:t>.</w:t>
            </w:r>
            <w:r w:rsidRPr="041A70FD">
              <w:rPr>
                <w:rFonts w:ascii="Aptos" w:hAnsi="Aptos" w:cs="Arial"/>
                <w:sz w:val="20"/>
                <w:szCs w:val="20"/>
              </w:rPr>
              <w:t xml:space="preserve"> Therefore, a new genus and a new species within the family </w:t>
            </w:r>
            <w:proofErr w:type="spellStart"/>
            <w:r w:rsidRPr="041A70FD">
              <w:rPr>
                <w:rFonts w:ascii="Aptos" w:hAnsi="Aptos" w:cs="Arial"/>
                <w:i/>
                <w:iCs/>
                <w:sz w:val="20"/>
                <w:szCs w:val="20"/>
              </w:rPr>
              <w:t>Hydriviridae</w:t>
            </w:r>
            <w:proofErr w:type="spellEnd"/>
            <w:r w:rsidRPr="041A70FD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41A70FD">
              <w:rPr>
                <w:rFonts w:ascii="Aptos" w:hAnsi="Aptos" w:cs="Arial"/>
                <w:sz w:val="20"/>
                <w:szCs w:val="20"/>
              </w:rPr>
              <w:t>should be established.</w:t>
            </w: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07EB2046" w14:textId="77777777" w:rsidR="00D615A7" w:rsidRDefault="00D615A7" w:rsidP="00D615A7">
            <w:pPr>
              <w:pStyle w:val="ListParagraph"/>
              <w:numPr>
                <w:ilvl w:val="0"/>
                <w:numId w:val="5"/>
              </w:numPr>
              <w:suppressAutoHyphens/>
              <w:spacing w:line="259" w:lineRule="auto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proofErr w:type="spellStart"/>
            <w:r w:rsidRPr="003B5758">
              <w:rPr>
                <w:rFonts w:ascii="Aptos" w:eastAsia="Aptos" w:hAnsi="Aptos" w:cs="Aptos"/>
                <w:sz w:val="20"/>
                <w:szCs w:val="20"/>
                <w:lang w:val="fr-FR"/>
              </w:rPr>
              <w:t>Rigou</w:t>
            </w:r>
            <w:proofErr w:type="spellEnd"/>
            <w:r w:rsidRPr="003B5758">
              <w:rPr>
                <w:rFonts w:ascii="Aptos" w:eastAsia="Aptos" w:hAnsi="Aptos" w:cs="Aptos"/>
                <w:sz w:val="20"/>
                <w:szCs w:val="20"/>
                <w:lang w:val="fr-FR"/>
              </w:rPr>
              <w:t xml:space="preserve">, S., Santini, S., Abergel, C. et al. </w:t>
            </w:r>
            <w:r w:rsidRPr="041A70FD">
              <w:rPr>
                <w:rFonts w:ascii="Aptos" w:eastAsia="Aptos" w:hAnsi="Aptos" w:cs="Aptos"/>
                <w:sz w:val="20"/>
                <w:szCs w:val="20"/>
              </w:rPr>
              <w:t>Past and present giant viruses diversity explored through permafrost metagenomics. Nat Commun 13, 5853 (2022). https://doi.org/10.1038/s41467-022-33633-x.</w:t>
            </w:r>
          </w:p>
          <w:p w14:paraId="6241D6E6" w14:textId="77777777" w:rsidR="00D615A7" w:rsidRDefault="00D615A7" w:rsidP="00D615A7">
            <w:pPr>
              <w:pStyle w:val="ListParagraph"/>
              <w:numPr>
                <w:ilvl w:val="0"/>
                <w:numId w:val="5"/>
              </w:numPr>
              <w:suppressAutoHyphens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003B5758">
              <w:rPr>
                <w:rFonts w:ascii="Aptos" w:eastAsia="Aptos" w:hAnsi="Aptos" w:cs="Aptos"/>
                <w:sz w:val="20"/>
                <w:szCs w:val="20"/>
                <w:lang w:val="fr-FR"/>
              </w:rPr>
              <w:t xml:space="preserve">Claverie, JM., Legendre, M., </w:t>
            </w:r>
            <w:proofErr w:type="spellStart"/>
            <w:r w:rsidRPr="003B5758">
              <w:rPr>
                <w:rFonts w:ascii="Aptos" w:eastAsia="Aptos" w:hAnsi="Aptos" w:cs="Aptos"/>
                <w:sz w:val="20"/>
                <w:szCs w:val="20"/>
                <w:lang w:val="fr-FR"/>
              </w:rPr>
              <w:t>Rigou</w:t>
            </w:r>
            <w:proofErr w:type="spellEnd"/>
            <w:r w:rsidRPr="003B5758">
              <w:rPr>
                <w:rFonts w:ascii="Aptos" w:eastAsia="Aptos" w:hAnsi="Aptos" w:cs="Aptos"/>
                <w:sz w:val="20"/>
                <w:szCs w:val="20"/>
                <w:lang w:val="fr-FR"/>
              </w:rPr>
              <w:t xml:space="preserve">, S. et al. </w:t>
            </w:r>
            <w:r w:rsidRPr="041A70FD">
              <w:rPr>
                <w:rFonts w:ascii="Aptos" w:eastAsia="Aptos" w:hAnsi="Aptos" w:cs="Aptos"/>
                <w:sz w:val="20"/>
                <w:szCs w:val="20"/>
              </w:rPr>
              <w:t xml:space="preserve">Refining the taxonomy of </w:t>
            </w:r>
            <w:proofErr w:type="spellStart"/>
            <w:r w:rsidRPr="041A70FD">
              <w:rPr>
                <w:rFonts w:ascii="Aptos" w:eastAsia="Aptos" w:hAnsi="Aptos" w:cs="Aptos"/>
                <w:sz w:val="20"/>
                <w:szCs w:val="20"/>
              </w:rPr>
              <w:t>pithovirus</w:t>
            </w:r>
            <w:proofErr w:type="spellEnd"/>
            <w:r w:rsidRPr="041A70FD">
              <w:rPr>
                <w:rFonts w:ascii="Aptos" w:eastAsia="Aptos" w:hAnsi="Aptos" w:cs="Aptos"/>
                <w:sz w:val="20"/>
                <w:szCs w:val="20"/>
              </w:rPr>
              <w:t xml:space="preserve">-related giant DNA viruses within the order </w:t>
            </w:r>
            <w:proofErr w:type="spellStart"/>
            <w:r w:rsidRPr="041A70FD">
              <w:rPr>
                <w:rFonts w:ascii="Aptos" w:eastAsia="Aptos" w:hAnsi="Aptos" w:cs="Aptos"/>
                <w:sz w:val="20"/>
                <w:szCs w:val="20"/>
              </w:rPr>
              <w:t>Pimascovirales</w:t>
            </w:r>
            <w:proofErr w:type="spellEnd"/>
            <w:r w:rsidRPr="041A70FD">
              <w:rPr>
                <w:rFonts w:ascii="Aptos" w:eastAsia="Aptos" w:hAnsi="Aptos" w:cs="Aptos"/>
                <w:sz w:val="20"/>
                <w:szCs w:val="20"/>
              </w:rPr>
              <w:t xml:space="preserve">. Arch </w:t>
            </w:r>
            <w:proofErr w:type="spellStart"/>
            <w:r w:rsidRPr="041A70FD">
              <w:rPr>
                <w:rFonts w:ascii="Aptos" w:eastAsia="Aptos" w:hAnsi="Aptos" w:cs="Aptos"/>
                <w:sz w:val="20"/>
                <w:szCs w:val="20"/>
              </w:rPr>
              <w:t>Virol</w:t>
            </w:r>
            <w:proofErr w:type="spellEnd"/>
            <w:r w:rsidRPr="041A70FD">
              <w:rPr>
                <w:rFonts w:ascii="Aptos" w:eastAsia="Aptos" w:hAnsi="Aptos" w:cs="Aptos"/>
                <w:sz w:val="20"/>
                <w:szCs w:val="20"/>
              </w:rPr>
              <w:t xml:space="preserve"> 170, 111 (2025). https://doi.org/10.1007/s00705-025-06297-3.</w:t>
            </w:r>
          </w:p>
          <w:p w14:paraId="12DE1B9C" w14:textId="77777777" w:rsidR="00D615A7" w:rsidRDefault="00D615A7" w:rsidP="00D615A7">
            <w:pPr>
              <w:pStyle w:val="ListParagraph"/>
              <w:numPr>
                <w:ilvl w:val="0"/>
                <w:numId w:val="5"/>
              </w:numPr>
              <w:suppressAutoHyphens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000B737E">
              <w:rPr>
                <w:rFonts w:ascii="Aptos" w:eastAsia="Aptos" w:hAnsi="Aptos" w:cs="Aptos"/>
                <w:sz w:val="20"/>
                <w:szCs w:val="20"/>
                <w:lang w:val="pt-BR"/>
              </w:rPr>
              <w:t xml:space="preserve">Rodrigues, M., Queiroz, V., Arantes, T. et al. </w:t>
            </w:r>
            <w:proofErr w:type="spellStart"/>
            <w:r w:rsidRPr="041A70FD">
              <w:rPr>
                <w:rFonts w:ascii="Aptos" w:eastAsia="Aptos" w:hAnsi="Aptos" w:cs="Aptos"/>
                <w:sz w:val="20"/>
                <w:szCs w:val="20"/>
              </w:rPr>
              <w:t>Naiavirus</w:t>
            </w:r>
            <w:proofErr w:type="spellEnd"/>
            <w:r w:rsidRPr="041A70FD">
              <w:rPr>
                <w:rFonts w:ascii="Aptos" w:eastAsia="Aptos" w:hAnsi="Aptos" w:cs="Aptos"/>
                <w:sz w:val="20"/>
                <w:szCs w:val="20"/>
              </w:rPr>
              <w:t>: an enveloped giant virus with a pleomorphic, flexible tail. Nat Commun 16, 8306 (2025). https://doi.org/10.1038/s41467-025-63463-6.</w:t>
            </w:r>
          </w:p>
          <w:p w14:paraId="6DD5F248" w14:textId="77777777" w:rsidR="00D615A7" w:rsidRDefault="00D615A7" w:rsidP="00D615A7">
            <w:pPr>
              <w:pStyle w:val="ListParagraph"/>
              <w:numPr>
                <w:ilvl w:val="0"/>
                <w:numId w:val="5"/>
              </w:numPr>
              <w:suppressAutoHyphens/>
              <w:jc w:val="both"/>
              <w:rPr>
                <w:rFonts w:ascii="Aptos" w:eastAsia="Aptos" w:hAnsi="Aptos" w:cs="Aptos"/>
                <w:color w:val="1B1B1B"/>
                <w:sz w:val="20"/>
                <w:szCs w:val="20"/>
              </w:rPr>
            </w:pPr>
            <w:r w:rsidRPr="041A70FD">
              <w:rPr>
                <w:rFonts w:ascii="Aptos" w:eastAsia="Aptos" w:hAnsi="Aptos" w:cs="Aptos"/>
                <w:color w:val="1B1B1B"/>
                <w:sz w:val="20"/>
                <w:szCs w:val="20"/>
              </w:rPr>
              <w:t>Jain, R. et al. High throughput ANI analysis of 90K prokaryotic genomes reveals clear species boundaries. Nature Communications 9, 5114 (2018). https://doi.org/10.1038/s41467-018-07641-9.</w:t>
            </w:r>
          </w:p>
          <w:p w14:paraId="43BCA05A" w14:textId="77777777" w:rsidR="00D615A7" w:rsidRDefault="00D615A7" w:rsidP="00D615A7">
            <w:pPr>
              <w:pStyle w:val="ListParagraph"/>
              <w:numPr>
                <w:ilvl w:val="0"/>
                <w:numId w:val="5"/>
              </w:numPr>
              <w:suppressAutoHyphens/>
              <w:jc w:val="both"/>
              <w:rPr>
                <w:rFonts w:ascii="Aptos" w:eastAsia="Aptos" w:hAnsi="Aptos" w:cs="Aptos"/>
                <w:color w:val="1B1B1B"/>
                <w:sz w:val="20"/>
                <w:szCs w:val="20"/>
              </w:rPr>
            </w:pPr>
            <w:r w:rsidRPr="041A70FD">
              <w:rPr>
                <w:rFonts w:ascii="Aptos" w:eastAsia="Aptos" w:hAnsi="Aptos" w:cs="Aptos"/>
                <w:color w:val="1B1B1B"/>
                <w:sz w:val="20"/>
                <w:szCs w:val="20"/>
              </w:rPr>
              <w:t xml:space="preserve">Aylward FO, </w:t>
            </w:r>
            <w:proofErr w:type="spellStart"/>
            <w:r w:rsidRPr="041A70FD">
              <w:rPr>
                <w:rFonts w:ascii="Aptos" w:eastAsia="Aptos" w:hAnsi="Aptos" w:cs="Aptos"/>
                <w:color w:val="1B1B1B"/>
                <w:sz w:val="20"/>
                <w:szCs w:val="20"/>
              </w:rPr>
              <w:t>Moniruzzaman</w:t>
            </w:r>
            <w:proofErr w:type="spellEnd"/>
            <w:r w:rsidRPr="041A70FD">
              <w:rPr>
                <w:rFonts w:ascii="Aptos" w:eastAsia="Aptos" w:hAnsi="Aptos" w:cs="Aptos"/>
                <w:color w:val="1B1B1B"/>
                <w:sz w:val="20"/>
                <w:szCs w:val="20"/>
              </w:rPr>
              <w:t xml:space="preserve"> M, Ha AD, Koonin EV (2021) A phylogenomic framework for charting the diversity and evolution of giant viruses. PLOS Biology 19(10): e3001430. https://doi.org/10.1371/journal.pbio.3001430</w:t>
            </w:r>
          </w:p>
          <w:p w14:paraId="366081A0" w14:textId="77777777" w:rsidR="00D615A7" w:rsidRDefault="00D615A7" w:rsidP="00D615A7">
            <w:pPr>
              <w:pStyle w:val="ListParagraph"/>
              <w:numPr>
                <w:ilvl w:val="0"/>
                <w:numId w:val="5"/>
              </w:numPr>
              <w:suppressAutoHyphens/>
              <w:jc w:val="both"/>
              <w:rPr>
                <w:rFonts w:ascii="Aptos" w:eastAsia="Aptos" w:hAnsi="Aptos" w:cs="Aptos"/>
                <w:color w:val="1B1B1B"/>
                <w:sz w:val="20"/>
                <w:szCs w:val="20"/>
              </w:rPr>
            </w:pPr>
            <w:r w:rsidRPr="041A70FD">
              <w:rPr>
                <w:rFonts w:ascii="Aptos" w:eastAsia="Aptos" w:hAnsi="Aptos" w:cs="Aptos"/>
                <w:color w:val="1B1B1B"/>
                <w:sz w:val="20"/>
                <w:szCs w:val="20"/>
              </w:rPr>
              <w:t xml:space="preserve">Capella-Gutiérrez, S. et al. </w:t>
            </w:r>
            <w:proofErr w:type="spellStart"/>
            <w:r w:rsidRPr="041A70FD">
              <w:rPr>
                <w:rFonts w:ascii="Aptos" w:eastAsia="Aptos" w:hAnsi="Aptos" w:cs="Aptos"/>
                <w:color w:val="1B1B1B"/>
                <w:sz w:val="20"/>
                <w:szCs w:val="20"/>
              </w:rPr>
              <w:t>trimAl</w:t>
            </w:r>
            <w:proofErr w:type="spellEnd"/>
            <w:r w:rsidRPr="041A70FD">
              <w:rPr>
                <w:rFonts w:ascii="Aptos" w:eastAsia="Aptos" w:hAnsi="Aptos" w:cs="Aptos"/>
                <w:color w:val="1B1B1B"/>
                <w:sz w:val="20"/>
                <w:szCs w:val="20"/>
              </w:rPr>
              <w:t xml:space="preserve">: a tool for automated alignment trimming in large-scale phylogenetic analyses. Bioinformatics 25, 1972–1973 (2009). https://doi.org/10.1093/bioinformatics/btp348. </w:t>
            </w:r>
          </w:p>
          <w:p w14:paraId="2F59A44D" w14:textId="77777777" w:rsidR="00D615A7" w:rsidRDefault="00D615A7" w:rsidP="00D615A7">
            <w:pPr>
              <w:pStyle w:val="ListParagraph"/>
              <w:numPr>
                <w:ilvl w:val="0"/>
                <w:numId w:val="5"/>
              </w:numPr>
              <w:suppressAutoHyphens/>
              <w:spacing w:line="259" w:lineRule="auto"/>
              <w:jc w:val="both"/>
              <w:rPr>
                <w:rFonts w:ascii="Aptos" w:eastAsia="Aptos" w:hAnsi="Aptos" w:cs="Aptos"/>
                <w:color w:val="1B1B1B"/>
                <w:sz w:val="20"/>
                <w:szCs w:val="20"/>
              </w:rPr>
            </w:pPr>
            <w:r w:rsidRPr="003B5758">
              <w:rPr>
                <w:rFonts w:ascii="Aptos" w:eastAsia="Aptos" w:hAnsi="Aptos" w:cs="Aptos"/>
                <w:color w:val="1B1B1B"/>
                <w:sz w:val="20"/>
                <w:szCs w:val="20"/>
                <w:lang w:val="fr-FR"/>
              </w:rPr>
              <w:t xml:space="preserve">Minh, B. Q. et al. </w:t>
            </w:r>
            <w:r w:rsidRPr="041A70FD">
              <w:rPr>
                <w:rFonts w:ascii="Aptos" w:eastAsia="Aptos" w:hAnsi="Aptos" w:cs="Aptos"/>
                <w:color w:val="1B1B1B"/>
                <w:sz w:val="20"/>
                <w:szCs w:val="20"/>
              </w:rPr>
              <w:t xml:space="preserve">IQ-TREE 2: New Models and Efficient Methods for Phylogenetic Inference in the Genomic Era. Molecular Biology and Evolution 37, 1530–1534 (2020). https://doi.org/10.1093/molbev/msaa015. </w:t>
            </w:r>
          </w:p>
          <w:p w14:paraId="53610B6B" w14:textId="77777777" w:rsidR="00D615A7" w:rsidRDefault="00D615A7" w:rsidP="00D615A7">
            <w:pPr>
              <w:pStyle w:val="ListParagraph"/>
              <w:numPr>
                <w:ilvl w:val="0"/>
                <w:numId w:val="5"/>
              </w:numPr>
              <w:suppressAutoHyphens/>
              <w:jc w:val="both"/>
              <w:rPr>
                <w:rFonts w:ascii="Aptos" w:eastAsia="Aptos" w:hAnsi="Aptos" w:cs="Aptos"/>
                <w:color w:val="1B1B1B"/>
                <w:sz w:val="20"/>
                <w:szCs w:val="20"/>
              </w:rPr>
            </w:pPr>
            <w:r w:rsidRPr="003B5758">
              <w:rPr>
                <w:rFonts w:ascii="Aptos" w:eastAsia="Aptos" w:hAnsi="Aptos" w:cs="Aptos"/>
                <w:color w:val="1B1B1B"/>
                <w:sz w:val="20"/>
                <w:szCs w:val="20"/>
                <w:lang w:val="fr-FR"/>
              </w:rPr>
              <w:t xml:space="preserve">Hoang, D. T. et al. </w:t>
            </w:r>
            <w:r w:rsidRPr="5A754035">
              <w:rPr>
                <w:rFonts w:ascii="Aptos" w:eastAsia="Aptos" w:hAnsi="Aptos" w:cs="Aptos"/>
                <w:color w:val="1B1B1B"/>
                <w:sz w:val="20"/>
                <w:szCs w:val="20"/>
              </w:rPr>
              <w:t xml:space="preserve">UFBoot2: Improving the Ultrafast Bootstrap Approximation. Molecular Biology and Evolution 35, 518–522 (2018). https://doi.org/10.1093/molbev/msx281. </w:t>
            </w:r>
          </w:p>
          <w:p w14:paraId="7D1B1CCD" w14:textId="0F949D3E" w:rsidR="00953FFE" w:rsidRPr="00D615A7" w:rsidRDefault="00D615A7" w:rsidP="00D615A7">
            <w:pPr>
              <w:pStyle w:val="ListParagraph"/>
              <w:numPr>
                <w:ilvl w:val="0"/>
                <w:numId w:val="5"/>
              </w:numPr>
              <w:suppressAutoHyphens/>
              <w:jc w:val="both"/>
              <w:rPr>
                <w:rFonts w:ascii="Aptos" w:eastAsia="Aptos" w:hAnsi="Aptos" w:cs="Aptos"/>
                <w:color w:val="1B1B1B"/>
                <w:sz w:val="20"/>
                <w:szCs w:val="20"/>
              </w:rPr>
            </w:pPr>
            <w:proofErr w:type="spellStart"/>
            <w:r w:rsidRPr="00D615A7">
              <w:rPr>
                <w:rFonts w:ascii="Aptos" w:eastAsia="Aptos" w:hAnsi="Aptos" w:cs="Aptos"/>
                <w:color w:val="1B1B1B"/>
                <w:sz w:val="20"/>
                <w:szCs w:val="20"/>
              </w:rPr>
              <w:t>Letunic</w:t>
            </w:r>
            <w:proofErr w:type="spellEnd"/>
            <w:r w:rsidRPr="00D615A7">
              <w:rPr>
                <w:rFonts w:ascii="Aptos" w:eastAsia="Aptos" w:hAnsi="Aptos" w:cs="Aptos"/>
                <w:color w:val="1B1B1B"/>
                <w:sz w:val="20"/>
                <w:szCs w:val="20"/>
              </w:rPr>
              <w:t>, I. &amp; Bork, P. Interactive Tree of Life (</w:t>
            </w:r>
            <w:proofErr w:type="spellStart"/>
            <w:r w:rsidRPr="00D615A7">
              <w:rPr>
                <w:rFonts w:ascii="Aptos" w:eastAsia="Aptos" w:hAnsi="Aptos" w:cs="Aptos"/>
                <w:color w:val="1B1B1B"/>
                <w:sz w:val="20"/>
                <w:szCs w:val="20"/>
              </w:rPr>
              <w:t>iTOL</w:t>
            </w:r>
            <w:proofErr w:type="spellEnd"/>
            <w:r w:rsidRPr="00D615A7">
              <w:rPr>
                <w:rFonts w:ascii="Aptos" w:eastAsia="Aptos" w:hAnsi="Aptos" w:cs="Aptos"/>
                <w:color w:val="1B1B1B"/>
                <w:sz w:val="20"/>
                <w:szCs w:val="20"/>
              </w:rPr>
              <w:t>) v6: recent updates to the phylogenetic tree display and annotation tool. Nucleic Acids Research 52, W78–W82 (2024). https://doi.org/10.1093/nar/gkae268.</w:t>
            </w:r>
            <w:r w:rsidR="00953FFE" w:rsidRPr="00D615A7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="00953FFE" w:rsidRPr="00D615A7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4990409D" w:rsidR="00E92794" w:rsidRPr="00E92794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114E0A36" w14:textId="77777777" w:rsidR="00F103D4" w:rsidRPr="00F103D4" w:rsidRDefault="00F103D4" w:rsidP="00F103D4">
      <w:pPr>
        <w:jc w:val="center"/>
        <w:rPr>
          <w:rFonts w:ascii="Aptos" w:hAnsi="Aptos"/>
          <w:sz w:val="20"/>
          <w:szCs w:val="20"/>
        </w:rPr>
      </w:pP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663BDF43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0F44EC3B" w14:textId="21F0FF9C" w:rsidR="00F103D4" w:rsidRDefault="00FC2269" w:rsidP="00F103D4">
      <w:r w:rsidRPr="006C0F51">
        <w:rPr>
          <w:rFonts w:ascii="Aptos" w:hAnsi="Aptos" w:cs="Arial"/>
          <w:color w:val="808080" w:themeColor="background1" w:themeShade="80"/>
          <w:sz w:val="20"/>
        </w:rPr>
        <w:t>&lt;Start here&gt;</w:t>
      </w:r>
    </w:p>
    <w:p w14:paraId="6384C9A9" w14:textId="77777777" w:rsidR="00D615A7" w:rsidRDefault="00D615A7" w:rsidP="00D615A7">
      <w:pPr>
        <w:spacing w:before="240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C68E3A6" wp14:editId="1EF21DE4">
            <wp:extent cx="5924550" cy="4095750"/>
            <wp:effectExtent l="0" t="0" r="0" b="0"/>
            <wp:docPr id="140657671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39743" name="Picture 157839743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41A70FD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Figure 1</w:t>
      </w:r>
      <w:r w:rsidRPr="041A70FD">
        <w:rPr>
          <w:rFonts w:ascii="Aptos" w:eastAsia="Aptos" w:hAnsi="Aptos" w:cs="Aptos"/>
          <w:color w:val="000000" w:themeColor="text1"/>
          <w:sz w:val="20"/>
          <w:szCs w:val="20"/>
        </w:rPr>
        <w:t xml:space="preserve">: Average nucleotide identity (ANI) analysis of the representatives of the suborder </w:t>
      </w:r>
      <w:proofErr w:type="spellStart"/>
      <w:r w:rsidRPr="041A70FD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>Ocovirineae</w:t>
      </w:r>
      <w:proofErr w:type="spellEnd"/>
      <w:r w:rsidRPr="041A70FD">
        <w:rPr>
          <w:rFonts w:ascii="Aptos" w:eastAsia="Aptos" w:hAnsi="Aptos" w:cs="Aptos"/>
          <w:color w:val="000000" w:themeColor="text1"/>
          <w:sz w:val="20"/>
          <w:szCs w:val="20"/>
        </w:rPr>
        <w:t xml:space="preserve"> used in this taxonomy proposal. ANI was calculated using the </w:t>
      </w:r>
      <w:proofErr w:type="spellStart"/>
      <w:r w:rsidRPr="041A70FD">
        <w:rPr>
          <w:rFonts w:ascii="Aptos" w:eastAsia="Aptos" w:hAnsi="Aptos" w:cs="Aptos"/>
          <w:color w:val="000000" w:themeColor="text1"/>
          <w:sz w:val="20"/>
          <w:szCs w:val="20"/>
        </w:rPr>
        <w:t>fastANI</w:t>
      </w:r>
      <w:proofErr w:type="spellEnd"/>
      <w:r w:rsidRPr="041A70FD">
        <w:rPr>
          <w:rFonts w:ascii="Aptos" w:eastAsia="Aptos" w:hAnsi="Aptos" w:cs="Aptos"/>
          <w:color w:val="000000" w:themeColor="text1"/>
          <w:sz w:val="20"/>
          <w:szCs w:val="20"/>
        </w:rPr>
        <w:t xml:space="preserve"> tool (</w:t>
      </w:r>
      <w:hyperlink r:id="rId23">
        <w:r w:rsidRPr="041A70FD">
          <w:rPr>
            <w:rStyle w:val="Hyperlink"/>
            <w:rFonts w:ascii="Aptos" w:eastAsia="Aptos" w:hAnsi="Aptos" w:cs="Aptos"/>
            <w:color w:val="0563C1"/>
            <w:sz w:val="20"/>
            <w:szCs w:val="20"/>
          </w:rPr>
          <w:t>https://github.com/ParBLiSS/FastANI</w:t>
        </w:r>
      </w:hyperlink>
      <w:r w:rsidRPr="041A70FD">
        <w:rPr>
          <w:rFonts w:ascii="Aptos" w:eastAsia="Aptos" w:hAnsi="Aptos" w:cs="Aptos"/>
          <w:color w:val="000000" w:themeColor="text1"/>
          <w:sz w:val="20"/>
          <w:szCs w:val="20"/>
        </w:rPr>
        <w:t>) [4] with 1000 bp window size.</w:t>
      </w:r>
    </w:p>
    <w:p w14:paraId="78394C9B" w14:textId="2F982423" w:rsidR="00D615A7" w:rsidRDefault="006825F1" w:rsidP="00D615A7">
      <w:r>
        <w:rPr>
          <w:noProof/>
        </w:rPr>
        <w:drawing>
          <wp:inline distT="0" distB="0" distL="0" distR="0" wp14:anchorId="7AAF2B0D" wp14:editId="2D1397D9">
            <wp:extent cx="5727815" cy="2458755"/>
            <wp:effectExtent l="0" t="0" r="0" b="0"/>
            <wp:docPr id="121501893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018932" name="Picture 1215018932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6281" b="12563"/>
                    <a:stretch>
                      <a:fillRect/>
                    </a:stretch>
                  </pic:blipFill>
                  <pic:spPr>
                    <a:xfrm>
                      <a:off x="0" y="0"/>
                      <a:ext cx="5727815" cy="245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6E8C1" w14:textId="1CABC10D" w:rsidR="00A174CC" w:rsidRPr="00F110F7" w:rsidRDefault="00D615A7" w:rsidP="00EE5C88">
      <w:pPr>
        <w:spacing w:line="259" w:lineRule="auto"/>
        <w:jc w:val="both"/>
        <w:rPr>
          <w:rFonts w:ascii="Aptos" w:hAnsi="Aptos"/>
          <w:color w:val="0070C0"/>
        </w:rPr>
      </w:pPr>
      <w:r w:rsidRPr="041A70FD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Figure 2.</w:t>
      </w:r>
      <w:r w:rsidRPr="041A70FD">
        <w:rPr>
          <w:rFonts w:ascii="Aptos" w:eastAsia="Aptos" w:hAnsi="Aptos" w:cs="Aptos"/>
          <w:color w:val="000000" w:themeColor="text1"/>
          <w:sz w:val="20"/>
          <w:szCs w:val="20"/>
        </w:rPr>
        <w:t xml:space="preserve"> Phylogeny of viruses in the suborder </w:t>
      </w:r>
      <w:proofErr w:type="spellStart"/>
      <w:r w:rsidRPr="041A70FD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>Ocovirineae</w:t>
      </w:r>
      <w:proofErr w:type="spellEnd"/>
      <w:r w:rsidRPr="041A70FD">
        <w:rPr>
          <w:rFonts w:ascii="Aptos" w:eastAsia="Aptos" w:hAnsi="Aptos" w:cs="Aptos"/>
          <w:color w:val="000000" w:themeColor="text1"/>
          <w:sz w:val="20"/>
          <w:szCs w:val="20"/>
        </w:rPr>
        <w:t>, based on a concatenated alignment of a set of seven marker genes that were previously benchmarked, namely Poxvirus Late Transcription Factor VLTF3, A32 Packaging ATPase, DNA topoisomerase II, Transcription initiation factor IIB, DNA polymerase family B, DNA-directed RNA polymerase alpha subunit (RNAPL), and DEAD/SNF2-like helicase (SFII) [5]. Gray horizontal bars correspond to the size of the genomes. The ncldv_markersearch.py utility was used to construct the alignment (</w:t>
      </w:r>
      <w:hyperlink r:id="rId25">
        <w:r w:rsidRPr="041A70FD">
          <w:rPr>
            <w:rStyle w:val="Hyperlink"/>
            <w:rFonts w:ascii="Aptos" w:eastAsia="Aptos" w:hAnsi="Aptos" w:cs="Aptos"/>
            <w:sz w:val="20"/>
            <w:szCs w:val="20"/>
          </w:rPr>
          <w:t>https://github.com/faylward/ncldv_markersearch</w:t>
        </w:r>
      </w:hyperlink>
      <w:r w:rsidRPr="041A70FD">
        <w:rPr>
          <w:rFonts w:ascii="Aptos" w:eastAsia="Aptos" w:hAnsi="Aptos" w:cs="Aptos"/>
          <w:color w:val="000000" w:themeColor="text1"/>
          <w:sz w:val="20"/>
          <w:szCs w:val="20"/>
        </w:rPr>
        <w:t xml:space="preserve">) before trimming with </w:t>
      </w:r>
      <w:proofErr w:type="spellStart"/>
      <w:r w:rsidRPr="041A70FD">
        <w:rPr>
          <w:rFonts w:ascii="Aptos" w:eastAsia="Aptos" w:hAnsi="Aptos" w:cs="Aptos"/>
          <w:color w:val="000000" w:themeColor="text1"/>
          <w:sz w:val="20"/>
          <w:szCs w:val="20"/>
        </w:rPr>
        <w:t>trimAl</w:t>
      </w:r>
      <w:proofErr w:type="spellEnd"/>
      <w:r w:rsidRPr="041A70FD">
        <w:rPr>
          <w:rFonts w:ascii="Aptos" w:eastAsia="Aptos" w:hAnsi="Aptos" w:cs="Aptos"/>
          <w:color w:val="000000" w:themeColor="text1"/>
          <w:sz w:val="20"/>
          <w:szCs w:val="20"/>
        </w:rPr>
        <w:t xml:space="preserve"> (-</w:t>
      </w:r>
      <w:proofErr w:type="spellStart"/>
      <w:r w:rsidRPr="041A70FD">
        <w:rPr>
          <w:rFonts w:ascii="Aptos" w:eastAsia="Aptos" w:hAnsi="Aptos" w:cs="Aptos"/>
          <w:color w:val="000000" w:themeColor="text1"/>
          <w:sz w:val="20"/>
          <w:szCs w:val="20"/>
        </w:rPr>
        <w:t>gt</w:t>
      </w:r>
      <w:proofErr w:type="spellEnd"/>
      <w:r w:rsidRPr="041A70FD">
        <w:rPr>
          <w:rFonts w:ascii="Aptos" w:eastAsia="Aptos" w:hAnsi="Aptos" w:cs="Aptos"/>
          <w:color w:val="000000" w:themeColor="text1"/>
          <w:sz w:val="20"/>
          <w:szCs w:val="20"/>
        </w:rPr>
        <w:t xml:space="preserve"> 0.1) [6] and phylogenetic reconstruction with IQ-TREE 2.4.0 using the LG+F+R10 substitution model [7]. Node support values are </w:t>
      </w:r>
      <w:proofErr w:type="spellStart"/>
      <w:r w:rsidRPr="041A70FD">
        <w:rPr>
          <w:rFonts w:ascii="Aptos" w:eastAsia="Aptos" w:hAnsi="Aptos" w:cs="Aptos"/>
          <w:color w:val="000000" w:themeColor="text1"/>
          <w:sz w:val="20"/>
          <w:szCs w:val="20"/>
        </w:rPr>
        <w:t>UltraFast</w:t>
      </w:r>
      <w:proofErr w:type="spellEnd"/>
      <w:r w:rsidRPr="041A70FD">
        <w:rPr>
          <w:rFonts w:ascii="Aptos" w:eastAsia="Aptos" w:hAnsi="Aptos" w:cs="Aptos"/>
          <w:color w:val="000000" w:themeColor="text1"/>
          <w:sz w:val="20"/>
          <w:szCs w:val="20"/>
        </w:rPr>
        <w:t xml:space="preserve"> bootstraps [8]. </w:t>
      </w:r>
      <w:proofErr w:type="spellStart"/>
      <w:r w:rsidRPr="041A70FD">
        <w:rPr>
          <w:rFonts w:ascii="Aptos" w:eastAsia="Aptos" w:hAnsi="Aptos" w:cs="Aptos"/>
          <w:color w:val="000000" w:themeColor="text1"/>
          <w:sz w:val="20"/>
          <w:szCs w:val="20"/>
        </w:rPr>
        <w:t>Marseilleviruses</w:t>
      </w:r>
      <w:proofErr w:type="spellEnd"/>
      <w:r w:rsidRPr="041A70FD">
        <w:rPr>
          <w:rFonts w:ascii="Aptos" w:eastAsia="Aptos" w:hAnsi="Aptos" w:cs="Aptos"/>
          <w:color w:val="000000" w:themeColor="text1"/>
          <w:sz w:val="20"/>
          <w:szCs w:val="20"/>
        </w:rPr>
        <w:t xml:space="preserve">, </w:t>
      </w:r>
      <w:proofErr w:type="spellStart"/>
      <w:r w:rsidRPr="041A70FD">
        <w:rPr>
          <w:rFonts w:ascii="Aptos" w:eastAsia="Aptos" w:hAnsi="Aptos" w:cs="Aptos"/>
          <w:color w:val="000000" w:themeColor="text1"/>
          <w:sz w:val="20"/>
          <w:szCs w:val="20"/>
        </w:rPr>
        <w:t>ascoviruses</w:t>
      </w:r>
      <w:proofErr w:type="spellEnd"/>
      <w:r w:rsidRPr="041A70FD">
        <w:rPr>
          <w:rFonts w:ascii="Aptos" w:eastAsia="Aptos" w:hAnsi="Aptos" w:cs="Aptos"/>
          <w:color w:val="000000" w:themeColor="text1"/>
          <w:sz w:val="20"/>
          <w:szCs w:val="20"/>
        </w:rPr>
        <w:t xml:space="preserve"> and iridoviruses were included as an outgroup. Phylogenetic tree was visualized and customized using the Interactive Tree of Life (</w:t>
      </w:r>
      <w:proofErr w:type="spellStart"/>
      <w:r w:rsidRPr="041A70FD">
        <w:rPr>
          <w:rFonts w:ascii="Aptos" w:eastAsia="Aptos" w:hAnsi="Aptos" w:cs="Aptos"/>
          <w:color w:val="000000" w:themeColor="text1"/>
          <w:sz w:val="20"/>
          <w:szCs w:val="20"/>
        </w:rPr>
        <w:t>iTOL</w:t>
      </w:r>
      <w:proofErr w:type="spellEnd"/>
      <w:r w:rsidRPr="041A70FD">
        <w:rPr>
          <w:rFonts w:ascii="Aptos" w:eastAsia="Aptos" w:hAnsi="Aptos" w:cs="Aptos"/>
          <w:color w:val="000000" w:themeColor="text1"/>
          <w:sz w:val="20"/>
          <w:szCs w:val="20"/>
        </w:rPr>
        <w:t>) online platform [9].</w:t>
      </w:r>
    </w:p>
    <w:sectPr w:rsidR="00A174CC" w:rsidRPr="00F110F7" w:rsidSect="00A82FBB">
      <w:headerReference w:type="default" r:id="rId26"/>
      <w:footerReference w:type="default" r:id="rId27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66F7F" w14:textId="77777777" w:rsidR="0036777A" w:rsidRDefault="0036777A">
      <w:r>
        <w:separator/>
      </w:r>
    </w:p>
  </w:endnote>
  <w:endnote w:type="continuationSeparator" w:id="0">
    <w:p w14:paraId="10B10B46" w14:textId="77777777" w:rsidR="0036777A" w:rsidRDefault="00367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FFCED" w14:textId="77777777" w:rsidR="0036777A" w:rsidRDefault="0036777A">
      <w:r>
        <w:separator/>
      </w:r>
    </w:p>
  </w:footnote>
  <w:footnote w:type="continuationSeparator" w:id="0">
    <w:p w14:paraId="057B5F61" w14:textId="77777777" w:rsidR="0036777A" w:rsidRDefault="00367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73456A"/>
    <w:multiLevelType w:val="hybridMultilevel"/>
    <w:tmpl w:val="F6F49934"/>
    <w:lvl w:ilvl="0" w:tplc="FFC26DB6">
      <w:start w:val="1"/>
      <w:numFmt w:val="decimal"/>
      <w:lvlText w:val="%1."/>
      <w:lvlJc w:val="left"/>
      <w:pPr>
        <w:ind w:left="720" w:hanging="360"/>
      </w:pPr>
    </w:lvl>
    <w:lvl w:ilvl="1" w:tplc="6E44C2EE">
      <w:start w:val="1"/>
      <w:numFmt w:val="lowerLetter"/>
      <w:lvlText w:val="%2."/>
      <w:lvlJc w:val="left"/>
      <w:pPr>
        <w:ind w:left="1440" w:hanging="360"/>
      </w:pPr>
    </w:lvl>
    <w:lvl w:ilvl="2" w:tplc="A134C5F2">
      <w:start w:val="1"/>
      <w:numFmt w:val="lowerRoman"/>
      <w:lvlText w:val="%3."/>
      <w:lvlJc w:val="right"/>
      <w:pPr>
        <w:ind w:left="2160" w:hanging="180"/>
      </w:pPr>
    </w:lvl>
    <w:lvl w:ilvl="3" w:tplc="47F860E0">
      <w:start w:val="1"/>
      <w:numFmt w:val="decimal"/>
      <w:lvlText w:val="%4."/>
      <w:lvlJc w:val="left"/>
      <w:pPr>
        <w:ind w:left="2880" w:hanging="360"/>
      </w:pPr>
    </w:lvl>
    <w:lvl w:ilvl="4" w:tplc="02C0F8A6">
      <w:start w:val="1"/>
      <w:numFmt w:val="lowerLetter"/>
      <w:lvlText w:val="%5."/>
      <w:lvlJc w:val="left"/>
      <w:pPr>
        <w:ind w:left="3600" w:hanging="360"/>
      </w:pPr>
    </w:lvl>
    <w:lvl w:ilvl="5" w:tplc="7F7C3380">
      <w:start w:val="1"/>
      <w:numFmt w:val="lowerRoman"/>
      <w:lvlText w:val="%6."/>
      <w:lvlJc w:val="right"/>
      <w:pPr>
        <w:ind w:left="4320" w:hanging="180"/>
      </w:pPr>
    </w:lvl>
    <w:lvl w:ilvl="6" w:tplc="FC608AA0">
      <w:start w:val="1"/>
      <w:numFmt w:val="decimal"/>
      <w:lvlText w:val="%7."/>
      <w:lvlJc w:val="left"/>
      <w:pPr>
        <w:ind w:left="5040" w:hanging="360"/>
      </w:pPr>
    </w:lvl>
    <w:lvl w:ilvl="7" w:tplc="9E1C3FE4">
      <w:start w:val="1"/>
      <w:numFmt w:val="lowerLetter"/>
      <w:lvlText w:val="%8."/>
      <w:lvlJc w:val="left"/>
      <w:pPr>
        <w:ind w:left="5760" w:hanging="360"/>
      </w:pPr>
    </w:lvl>
    <w:lvl w:ilvl="8" w:tplc="678E4B6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7B83"/>
    <w:rsid w:val="00012730"/>
    <w:rsid w:val="00017BF9"/>
    <w:rsid w:val="00023385"/>
    <w:rsid w:val="000312C3"/>
    <w:rsid w:val="00033E5E"/>
    <w:rsid w:val="00035A87"/>
    <w:rsid w:val="000406E1"/>
    <w:rsid w:val="00040CB0"/>
    <w:rsid w:val="0004176B"/>
    <w:rsid w:val="000449DB"/>
    <w:rsid w:val="000659AD"/>
    <w:rsid w:val="00065B3C"/>
    <w:rsid w:val="0007082F"/>
    <w:rsid w:val="0008012E"/>
    <w:rsid w:val="00092F9F"/>
    <w:rsid w:val="000A146A"/>
    <w:rsid w:val="000A7027"/>
    <w:rsid w:val="000B1BF3"/>
    <w:rsid w:val="000B5D78"/>
    <w:rsid w:val="000B6878"/>
    <w:rsid w:val="000C480B"/>
    <w:rsid w:val="000C5725"/>
    <w:rsid w:val="000D182E"/>
    <w:rsid w:val="000E5051"/>
    <w:rsid w:val="000E54FF"/>
    <w:rsid w:val="000F3876"/>
    <w:rsid w:val="000F51F4"/>
    <w:rsid w:val="000F7067"/>
    <w:rsid w:val="00102DBC"/>
    <w:rsid w:val="00106232"/>
    <w:rsid w:val="0011008F"/>
    <w:rsid w:val="00117C72"/>
    <w:rsid w:val="001274AE"/>
    <w:rsid w:val="0013113D"/>
    <w:rsid w:val="001322FC"/>
    <w:rsid w:val="0014532B"/>
    <w:rsid w:val="0015188F"/>
    <w:rsid w:val="00171083"/>
    <w:rsid w:val="00172351"/>
    <w:rsid w:val="001B3DC9"/>
    <w:rsid w:val="001D0007"/>
    <w:rsid w:val="001D3E3E"/>
    <w:rsid w:val="001E21CC"/>
    <w:rsid w:val="00207B6D"/>
    <w:rsid w:val="00220A26"/>
    <w:rsid w:val="002312CE"/>
    <w:rsid w:val="0023149A"/>
    <w:rsid w:val="0023696B"/>
    <w:rsid w:val="002372DD"/>
    <w:rsid w:val="0024086E"/>
    <w:rsid w:val="00244823"/>
    <w:rsid w:val="0025498B"/>
    <w:rsid w:val="00273642"/>
    <w:rsid w:val="00296DA3"/>
    <w:rsid w:val="002A5A83"/>
    <w:rsid w:val="002D1654"/>
    <w:rsid w:val="002D4340"/>
    <w:rsid w:val="002F4FD9"/>
    <w:rsid w:val="00321941"/>
    <w:rsid w:val="00327E73"/>
    <w:rsid w:val="00333392"/>
    <w:rsid w:val="00355CE0"/>
    <w:rsid w:val="00363A30"/>
    <w:rsid w:val="0036777A"/>
    <w:rsid w:val="0037243A"/>
    <w:rsid w:val="00382FE8"/>
    <w:rsid w:val="00383BBF"/>
    <w:rsid w:val="0038593F"/>
    <w:rsid w:val="003A166F"/>
    <w:rsid w:val="003A18C5"/>
    <w:rsid w:val="003A5ED7"/>
    <w:rsid w:val="003B0883"/>
    <w:rsid w:val="003B3832"/>
    <w:rsid w:val="003B686E"/>
    <w:rsid w:val="003C5428"/>
    <w:rsid w:val="003C7F42"/>
    <w:rsid w:val="003E0AEA"/>
    <w:rsid w:val="003F2A97"/>
    <w:rsid w:val="00405F04"/>
    <w:rsid w:val="00413135"/>
    <w:rsid w:val="0043110C"/>
    <w:rsid w:val="00437970"/>
    <w:rsid w:val="00466301"/>
    <w:rsid w:val="00467739"/>
    <w:rsid w:val="0047062F"/>
    <w:rsid w:val="00471256"/>
    <w:rsid w:val="004773E7"/>
    <w:rsid w:val="004B76D5"/>
    <w:rsid w:val="004D6558"/>
    <w:rsid w:val="004F2F1E"/>
    <w:rsid w:val="004F3196"/>
    <w:rsid w:val="00531D3C"/>
    <w:rsid w:val="00536426"/>
    <w:rsid w:val="00543F86"/>
    <w:rsid w:val="0055461D"/>
    <w:rsid w:val="0058465A"/>
    <w:rsid w:val="0058651A"/>
    <w:rsid w:val="00587D8D"/>
    <w:rsid w:val="00590DF3"/>
    <w:rsid w:val="005A54C3"/>
    <w:rsid w:val="005B4C7D"/>
    <w:rsid w:val="005C2D72"/>
    <w:rsid w:val="005E08C5"/>
    <w:rsid w:val="005F347C"/>
    <w:rsid w:val="006043FB"/>
    <w:rsid w:val="00607227"/>
    <w:rsid w:val="006109F7"/>
    <w:rsid w:val="00647814"/>
    <w:rsid w:val="0067795B"/>
    <w:rsid w:val="006825F1"/>
    <w:rsid w:val="00683D0C"/>
    <w:rsid w:val="0069192D"/>
    <w:rsid w:val="006B7AB8"/>
    <w:rsid w:val="006C0F51"/>
    <w:rsid w:val="006D16B8"/>
    <w:rsid w:val="006D18F6"/>
    <w:rsid w:val="006D3807"/>
    <w:rsid w:val="006D428E"/>
    <w:rsid w:val="006F33B7"/>
    <w:rsid w:val="00710EA9"/>
    <w:rsid w:val="007116F1"/>
    <w:rsid w:val="00723577"/>
    <w:rsid w:val="0072682D"/>
    <w:rsid w:val="00736440"/>
    <w:rsid w:val="00737875"/>
    <w:rsid w:val="00740A3F"/>
    <w:rsid w:val="00741880"/>
    <w:rsid w:val="00772708"/>
    <w:rsid w:val="007B0F70"/>
    <w:rsid w:val="007B6511"/>
    <w:rsid w:val="007C6947"/>
    <w:rsid w:val="007E0EF5"/>
    <w:rsid w:val="007E15FA"/>
    <w:rsid w:val="007E3FAE"/>
    <w:rsid w:val="007E667B"/>
    <w:rsid w:val="007F7FF6"/>
    <w:rsid w:val="00802B34"/>
    <w:rsid w:val="008032E5"/>
    <w:rsid w:val="00804FC2"/>
    <w:rsid w:val="00822580"/>
    <w:rsid w:val="00822B3A"/>
    <w:rsid w:val="00824208"/>
    <w:rsid w:val="008308A0"/>
    <w:rsid w:val="00852D43"/>
    <w:rsid w:val="00865726"/>
    <w:rsid w:val="008815EE"/>
    <w:rsid w:val="00883A5C"/>
    <w:rsid w:val="008A22E9"/>
    <w:rsid w:val="008B43B1"/>
    <w:rsid w:val="008B7B67"/>
    <w:rsid w:val="008F51E2"/>
    <w:rsid w:val="00901EBC"/>
    <w:rsid w:val="00903048"/>
    <w:rsid w:val="009078FF"/>
    <w:rsid w:val="00944249"/>
    <w:rsid w:val="009457C8"/>
    <w:rsid w:val="00950981"/>
    <w:rsid w:val="00953FFE"/>
    <w:rsid w:val="00964F7C"/>
    <w:rsid w:val="009703AF"/>
    <w:rsid w:val="00974174"/>
    <w:rsid w:val="009741D1"/>
    <w:rsid w:val="00974C28"/>
    <w:rsid w:val="00976E37"/>
    <w:rsid w:val="009910B4"/>
    <w:rsid w:val="009A3B4A"/>
    <w:rsid w:val="009B65EC"/>
    <w:rsid w:val="009D1788"/>
    <w:rsid w:val="009E570D"/>
    <w:rsid w:val="009F7856"/>
    <w:rsid w:val="00A06878"/>
    <w:rsid w:val="00A10BA1"/>
    <w:rsid w:val="00A174CC"/>
    <w:rsid w:val="00A2357C"/>
    <w:rsid w:val="00A409C6"/>
    <w:rsid w:val="00A443CA"/>
    <w:rsid w:val="00A71C40"/>
    <w:rsid w:val="00A77B8E"/>
    <w:rsid w:val="00A82FBB"/>
    <w:rsid w:val="00AA4711"/>
    <w:rsid w:val="00AD201A"/>
    <w:rsid w:val="00AD2884"/>
    <w:rsid w:val="00AD5A3A"/>
    <w:rsid w:val="00AD759B"/>
    <w:rsid w:val="00AE0170"/>
    <w:rsid w:val="00AE2E79"/>
    <w:rsid w:val="00AE528C"/>
    <w:rsid w:val="00AF4998"/>
    <w:rsid w:val="00B017FF"/>
    <w:rsid w:val="00B03354"/>
    <w:rsid w:val="00B03B7F"/>
    <w:rsid w:val="00B1187F"/>
    <w:rsid w:val="00B16479"/>
    <w:rsid w:val="00B30A50"/>
    <w:rsid w:val="00B35CC8"/>
    <w:rsid w:val="00B47589"/>
    <w:rsid w:val="00B81583"/>
    <w:rsid w:val="00B90338"/>
    <w:rsid w:val="00BB109E"/>
    <w:rsid w:val="00BC1FAB"/>
    <w:rsid w:val="00BC2737"/>
    <w:rsid w:val="00BD6C0B"/>
    <w:rsid w:val="00BD7967"/>
    <w:rsid w:val="00BE4F5A"/>
    <w:rsid w:val="00BF59D2"/>
    <w:rsid w:val="00C321B1"/>
    <w:rsid w:val="00C40C79"/>
    <w:rsid w:val="00C55633"/>
    <w:rsid w:val="00C6095E"/>
    <w:rsid w:val="00C8775F"/>
    <w:rsid w:val="00C95FB7"/>
    <w:rsid w:val="00CD2C82"/>
    <w:rsid w:val="00CD544A"/>
    <w:rsid w:val="00CF59EA"/>
    <w:rsid w:val="00D03D0C"/>
    <w:rsid w:val="00D04287"/>
    <w:rsid w:val="00D062BE"/>
    <w:rsid w:val="00D10857"/>
    <w:rsid w:val="00D13AD5"/>
    <w:rsid w:val="00D23567"/>
    <w:rsid w:val="00D46663"/>
    <w:rsid w:val="00D5239A"/>
    <w:rsid w:val="00D615A7"/>
    <w:rsid w:val="00D77E1C"/>
    <w:rsid w:val="00DA3AF7"/>
    <w:rsid w:val="00DC436A"/>
    <w:rsid w:val="00DD58AA"/>
    <w:rsid w:val="00DE01F5"/>
    <w:rsid w:val="00E034BE"/>
    <w:rsid w:val="00E36FDA"/>
    <w:rsid w:val="00E37077"/>
    <w:rsid w:val="00E43210"/>
    <w:rsid w:val="00E44CF4"/>
    <w:rsid w:val="00E4675F"/>
    <w:rsid w:val="00E50727"/>
    <w:rsid w:val="00E61622"/>
    <w:rsid w:val="00E863D4"/>
    <w:rsid w:val="00E92794"/>
    <w:rsid w:val="00E9586B"/>
    <w:rsid w:val="00E969AE"/>
    <w:rsid w:val="00ED38A9"/>
    <w:rsid w:val="00ED4569"/>
    <w:rsid w:val="00EE484F"/>
    <w:rsid w:val="00EE5C88"/>
    <w:rsid w:val="00EF2448"/>
    <w:rsid w:val="00F103D4"/>
    <w:rsid w:val="00F110F7"/>
    <w:rsid w:val="00F53129"/>
    <w:rsid w:val="00F62692"/>
    <w:rsid w:val="00F711CE"/>
    <w:rsid w:val="00F74510"/>
    <w:rsid w:val="00F9028E"/>
    <w:rsid w:val="00F911F1"/>
    <w:rsid w:val="00F943F9"/>
    <w:rsid w:val="00F95262"/>
    <w:rsid w:val="00FA1DC3"/>
    <w:rsid w:val="00FB300C"/>
    <w:rsid w:val="00FC2269"/>
    <w:rsid w:val="00FD5520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faylward@vt.edu" TargetMode="External"/><Relationship Id="rId18" Type="http://schemas.openxmlformats.org/officeDocument/2006/relationships/hyperlink" Target="mailto:giantvirus@rs.tus.ac.jp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ictv.global/taxonomy/templates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julien.andreani@univ-amu.fr" TargetMode="External"/><Relationship Id="rId17" Type="http://schemas.openxmlformats.org/officeDocument/2006/relationships/hyperlink" Target="mailto:rodriguesral07@gmail.com" TargetMode="External"/><Relationship Id="rId25" Type="http://schemas.openxmlformats.org/officeDocument/2006/relationships/hyperlink" Target="https://github.com/faylward/ncldv_markersearch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Gilbert.Greub@chuv.ch" TargetMode="External"/><Relationship Id="rId20" Type="http://schemas.openxmlformats.org/officeDocument/2006/relationships/hyperlink" Target="https://ictv.global/sc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abriel.d.almeida@uit.no" TargetMode="External"/><Relationship Id="rId24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mailto:philippe.colson@univ-amu.fr" TargetMode="External"/><Relationship Id="rId23" Type="http://schemas.openxmlformats.org/officeDocument/2006/relationships/hyperlink" Target="https://github.com/ParBLiSS/FastANI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victoriafq@vt.edu" TargetMode="External"/><Relationship Id="rId19" Type="http://schemas.openxmlformats.org/officeDocument/2006/relationships/hyperlink" Target="mailto:jonatas.abrahao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ctv.global/taxonomy/templates" TargetMode="External"/><Relationship Id="rId14" Type="http://schemas.openxmlformats.org/officeDocument/2006/relationships/hyperlink" Target="mailto:claverie@igs.cnrs-mrs.fr" TargetMode="External"/><Relationship Id="rId22" Type="http://schemas.openxmlformats.org/officeDocument/2006/relationships/image" Target="media/image2.png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1680</Words>
  <Characters>9580</Characters>
  <Application>Microsoft Office Word</Application>
  <DocSecurity>0</DocSecurity>
  <Lines>79</Lines>
  <Paragraphs>22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8</cp:revision>
  <cp:lastPrinted>2026-09-29T01:33:00Z</cp:lastPrinted>
  <dcterms:created xsi:type="dcterms:W3CDTF">2026-09-29T16:42:00Z</dcterms:created>
  <dcterms:modified xsi:type="dcterms:W3CDTF">2026-10-02T12:24:00Z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