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6958E" w14:textId="475FA058" w:rsidR="00A174CC" w:rsidRPr="00C95FB7" w:rsidRDefault="008815EE">
      <w:pPr>
        <w:rPr>
          <w:rFonts w:ascii="Aptos" w:hAnsi="Aptos" w:cs="Arial"/>
          <w:color w:val="0000FF"/>
          <w:sz w:val="20"/>
          <w:szCs w:val="20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5122CF8E" w:rsidR="00A174CC" w:rsidRDefault="00D82177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DED8D4A" w:rsidR="00E37077" w:rsidRPr="00EE7BF0" w:rsidRDefault="00EE7BF0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a novel genus, and two species within the family </w:t>
            </w:r>
            <w:r w:rsidRPr="00EE7BF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Mimiviridae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(Imitervirales)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856571F" w:rsidR="00E37077" w:rsidRPr="00AD5A3A" w:rsidRDefault="00BE2320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202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6</w:t>
            </w: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.</w:t>
            </w:r>
            <w:proofErr w:type="gramStart"/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00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3</w:t>
            </w:r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F.N.v</w:t>
            </w:r>
            <w:proofErr w:type="gramEnd"/>
            <w:r w:rsidRPr="002B5A5B">
              <w:rPr>
                <w:rFonts w:ascii="Aptos" w:hAnsi="Aptos" w:cs="Arial"/>
                <w:bCs/>
                <w:color w:val="000000" w:themeColor="text1"/>
                <w:sz w:val="20"/>
              </w:rPr>
              <w:t>2.</w:t>
            </w:r>
            <w:r>
              <w:rPr>
                <w:rFonts w:ascii="Aptos" w:hAnsi="Aptos" w:cs="Arial"/>
                <w:bCs/>
                <w:color w:val="000000" w:themeColor="text1"/>
                <w:sz w:val="20"/>
              </w:rPr>
              <w:t>Mimiviridae_1ngen_2nsp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69617C2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748894A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63F7C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292F078B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D5F50E0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B38C8AF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Doszpoly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77E2250C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HUN-REN Veterinary Medical Research Institute, Budapest, Hungary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784AA79A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doszpoly.andor@vmri.hun-ren.hu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04E3611B" w:rsidR="002D4340" w:rsidRPr="00CD2C82" w:rsidRDefault="00F67992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DB0FD1" w14:paraId="79C7251F" w14:textId="77777777" w:rsidTr="00BD6C0B">
        <w:tc>
          <w:tcPr>
            <w:tcW w:w="1838" w:type="dxa"/>
            <w:vAlign w:val="center"/>
          </w:tcPr>
          <w:p w14:paraId="75C6C740" w14:textId="0EF84018" w:rsidR="00DB0FD1" w:rsidRDefault="00DB0FD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Sharon</w:t>
            </w:r>
          </w:p>
        </w:tc>
        <w:tc>
          <w:tcPr>
            <w:tcW w:w="1418" w:type="dxa"/>
            <w:vAlign w:val="center"/>
          </w:tcPr>
          <w:p w14:paraId="65D6E4D9" w14:textId="2DE6F5D7" w:rsidR="00DB0FD1" w:rsidRDefault="00DB0FD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Clouthier</w:t>
            </w:r>
          </w:p>
        </w:tc>
        <w:tc>
          <w:tcPr>
            <w:tcW w:w="2835" w:type="dxa"/>
            <w:vAlign w:val="center"/>
          </w:tcPr>
          <w:p w14:paraId="001649C1" w14:textId="6FBB2856" w:rsidR="00DB0FD1" w:rsidRDefault="00DB0FD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B0FD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Fisheries &amp; Oceans Canada, Freshwater Institute, 501 University Crescent, Winnipeg, Manitoba R3T 2N6, Canada</w:t>
            </w:r>
          </w:p>
        </w:tc>
        <w:tc>
          <w:tcPr>
            <w:tcW w:w="2126" w:type="dxa"/>
            <w:vAlign w:val="center"/>
          </w:tcPr>
          <w:p w14:paraId="72181A52" w14:textId="1AB75237" w:rsidR="00DB0FD1" w:rsidRDefault="00DB0FD1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B0FD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Sharon.Clouthier@dfo-mpo.gc.ca</w:t>
            </w:r>
          </w:p>
        </w:tc>
        <w:tc>
          <w:tcPr>
            <w:tcW w:w="1106" w:type="dxa"/>
            <w:vAlign w:val="center"/>
          </w:tcPr>
          <w:p w14:paraId="21B6B840" w14:textId="77777777" w:rsidR="00DB0FD1" w:rsidRPr="00CD2C82" w:rsidRDefault="00DB0FD1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5991084" w14:textId="1F2FA2C1" w:rsidTr="00BD6C0B">
        <w:tc>
          <w:tcPr>
            <w:tcW w:w="1838" w:type="dxa"/>
            <w:vAlign w:val="center"/>
          </w:tcPr>
          <w:p w14:paraId="7E9FF899" w14:textId="0D464E7E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Gergő</w:t>
            </w:r>
          </w:p>
        </w:tc>
        <w:tc>
          <w:tcPr>
            <w:tcW w:w="1418" w:type="dxa"/>
            <w:vAlign w:val="center"/>
          </w:tcPr>
          <w:p w14:paraId="065089F1" w14:textId="7C348C9C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Mitró</w:t>
            </w:r>
          </w:p>
        </w:tc>
        <w:tc>
          <w:tcPr>
            <w:tcW w:w="2835" w:type="dxa"/>
            <w:vAlign w:val="center"/>
          </w:tcPr>
          <w:p w14:paraId="5A10F992" w14:textId="7EA5E577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HUN-REN Veterinary Medical Research Institute, Budapest, Hungary</w:t>
            </w:r>
          </w:p>
        </w:tc>
        <w:tc>
          <w:tcPr>
            <w:tcW w:w="2126" w:type="dxa"/>
            <w:vAlign w:val="center"/>
          </w:tcPr>
          <w:p w14:paraId="584336C5" w14:textId="281E83D2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mitro.gergo@vmri.hun-ren.hu</w:t>
            </w:r>
          </w:p>
        </w:tc>
        <w:tc>
          <w:tcPr>
            <w:tcW w:w="1106" w:type="dxa"/>
            <w:vAlign w:val="center"/>
          </w:tcPr>
          <w:p w14:paraId="01837D6A" w14:textId="61C52A51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BD6C0B">
        <w:tc>
          <w:tcPr>
            <w:tcW w:w="1838" w:type="dxa"/>
            <w:vAlign w:val="center"/>
          </w:tcPr>
          <w:p w14:paraId="7C1B4F79" w14:textId="51B79AA7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Mária</w:t>
            </w:r>
          </w:p>
        </w:tc>
        <w:tc>
          <w:tcPr>
            <w:tcW w:w="1418" w:type="dxa"/>
            <w:vAlign w:val="center"/>
          </w:tcPr>
          <w:p w14:paraId="5E41446B" w14:textId="74107952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Benkő</w:t>
            </w:r>
          </w:p>
        </w:tc>
        <w:tc>
          <w:tcPr>
            <w:tcW w:w="2835" w:type="dxa"/>
            <w:vAlign w:val="center"/>
          </w:tcPr>
          <w:p w14:paraId="3EC4C5A6" w14:textId="3D6112DF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HUN-REN Veterinary Medical Research Institute, Budapest, Hungary</w:t>
            </w:r>
          </w:p>
        </w:tc>
        <w:tc>
          <w:tcPr>
            <w:tcW w:w="2126" w:type="dxa"/>
            <w:vAlign w:val="center"/>
          </w:tcPr>
          <w:p w14:paraId="1DDF5257" w14:textId="446A282D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benko.maria@vmri.hun-ren.hu</w:t>
            </w:r>
          </w:p>
        </w:tc>
        <w:tc>
          <w:tcPr>
            <w:tcW w:w="1106" w:type="dxa"/>
            <w:vAlign w:val="center"/>
          </w:tcPr>
          <w:p w14:paraId="398397DC" w14:textId="63F54794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BD6C0B">
        <w:tc>
          <w:tcPr>
            <w:tcW w:w="1838" w:type="dxa"/>
            <w:vAlign w:val="center"/>
          </w:tcPr>
          <w:p w14:paraId="48A3936E" w14:textId="0414D6EF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Balázs</w:t>
            </w:r>
          </w:p>
        </w:tc>
        <w:tc>
          <w:tcPr>
            <w:tcW w:w="1418" w:type="dxa"/>
            <w:vAlign w:val="center"/>
          </w:tcPr>
          <w:p w14:paraId="2BEC470C" w14:textId="166D6600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Harrach</w:t>
            </w:r>
          </w:p>
        </w:tc>
        <w:tc>
          <w:tcPr>
            <w:tcW w:w="2835" w:type="dxa"/>
            <w:vAlign w:val="center"/>
          </w:tcPr>
          <w:p w14:paraId="465BAECA" w14:textId="501DCC9A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HUN-REN Veterinary Medical Research Institute, Budapest, Hungary</w:t>
            </w:r>
          </w:p>
        </w:tc>
        <w:tc>
          <w:tcPr>
            <w:tcW w:w="2126" w:type="dxa"/>
            <w:vAlign w:val="center"/>
          </w:tcPr>
          <w:p w14:paraId="464D4E54" w14:textId="1D030B8C" w:rsidR="002D4340" w:rsidRPr="00CD2C82" w:rsidRDefault="00F6799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harrach.balazs@vmri.hun-ren.hu</w:t>
            </w:r>
          </w:p>
        </w:tc>
        <w:tc>
          <w:tcPr>
            <w:tcW w:w="1106" w:type="dxa"/>
            <w:vAlign w:val="center"/>
          </w:tcPr>
          <w:p w14:paraId="3CBA77FB" w14:textId="2B04C666" w:rsidR="002D4340" w:rsidRPr="00CD2C82" w:rsidRDefault="002D4340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11A9534C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54"/>
        <w:gridCol w:w="316"/>
        <w:gridCol w:w="3908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9A6B61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6C2FC0C5" w:rsidR="00D062BE" w:rsidRDefault="00EE7BF0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5E0706C9" w:rsidR="00D062BE" w:rsidRDefault="00EE7BF0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4CD54D0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2972A433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452B9AF3" w:rsidR="0072682D" w:rsidRDefault="0024582D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Imitervirales SG</w:t>
            </w:r>
          </w:p>
          <w:p w14:paraId="34E43B36" w14:textId="7F060EC1" w:rsidR="00C479BE" w:rsidRDefault="00C479B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743538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3E0AEA5C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AE5B789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2953E2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634AF72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0E0F4A0D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D085A50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736C0226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1E73CFEA" w14:textId="69C2E915" w:rsidR="00A174CC" w:rsidRPr="00822B8A" w:rsidRDefault="008815EE" w:rsidP="00F74510">
      <w:pPr>
        <w:rPr>
          <w:rFonts w:ascii="Aptos" w:hAnsi="Aptos" w:cs="Arial"/>
          <w:b/>
          <w:color w:val="000000"/>
          <w:sz w:val="20"/>
          <w:szCs w:val="20"/>
        </w:rPr>
      </w:pPr>
      <w:permStart w:id="702228509" w:edGrp="everyone"/>
      <w:permEnd w:id="702228509"/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3F0FA0D8" w:rsidR="00DD58AA" w:rsidRDefault="00D8217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54B041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CA8E37A" w:rsidR="00953FFE" w:rsidRDefault="00C255A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103A47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4D1F1F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02225FF" w:rsidR="004D1F1F" w:rsidRPr="00040CB0" w:rsidRDefault="004D1F1F" w:rsidP="004D1F1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08A20BAB" w:rsidR="004D1F1F" w:rsidRPr="00040CB0" w:rsidRDefault="004D1F1F" w:rsidP="004D1F1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D1F1F">
              <w:rPr>
                <w:rFonts w:ascii="Aptos" w:eastAsia="Aptos" w:hAnsi="Aptos" w:cs="Aptos"/>
                <w:sz w:val="20"/>
                <w:szCs w:val="20"/>
              </w:rPr>
              <w:t xml:space="preserve">Derived from the Latin </w:t>
            </w:r>
            <w:proofErr w:type="spellStart"/>
            <w:r w:rsidR="007F028D" w:rsidRPr="007F028D">
              <w:rPr>
                <w:rFonts w:ascii="Aptos" w:eastAsia="Aptos" w:hAnsi="Aptos" w:cs="Aptos"/>
                <w:i/>
                <w:iCs/>
                <w:sz w:val="20"/>
                <w:szCs w:val="20"/>
                <w:u w:val="single"/>
              </w:rPr>
              <w:t>acipenser</w:t>
            </w:r>
            <w:proofErr w:type="spellEnd"/>
            <w:r w:rsidR="007F028D">
              <w:rPr>
                <w:rFonts w:ascii="Aptos" w:eastAsia="Aptos" w:hAnsi="Aptos" w:cs="Aptos"/>
                <w:sz w:val="20"/>
                <w:szCs w:val="20"/>
              </w:rPr>
              <w:t xml:space="preserve">, meaning </w:t>
            </w:r>
            <w:r w:rsidRPr="004D1F1F">
              <w:rPr>
                <w:rFonts w:ascii="Aptos" w:eastAsia="Aptos" w:hAnsi="Aptos" w:cs="Aptos"/>
                <w:sz w:val="20"/>
                <w:szCs w:val="20"/>
              </w:rPr>
              <w:t xml:space="preserve">"sturgeon" </w:t>
            </w:r>
            <w:r w:rsidR="00D26784">
              <w:rPr>
                <w:rFonts w:ascii="Aptos" w:eastAsia="Aptos" w:hAnsi="Aptos" w:cs="Aptos"/>
                <w:sz w:val="20"/>
                <w:szCs w:val="20"/>
              </w:rPr>
              <w:t>(referr</w:t>
            </w:r>
            <w:r w:rsidR="00750BAB">
              <w:rPr>
                <w:rFonts w:ascii="Aptos" w:eastAsia="Aptos" w:hAnsi="Aptos" w:cs="Aptos"/>
                <w:sz w:val="20"/>
                <w:szCs w:val="20"/>
              </w:rPr>
              <w:t>ing</w:t>
            </w:r>
            <w:r w:rsidR="00D26784">
              <w:rPr>
                <w:rFonts w:ascii="Aptos" w:eastAsia="Aptos" w:hAnsi="Aptos" w:cs="Aptos"/>
                <w:sz w:val="20"/>
                <w:szCs w:val="20"/>
              </w:rPr>
              <w:t xml:space="preserve"> to the host) </w:t>
            </w:r>
            <w:r w:rsidRPr="004D1F1F">
              <w:rPr>
                <w:rFonts w:ascii="Aptos" w:eastAsia="Aptos" w:hAnsi="Aptos" w:cs="Aptos"/>
                <w:sz w:val="20"/>
                <w:szCs w:val="20"/>
              </w:rPr>
              <w:t xml:space="preserve">and the word </w:t>
            </w:r>
            <w:r w:rsidR="00D26784">
              <w:rPr>
                <w:rFonts w:ascii="Aptos" w:eastAsia="Aptos" w:hAnsi="Aptos" w:cs="Aptos"/>
                <w:sz w:val="20"/>
                <w:szCs w:val="20"/>
              </w:rPr>
              <w:t>“virus”</w:t>
            </w:r>
            <w:r w:rsidR="004C500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4D1F1F">
              <w:rPr>
                <w:rFonts w:ascii="Aptos" w:eastAsia="Aptos" w:hAnsi="Aptos" w:cs="Aptos"/>
                <w:sz w:val="20"/>
                <w:szCs w:val="20"/>
              </w:rPr>
              <w:t xml:space="preserve">as </w:t>
            </w:r>
            <w:r w:rsidR="00895088" w:rsidRPr="004D1F1F">
              <w:rPr>
                <w:rFonts w:ascii="Aptos" w:eastAsia="Aptos" w:hAnsi="Aptos" w:cs="Aptos"/>
                <w:sz w:val="20"/>
                <w:szCs w:val="20"/>
              </w:rPr>
              <w:t>c</w:t>
            </w:r>
            <w:r w:rsidR="00895088">
              <w:rPr>
                <w:rFonts w:ascii="Aptos" w:eastAsia="Aptos" w:hAnsi="Aptos" w:cs="Aptos"/>
                <w:sz w:val="20"/>
                <w:szCs w:val="20"/>
              </w:rPr>
              <w:t>u</w:t>
            </w:r>
            <w:r w:rsidR="00895088" w:rsidRPr="004D1F1F">
              <w:rPr>
                <w:rFonts w:ascii="Aptos" w:eastAsia="Aptos" w:hAnsi="Aptos" w:cs="Aptos"/>
                <w:sz w:val="20"/>
                <w:szCs w:val="20"/>
              </w:rPr>
              <w:t>st</w:t>
            </w:r>
            <w:r w:rsidR="00895088">
              <w:rPr>
                <w:rFonts w:ascii="Aptos" w:eastAsia="Aptos" w:hAnsi="Aptos" w:cs="Aptos"/>
                <w:sz w:val="20"/>
                <w:szCs w:val="20"/>
              </w:rPr>
              <w:t>o</w:t>
            </w:r>
            <w:r w:rsidR="00895088" w:rsidRPr="004D1F1F">
              <w:rPr>
                <w:rFonts w:ascii="Aptos" w:eastAsia="Aptos" w:hAnsi="Aptos" w:cs="Aptos"/>
                <w:sz w:val="20"/>
                <w:szCs w:val="20"/>
              </w:rPr>
              <w:t>m</w:t>
            </w:r>
            <w:r w:rsidR="00895088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="00895088" w:rsidRPr="004D1F1F">
              <w:rPr>
                <w:rFonts w:ascii="Aptos" w:eastAsia="Aptos" w:hAnsi="Aptos" w:cs="Aptos"/>
                <w:sz w:val="20"/>
                <w:szCs w:val="20"/>
              </w:rPr>
              <w:t xml:space="preserve">ry </w:t>
            </w:r>
            <w:r w:rsidRPr="004D1F1F">
              <w:rPr>
                <w:rFonts w:ascii="Aptos" w:eastAsia="Aptos" w:hAnsi="Aptos" w:cs="Aptos"/>
                <w:sz w:val="20"/>
                <w:szCs w:val="20"/>
              </w:rPr>
              <w:t xml:space="preserve">in the order </w:t>
            </w:r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Imitervirales</w:t>
            </w:r>
            <w:r w:rsidRPr="004D1F1F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</w:tr>
      <w:tr w:rsidR="004D1F1F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0A953FBD" w:rsidR="004D1F1F" w:rsidRPr="004D1F1F" w:rsidRDefault="004D1F1F" w:rsidP="004D1F1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europense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01873F34" w:rsidR="004D1F1F" w:rsidRPr="004D1F1F" w:rsidRDefault="004D1F1F" w:rsidP="004D1F1F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Derived from the </w:t>
            </w:r>
            <w:r w:rsidR="00895088"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>Latini</w:t>
            </w:r>
            <w:r w:rsidR="00895088">
              <w:rPr>
                <w:rFonts w:ascii="Aptos" w:hAnsi="Aptos" w:cs="Arial"/>
                <w:color w:val="000000" w:themeColor="text1"/>
                <w:sz w:val="20"/>
                <w:szCs w:val="20"/>
              </w:rPr>
              <w:t>z</w:t>
            </w:r>
            <w:r w:rsidR="00895088"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ed </w:t>
            </w:r>
            <w:r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>name of Europe</w:t>
            </w:r>
            <w:r w:rsidR="00D2678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, </w:t>
            </w:r>
            <w:r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>refer</w:t>
            </w:r>
            <w:r w:rsidR="00337A9D">
              <w:rPr>
                <w:rFonts w:ascii="Aptos" w:hAnsi="Aptos" w:cs="Arial"/>
                <w:color w:val="000000" w:themeColor="text1"/>
                <w:sz w:val="20"/>
                <w:szCs w:val="20"/>
              </w:rPr>
              <w:t>r</w:t>
            </w:r>
            <w:r w:rsidR="00D26784">
              <w:rPr>
                <w:rFonts w:ascii="Aptos" w:hAnsi="Aptos" w:cs="Arial"/>
                <w:color w:val="000000" w:themeColor="text1"/>
                <w:sz w:val="20"/>
                <w:szCs w:val="20"/>
              </w:rPr>
              <w:t>ing</w:t>
            </w:r>
            <w:r w:rsidRPr="004D1F1F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to the distribution of the virus.</w:t>
            </w:r>
          </w:p>
        </w:tc>
      </w:tr>
      <w:tr w:rsidR="004D1F1F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00BCAE5C" w:rsidR="004D1F1F" w:rsidRPr="00040CB0" w:rsidRDefault="004D1F1F" w:rsidP="004D1F1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namao</w:t>
            </w:r>
            <w:r w:rsidR="00EF1F4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nis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2C400E64" w:rsidR="004D1F1F" w:rsidRPr="0067585F" w:rsidRDefault="00CD6B99" w:rsidP="004D1F1F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Derived from the Cree </w:t>
            </w:r>
            <w:proofErr w:type="spellStart"/>
            <w:r>
              <w:rPr>
                <w:rFonts w:ascii="Gadugi" w:hAnsi="Gadugi"/>
                <w:color w:val="222222"/>
                <w:sz w:val="20"/>
                <w:szCs w:val="20"/>
                <w:shd w:val="clear" w:color="auto" w:fill="FFFFFF"/>
              </w:rPr>
              <w:t>ᓇᒣ</w:t>
            </w:r>
            <w:proofErr w:type="spellEnd"/>
            <w:r>
              <w:rPr>
                <w:rFonts w:ascii="Gadugi" w:hAnsi="Gadugi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>(</w:t>
            </w:r>
            <w:proofErr w:type="spellStart"/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>namêw</w:t>
            </w:r>
            <w:proofErr w:type="spellEnd"/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), </w:t>
            </w:r>
            <w:proofErr w:type="spellStart"/>
            <w:r>
              <w:rPr>
                <w:rFonts w:ascii="Aptos" w:hAnsi="Aptos"/>
                <w:i/>
                <w:iCs/>
                <w:color w:val="222222"/>
                <w:sz w:val="20"/>
                <w:szCs w:val="20"/>
                <w:u w:val="single"/>
                <w:shd w:val="clear" w:color="auto" w:fill="FFFFFF"/>
              </w:rPr>
              <w:t>namao</w:t>
            </w:r>
            <w:proofErr w:type="spellEnd"/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>, meaning "</w:t>
            </w:r>
            <w:r>
              <w:rPr>
                <w:rFonts w:ascii="Aptos" w:hAnsi="Aptos"/>
                <w:sz w:val="20"/>
                <w:szCs w:val="20"/>
                <w:shd w:val="clear" w:color="auto" w:fill="FFFFFF"/>
              </w:rPr>
              <w:t>sturgeon</w:t>
            </w:r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”, referring to </w:t>
            </w:r>
            <w:r w:rsidR="003A227F"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the host </w:t>
            </w:r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of this </w:t>
            </w:r>
            <w:proofErr w:type="spellStart"/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>mimivirus</w:t>
            </w:r>
            <w:proofErr w:type="spellEnd"/>
            <w:r w:rsidR="003A227F"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 xml:space="preserve"> and the </w:t>
            </w:r>
            <w:r>
              <w:rPr>
                <w:rFonts w:ascii="Aptos" w:hAnsi="Aptos"/>
                <w:color w:val="222222"/>
                <w:sz w:val="20"/>
                <w:szCs w:val="20"/>
                <w:shd w:val="clear" w:color="auto" w:fill="FFFFFF"/>
              </w:rPr>
              <w:t>name given to the virus.</w:t>
            </w:r>
          </w:p>
        </w:tc>
      </w:tr>
    </w:tbl>
    <w:p w14:paraId="664528E2" w14:textId="602F127C" w:rsidR="00333392" w:rsidRDefault="00750BAB" w:rsidP="00DD58AA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t xml:space="preserve"> </w:t>
      </w: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95675E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4F549B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582AE62B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2FF7746" w14:textId="3F42CC8C" w:rsidR="004C13EF" w:rsidRDefault="004C13EF" w:rsidP="004C13EF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The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 order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i/>
                <w:sz w:val="20"/>
                <w:szCs w:val="20"/>
              </w:rPr>
              <w:t>Imitervirales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currently comprises 2 suborders, 4 families, 3 subfamilies, 18 genera and 31 species.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The sturgeon </w:t>
            </w:r>
            <w:proofErr w:type="spellStart"/>
            <w:r w:rsidR="00E90EE9" w:rsidRPr="00E90EE9">
              <w:rPr>
                <w:rFonts w:ascii="Aptos" w:eastAsia="Aptos" w:hAnsi="Aptos" w:cs="Aptos"/>
                <w:sz w:val="20"/>
                <w:szCs w:val="20"/>
              </w:rPr>
              <w:t>nucleo</w:t>
            </w:r>
            <w:proofErr w:type="spellEnd"/>
            <w:r w:rsidR="00E90EE9" w:rsidRPr="00E90EE9">
              <w:rPr>
                <w:rFonts w:ascii="Aptos" w:eastAsia="Aptos" w:hAnsi="Aptos" w:cs="Aptos"/>
                <w:sz w:val="20"/>
                <w:szCs w:val="20"/>
              </w:rPr>
              <w:t>-cytoplasmic large DNA viruses (</w:t>
            </w:r>
            <w:proofErr w:type="spellStart"/>
            <w:r w:rsidR="00E90EE9" w:rsidRPr="00E90EE9">
              <w:rPr>
                <w:rFonts w:ascii="Aptos" w:eastAsia="Aptos" w:hAnsi="Aptos" w:cs="Aptos"/>
                <w:sz w:val="20"/>
                <w:szCs w:val="20"/>
              </w:rPr>
              <w:t>sNCLDVs</w:t>
            </w:r>
            <w:proofErr w:type="spellEnd"/>
            <w:r w:rsidR="00E90EE9" w:rsidRPr="00E90EE9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0E90EE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have </w:t>
            </w:r>
            <w:r w:rsidRPr="000B2179">
              <w:rPr>
                <w:rFonts w:ascii="Aptos" w:eastAsia="Aptos" w:hAnsi="Aptos" w:cs="Aptos"/>
                <w:sz w:val="20"/>
                <w:szCs w:val="20"/>
              </w:rPr>
              <w:t xml:space="preserve">not yet 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been </w:t>
            </w:r>
            <w:r w:rsidRPr="000B2179">
              <w:rPr>
                <w:rFonts w:ascii="Aptos" w:eastAsia="Aptos" w:hAnsi="Aptos" w:cs="Aptos"/>
                <w:sz w:val="20"/>
                <w:szCs w:val="20"/>
              </w:rPr>
              <w:t>classified into any existing taxon.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662AC6E9" w14:textId="1BD70A91" w:rsidR="004C13EF" w:rsidRDefault="004C13EF" w:rsidP="004C13EF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Here, we propose to create a novel gen</w:t>
            </w:r>
            <w:r w:rsidR="00873FF4">
              <w:rPr>
                <w:rFonts w:ascii="Aptos" w:eastAsia="Aptos" w:hAnsi="Aptos" w:cs="Aptos"/>
                <w:sz w:val="20"/>
                <w:szCs w:val="20"/>
              </w:rPr>
              <w:t>us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and two new species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following the currently valid demarcation criteria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within the family </w:t>
            </w:r>
            <w:r w:rsidRPr="00794213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Mimiviridae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under the suborder </w:t>
            </w:r>
            <w:proofErr w:type="spellStart"/>
            <w:r w:rsidRPr="00EF1F4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Orthomivirineae</w:t>
            </w:r>
            <w:proofErr w:type="spellEnd"/>
            <w:r w:rsidR="00C32BD8" w:rsidRPr="00EF1F44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Pr="0079421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the order </w:t>
            </w:r>
            <w:r w:rsidRPr="00466066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Imitervirales</w:t>
            </w:r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 For the </w:t>
            </w:r>
            <w:r w:rsidR="00A23349">
              <w:rPr>
                <w:rFonts w:ascii="Aptos" w:eastAsia="Aptos" w:hAnsi="Aptos" w:cs="Aptos"/>
                <w:sz w:val="20"/>
                <w:szCs w:val="20"/>
              </w:rPr>
              <w:t>“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>Acipenser Iridovirus-European</w:t>
            </w:r>
            <w:r w:rsidR="00A23349">
              <w:rPr>
                <w:rFonts w:ascii="Aptos" w:eastAsia="Aptos" w:hAnsi="Aptos" w:cs="Aptos"/>
                <w:sz w:val="20"/>
                <w:szCs w:val="20"/>
              </w:rPr>
              <w:t>”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proofErr w:type="spellStart"/>
            <w:r w:rsidR="004D1F1F"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 w:rsidR="004D1F1F">
              <w:rPr>
                <w:rFonts w:ascii="Aptos" w:eastAsia="Aptos" w:hAnsi="Aptos" w:cs="Aptos"/>
                <w:sz w:val="20"/>
                <w:szCs w:val="20"/>
              </w:rPr>
              <w:t>-E)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described </w:t>
            </w:r>
            <w:r w:rsidR="00913664">
              <w:rPr>
                <w:rFonts w:ascii="Aptos" w:eastAsia="Aptos" w:hAnsi="Aptos" w:cs="Aptos"/>
                <w:sz w:val="20"/>
                <w:szCs w:val="20"/>
              </w:rPr>
              <w:t xml:space="preserve">in Europe 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 w:rsidR="00913664">
              <w:rPr>
                <w:rFonts w:ascii="Aptos" w:eastAsia="Aptos" w:hAnsi="Aptos" w:cs="Aptos"/>
                <w:sz w:val="20"/>
                <w:szCs w:val="20"/>
              </w:rPr>
              <w:t>different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sturgeon species</w:t>
            </w:r>
            <w:r w:rsidR="00913664">
              <w:rPr>
                <w:rFonts w:ascii="Aptos" w:eastAsia="Aptos" w:hAnsi="Aptos" w:cs="Aptos"/>
                <w:sz w:val="20"/>
                <w:szCs w:val="20"/>
              </w:rPr>
              <w:t xml:space="preserve"> (e.g. Russian sturgeon, Siberian sturgeon)</w:t>
            </w:r>
            <w:r w:rsidR="00BE185A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>we propose establish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ing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a novel </w:t>
            </w:r>
            <w:r w:rsidR="000B2179">
              <w:rPr>
                <w:rFonts w:ascii="Aptos" w:eastAsia="Aptos" w:hAnsi="Aptos" w:cs="Aptos"/>
                <w:sz w:val="20"/>
                <w:szCs w:val="20"/>
              </w:rPr>
              <w:t xml:space="preserve">species: </w:t>
            </w:r>
            <w:r w:rsidR="00706C34">
              <w:rPr>
                <w:rFonts w:ascii="Aptos" w:eastAsia="Aptos" w:hAnsi="Aptos" w:cs="Aptos"/>
                <w:sz w:val="20"/>
                <w:szCs w:val="20"/>
              </w:rPr>
              <w:t>“</w:t>
            </w:r>
            <w:proofErr w:type="spellStart"/>
            <w:r w:rsidR="000B2179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="000B2179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B2179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europense</w:t>
            </w:r>
            <w:proofErr w:type="spellEnd"/>
            <w:r w:rsidR="00706C3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; while for the Namao virus (NV) </w:t>
            </w:r>
            <w:r w:rsidR="00432ECD">
              <w:rPr>
                <w:rFonts w:ascii="Aptos" w:eastAsia="Aptos" w:hAnsi="Aptos" w:cs="Aptos"/>
                <w:sz w:val="20"/>
                <w:szCs w:val="20"/>
              </w:rPr>
              <w:t xml:space="preserve">initially 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detected in </w:t>
            </w:r>
            <w:r w:rsidR="00606D7A">
              <w:rPr>
                <w:rFonts w:ascii="Aptos" w:eastAsia="Aptos" w:hAnsi="Aptos" w:cs="Aptos"/>
                <w:sz w:val="20"/>
                <w:szCs w:val="20"/>
              </w:rPr>
              <w:t>l</w:t>
            </w:r>
            <w:r w:rsidR="00432ECD">
              <w:rPr>
                <w:rFonts w:ascii="Aptos" w:eastAsia="Aptos" w:hAnsi="Aptos" w:cs="Aptos"/>
                <w:sz w:val="20"/>
                <w:szCs w:val="20"/>
              </w:rPr>
              <w:t xml:space="preserve">ake </w:t>
            </w:r>
            <w:r w:rsidR="00606D7A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="00432ECD">
              <w:rPr>
                <w:rFonts w:ascii="Aptos" w:eastAsia="Aptos" w:hAnsi="Aptos" w:cs="Aptos"/>
                <w:sz w:val="20"/>
                <w:szCs w:val="20"/>
              </w:rPr>
              <w:t>turgeon in central Canada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we propose the novel species name</w:t>
            </w:r>
            <w:r w:rsidR="00A23349">
              <w:rPr>
                <w:rFonts w:ascii="Aptos" w:eastAsia="Aptos" w:hAnsi="Aptos" w:cs="Aptos"/>
                <w:sz w:val="20"/>
                <w:szCs w:val="20"/>
              </w:rPr>
              <w:t>d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A23349">
              <w:rPr>
                <w:rFonts w:ascii="Aptos" w:eastAsia="Aptos" w:hAnsi="Aptos" w:cs="Aptos"/>
                <w:sz w:val="20"/>
                <w:szCs w:val="20"/>
              </w:rPr>
              <w:t>“</w:t>
            </w:r>
            <w:proofErr w:type="spellStart"/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namao</w:t>
            </w:r>
            <w:r w:rsidR="00706C3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nis</w:t>
            </w:r>
            <w:proofErr w:type="spellEnd"/>
            <w:r w:rsidR="00706C3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. Both virus species should be classified into the novel genus </w:t>
            </w:r>
            <w:r w:rsidR="00706C34">
              <w:rPr>
                <w:rFonts w:ascii="Aptos" w:eastAsia="Aptos" w:hAnsi="Aptos" w:cs="Aptos"/>
                <w:sz w:val="20"/>
                <w:szCs w:val="20"/>
              </w:rPr>
              <w:t>“</w:t>
            </w:r>
            <w:proofErr w:type="spellStart"/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="00706C3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, within the subfamily </w:t>
            </w:r>
            <w:r w:rsidR="00706C34">
              <w:rPr>
                <w:rFonts w:ascii="Aptos" w:eastAsia="Aptos" w:hAnsi="Aptos" w:cs="Aptos"/>
                <w:sz w:val="20"/>
                <w:szCs w:val="20"/>
              </w:rPr>
              <w:t>“</w:t>
            </w:r>
            <w:proofErr w:type="spellStart"/>
            <w:r w:rsidR="00E61CDB" w:rsidRPr="00E61CDB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Alii</w:t>
            </w:r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mimivirinae</w:t>
            </w:r>
            <w:proofErr w:type="spellEnd"/>
            <w:r w:rsidR="00706C34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 xml:space="preserve"> under the family </w:t>
            </w:r>
            <w:r w:rsidR="004D1F1F"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Mimiviridae</w:t>
            </w:r>
            <w:r w:rsidR="004D1F1F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7B7BADE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40311DA8" w:rsidR="006F33B7" w:rsidRDefault="00B96CD5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Following the previously accepted criteria, representatives showing a pairwise </w:t>
            </w:r>
            <w:r w:rsidR="007672FB">
              <w:rPr>
                <w:rFonts w:ascii="Aptos" w:eastAsia="Aptos" w:hAnsi="Aptos" w:cs="Aptos"/>
                <w:sz w:val="20"/>
                <w:szCs w:val="20"/>
              </w:rPr>
              <w:t>average nucleotide identity (</w:t>
            </w:r>
            <w:r>
              <w:rPr>
                <w:rFonts w:ascii="Aptos" w:eastAsia="Aptos" w:hAnsi="Aptos" w:cs="Aptos"/>
                <w:sz w:val="20"/>
                <w:szCs w:val="20"/>
              </w:rPr>
              <w:t>ANI</w:t>
            </w:r>
            <w:r w:rsidR="007672FB">
              <w:rPr>
                <w:rFonts w:ascii="Aptos" w:eastAsia="Aptos" w:hAnsi="Aptos" w:cs="Aptos"/>
                <w:sz w:val="20"/>
                <w:szCs w:val="20"/>
              </w:rPr>
              <w:t>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greater than 95% across more than 75% of their predicted genes compared to existing species were classified within the same species (</w:t>
            </w:r>
            <w:hyperlink r:id="rId12" w:history="1">
              <w:r w:rsidR="00750C92" w:rsidRPr="00194A6E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2022.004F.A.Imitervirales_reorg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). Comparing the genomes of NV and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-E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they share </w:t>
            </w:r>
            <w:r w:rsidR="007D7C52">
              <w:rPr>
                <w:rFonts w:ascii="Aptos" w:eastAsia="Aptos" w:hAnsi="Aptos" w:cs="Aptos"/>
                <w:sz w:val="20"/>
                <w:szCs w:val="20"/>
              </w:rPr>
              <w:t xml:space="preserve">no </w:t>
            </w:r>
            <w:r>
              <w:rPr>
                <w:rFonts w:ascii="Aptos" w:eastAsia="Aptos" w:hAnsi="Aptos" w:cs="Aptos"/>
                <w:sz w:val="20"/>
                <w:szCs w:val="20"/>
              </w:rPr>
              <w:t>predicted genes with greater than 95%</w:t>
            </w:r>
            <w:r w:rsidR="00EC2A98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7D7C52">
              <w:rPr>
                <w:rFonts w:ascii="Aptos" w:eastAsia="Aptos" w:hAnsi="Aptos" w:cs="Aptos"/>
                <w:sz w:val="20"/>
                <w:szCs w:val="20"/>
              </w:rPr>
              <w:t>ANI</w:t>
            </w:r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D8B99BE" w14:textId="58567DB2" w:rsidR="00FC2269" w:rsidRDefault="00BE1C89" w:rsidP="00BE1C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N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ew knowledge generated in the past few years </w:t>
            </w:r>
            <w:r w:rsidR="00545A68">
              <w:rPr>
                <w:rFonts w:ascii="Aptos" w:eastAsia="Aptos" w:hAnsi="Aptos" w:cs="Aptos"/>
                <w:color w:val="000000"/>
                <w:sz w:val="20"/>
                <w:szCs w:val="20"/>
              </w:rPr>
              <w:t>by sequencing the coding</w:t>
            </w:r>
            <w:r w:rsidR="00427855">
              <w:rPr>
                <w:rFonts w:ascii="Aptos" w:eastAsia="Aptos" w:hAnsi="Aptos" w:cs="Aptos"/>
                <w:color w:val="000000"/>
                <w:sz w:val="20"/>
                <w:szCs w:val="20"/>
              </w:rPr>
              <w:t>-complete</w:t>
            </w:r>
            <w:r w:rsidR="00545A68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</w:t>
            </w:r>
            <w:r w:rsidR="00822B8A">
              <w:rPr>
                <w:rFonts w:ascii="Aptos" w:eastAsia="Aptos" w:hAnsi="Aptos" w:cs="Aptos"/>
                <w:color w:val="000000"/>
                <w:sz w:val="20"/>
                <w:szCs w:val="20"/>
              </w:rPr>
              <w:t>genome</w:t>
            </w:r>
            <w:r w:rsidR="00545A68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of t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wo</w:t>
            </w:r>
            <w:r w:rsidR="00545A68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sNCLDVs</w:t>
            </w:r>
            <w:proofErr w:type="spellEnd"/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>require</w:t>
            </w:r>
            <w:r w:rsidR="00E81EB3">
              <w:rPr>
                <w:rFonts w:ascii="Aptos" w:eastAsia="Aptos" w:hAnsi="Aptos" w:cs="Aptos"/>
                <w:color w:val="000000"/>
                <w:sz w:val="20"/>
                <w:szCs w:val="20"/>
              </w:rPr>
              <w:t>s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updates in the taxonomy of the order </w:t>
            </w:r>
            <w:r w:rsidR="004C13EF">
              <w:rPr>
                <w:rFonts w:ascii="Aptos" w:eastAsia="Aptos" w:hAnsi="Aptos" w:cs="Aptos"/>
                <w:i/>
                <w:color w:val="000000"/>
                <w:sz w:val="20"/>
                <w:szCs w:val="20"/>
              </w:rPr>
              <w:t>Imitervirales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by adding 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new tax</w:t>
            </w:r>
            <w:r w:rsidR="00B96CD5">
              <w:rPr>
                <w:rFonts w:ascii="Aptos" w:eastAsia="Aptos" w:hAnsi="Aptos" w:cs="Aptos"/>
                <w:color w:val="000000"/>
                <w:sz w:val="20"/>
                <w:szCs w:val="20"/>
              </w:rPr>
              <w:t>a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that had not </w:t>
            </w:r>
            <w:r w:rsidR="00194A6E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existed </w:t>
            </w:r>
            <w:r w:rsidR="004C13EF">
              <w:rPr>
                <w:rFonts w:ascii="Aptos" w:eastAsia="Aptos" w:hAnsi="Aptos" w:cs="Aptos"/>
                <w:color w:val="000000"/>
                <w:sz w:val="20"/>
                <w:szCs w:val="20"/>
              </w:rPr>
              <w:t>previously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>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6086E849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328A1C66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D0B8B2E" w14:textId="65FC4661" w:rsidR="004C13EF" w:rsidRPr="008B0F6F" w:rsidRDefault="004C13EF" w:rsidP="008B0F6F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Sturgeon </w:t>
            </w:r>
            <w:proofErr w:type="spellStart"/>
            <w:r w:rsidR="008B0F6F" w:rsidRPr="00E90EE9">
              <w:rPr>
                <w:rFonts w:ascii="Aptos" w:eastAsia="Aptos" w:hAnsi="Aptos" w:cs="Aptos"/>
                <w:sz w:val="20"/>
                <w:szCs w:val="20"/>
              </w:rPr>
              <w:t>nucleo</w:t>
            </w:r>
            <w:proofErr w:type="spellEnd"/>
            <w:r w:rsidR="008B0F6F" w:rsidRPr="00E90EE9">
              <w:rPr>
                <w:rFonts w:ascii="Aptos" w:eastAsia="Aptos" w:hAnsi="Aptos" w:cs="Aptos"/>
                <w:sz w:val="20"/>
                <w:szCs w:val="20"/>
              </w:rPr>
              <w:t xml:space="preserve">-cytoplasmic large DNA viruses </w:t>
            </w:r>
            <w:r w:rsidR="008B0F6F">
              <w:rPr>
                <w:rFonts w:ascii="Aptos" w:eastAsia="Aptos" w:hAnsi="Aptos" w:cs="Aptos"/>
                <w:sz w:val="20"/>
                <w:szCs w:val="20"/>
              </w:rPr>
              <w:t>(</w:t>
            </w:r>
            <w:proofErr w:type="spellStart"/>
            <w:r w:rsidR="008B0F6F" w:rsidRPr="00E90EE9">
              <w:rPr>
                <w:rFonts w:ascii="Aptos" w:eastAsia="Aptos" w:hAnsi="Aptos" w:cs="Aptos"/>
                <w:sz w:val="20"/>
                <w:szCs w:val="20"/>
              </w:rPr>
              <w:t>sNCLDV</w:t>
            </w:r>
            <w:r w:rsidR="00AE3A5E">
              <w:rPr>
                <w:rFonts w:ascii="Aptos" w:eastAsia="Aptos" w:hAnsi="Aptos" w:cs="Aptos"/>
                <w:sz w:val="20"/>
                <w:szCs w:val="20"/>
              </w:rPr>
              <w:t>s</w:t>
            </w:r>
            <w:proofErr w:type="spellEnd"/>
            <w:r w:rsidR="008B0F6F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were initially identified as iridoviruses (</w:t>
            </w:r>
            <w:r w:rsidR="00D14DDA">
              <w:rPr>
                <w:rFonts w:ascii="Aptos" w:eastAsia="Aptos" w:hAnsi="Aptos" w:cs="Aptos"/>
                <w:sz w:val="20"/>
                <w:szCs w:val="20"/>
              </w:rPr>
              <w:t>1)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. The white sturgeon iridovirus was 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 xml:space="preserve">first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described from a restocking facility (</w:t>
            </w:r>
            <w:r w:rsidR="00432ECD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), followed by other 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sNCLDV</w:t>
            </w:r>
            <w:r w:rsidR="00194A6E">
              <w:rPr>
                <w:rFonts w:ascii="Aptos" w:eastAsia="Aptos" w:hAnsi="Aptos" w:cs="Aptos"/>
                <w:sz w:val="20"/>
                <w:szCs w:val="20"/>
              </w:rPr>
              <w:t>s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: Missouri River sturgeon iridovirus, </w:t>
            </w:r>
            <w:r w:rsidR="00194A6E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hortnose sturgeon virus, British Columbia white sturgeon virus, Namao virus</w:t>
            </w:r>
            <w:r w:rsidR="008B0F6F">
              <w:rPr>
                <w:rFonts w:ascii="Aptos" w:eastAsia="Aptos" w:hAnsi="Aptos" w:cs="Aptos"/>
                <w:sz w:val="20"/>
                <w:szCs w:val="20"/>
              </w:rPr>
              <w:t xml:space="preserve"> (NV)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, and Acipenser iridovirus European (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>-E) (</w:t>
            </w:r>
            <w:r w:rsidR="00432ECD">
              <w:rPr>
                <w:rFonts w:ascii="Aptos" w:eastAsia="Aptos" w:hAnsi="Aptos" w:cs="Aptos"/>
                <w:sz w:val="20"/>
                <w:szCs w:val="20"/>
              </w:rPr>
              <w:t xml:space="preserve">2, </w:t>
            </w:r>
            <w:r w:rsidR="00D14DDA">
              <w:rPr>
                <w:rFonts w:ascii="Aptos" w:eastAsia="Aptos" w:hAnsi="Aptos" w:cs="Aptos"/>
                <w:sz w:val="20"/>
                <w:szCs w:val="20"/>
              </w:rPr>
              <w:t>3-4</w:t>
            </w:r>
            <w:r w:rsidR="00FA144F">
              <w:rPr>
                <w:rFonts w:ascii="Aptos" w:eastAsia="Aptos" w:hAnsi="Aptos" w:cs="Aptos"/>
                <w:sz w:val="20"/>
                <w:szCs w:val="20"/>
              </w:rPr>
              <w:t>, 5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).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Besides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the other </w:t>
            </w:r>
            <w:proofErr w:type="spellStart"/>
            <w:r w:rsidR="00DB0FD1">
              <w:rPr>
                <w:rFonts w:ascii="Aptos" w:eastAsia="Aptos" w:hAnsi="Aptos" w:cs="Aptos"/>
                <w:sz w:val="20"/>
                <w:szCs w:val="20"/>
              </w:rPr>
              <w:t>recognised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sturgeon viruses (</w:t>
            </w:r>
            <w:proofErr w:type="spellStart"/>
            <w:r w:rsidR="00DB0FD1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cipenserid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herpesviruses,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turgeon 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ichtadenovirus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), the best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 xml:space="preserve">known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and most common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are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sNCLDV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s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="00822B8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>which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 xml:space="preserve">comprise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the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 xml:space="preserve">largest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group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of</w:t>
            </w:r>
            <w:r w:rsidR="001E24C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viral agents causing disease in several sturgeon species (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>7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). Based on partial </w:t>
            </w:r>
            <w:r w:rsidR="00BD0762">
              <w:rPr>
                <w:rFonts w:ascii="Aptos" w:eastAsia="Aptos" w:hAnsi="Aptos" w:cs="Aptos"/>
                <w:sz w:val="20"/>
                <w:szCs w:val="20"/>
              </w:rPr>
              <w:t xml:space="preserve">genome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sequenc</w:t>
            </w:r>
            <w:r w:rsidR="00BD0762">
              <w:rPr>
                <w:rFonts w:ascii="Aptos" w:eastAsia="Aptos" w:hAnsi="Aptos" w:cs="Aptos"/>
                <w:sz w:val="20"/>
                <w:szCs w:val="20"/>
              </w:rPr>
              <w:t>es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, it was concluded that the 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sNCLDV</w:t>
            </w:r>
            <w:r w:rsidR="00AE3A5E">
              <w:rPr>
                <w:rFonts w:ascii="Aptos" w:eastAsia="Aptos" w:hAnsi="Aptos" w:cs="Aptos"/>
                <w:sz w:val="20"/>
                <w:szCs w:val="20"/>
              </w:rPr>
              <w:t>s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likely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 xml:space="preserve">belong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to the family </w:t>
            </w:r>
            <w:r w:rsidRPr="008B0F6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Mimiviridae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>8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). However, </w:t>
            </w:r>
            <w:r w:rsidR="004341C4" w:rsidRPr="004341C4">
              <w:rPr>
                <w:rFonts w:ascii="Aptos" w:eastAsia="Aptos" w:hAnsi="Aptos" w:cs="Aptos"/>
                <w:sz w:val="20"/>
                <w:szCs w:val="20"/>
              </w:rPr>
              <w:t xml:space="preserve">in 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>the absence</w:t>
            </w:r>
            <w:r w:rsidR="00DC058F" w:rsidRPr="004341C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4341C4" w:rsidRPr="004341C4">
              <w:rPr>
                <w:rFonts w:ascii="Aptos" w:eastAsia="Aptos" w:hAnsi="Aptos" w:cs="Aptos"/>
                <w:sz w:val="20"/>
                <w:szCs w:val="20"/>
              </w:rPr>
              <w:t xml:space="preserve">of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sufficient</w:t>
            </w:r>
            <w:r w:rsidR="004341C4" w:rsidRPr="004341C4">
              <w:rPr>
                <w:rFonts w:ascii="Aptos" w:eastAsia="Aptos" w:hAnsi="Aptos" w:cs="Aptos"/>
                <w:sz w:val="20"/>
                <w:szCs w:val="20"/>
              </w:rPr>
              <w:t xml:space="preserve"> sequence data,</w:t>
            </w:r>
            <w:r w:rsidR="004341C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the ICTV has not yet assigned an official </w:t>
            </w:r>
            <w:r w:rsidR="00DB0FD1">
              <w:rPr>
                <w:rFonts w:ascii="Aptos" w:eastAsia="Aptos" w:hAnsi="Aptos" w:cs="Aptos"/>
                <w:sz w:val="20"/>
                <w:szCs w:val="20"/>
              </w:rPr>
              <w:t>name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to any of the </w:t>
            </w:r>
            <w:proofErr w:type="spellStart"/>
            <w:r w:rsidRPr="008B0F6F">
              <w:rPr>
                <w:rFonts w:ascii="Aptos" w:eastAsia="Aptos" w:hAnsi="Aptos" w:cs="Aptos"/>
                <w:sz w:val="20"/>
                <w:szCs w:val="20"/>
              </w:rPr>
              <w:t>sNCLDV</w:t>
            </w:r>
            <w:r w:rsidR="00AE3A5E">
              <w:rPr>
                <w:rFonts w:ascii="Aptos" w:eastAsia="Aptos" w:hAnsi="Aptos" w:cs="Aptos"/>
                <w:sz w:val="20"/>
                <w:szCs w:val="20"/>
              </w:rPr>
              <w:t>s</w:t>
            </w:r>
            <w:proofErr w:type="spellEnd"/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nor classified them 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>in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to any existing or new virus family. Therefore, the exact classification of these sturgeon viruses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as well as their precise genetic relations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>hips,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await</w:t>
            </w:r>
            <w:r w:rsidR="001E24C1">
              <w:rPr>
                <w:rFonts w:ascii="Aptos" w:eastAsia="Aptos" w:hAnsi="Aptos" w:cs="Aptos"/>
                <w:sz w:val="20"/>
                <w:szCs w:val="20"/>
              </w:rPr>
              <w:t>ed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more sequenc</w:t>
            </w:r>
            <w:r w:rsidR="001E24C1">
              <w:rPr>
                <w:rFonts w:ascii="Aptos" w:eastAsia="Aptos" w:hAnsi="Aptos" w:cs="Aptos"/>
                <w:sz w:val="20"/>
                <w:szCs w:val="20"/>
              </w:rPr>
              <w:t>e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data (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). Ideally, the whole genomes of these viruses must be sequenced to elucidate their exact relationships, to distinguish species from variants</w:t>
            </w:r>
            <w:r w:rsidR="00615A38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 xml:space="preserve"> and to determine a suitable classification (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008B0F6F">
              <w:rPr>
                <w:rFonts w:ascii="Aptos" w:eastAsia="Aptos" w:hAnsi="Aptos" w:cs="Aptos"/>
                <w:sz w:val="20"/>
                <w:szCs w:val="20"/>
              </w:rPr>
              <w:t>).</w:t>
            </w:r>
          </w:p>
          <w:p w14:paraId="4EE738D4" w14:textId="59120241" w:rsidR="004C13EF" w:rsidRDefault="004C13EF" w:rsidP="004C13EF">
            <w:pPr>
              <w:rPr>
                <w:rFonts w:ascii="Aptos" w:hAnsi="Aptos" w:cs="Arial"/>
                <w:sz w:val="20"/>
                <w:szCs w:val="20"/>
              </w:rPr>
            </w:pPr>
          </w:p>
          <w:p w14:paraId="1A2D4B52" w14:textId="44622D69" w:rsidR="008B0F6F" w:rsidRDefault="008B0F6F" w:rsidP="008B0F6F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The order </w:t>
            </w:r>
            <w:r>
              <w:rPr>
                <w:rFonts w:ascii="Aptos" w:eastAsia="Aptos" w:hAnsi="Aptos" w:cs="Aptos"/>
                <w:i/>
                <w:sz w:val="20"/>
                <w:szCs w:val="20"/>
              </w:rPr>
              <w:t>Imitervirales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currently comprises 2 suborders, 4 families, 3 subfamilies, 18 genera and 31 species.</w:t>
            </w:r>
          </w:p>
          <w:p w14:paraId="685E6240" w14:textId="798B9D6D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C23688A" w14:textId="77777777" w:rsidR="00BB75E2" w:rsidRDefault="00BB75E2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854B2C2" w14:textId="77777777" w:rsidR="00BD0762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2450E91" w14:textId="6ABB4EDB" w:rsidR="00BD0762" w:rsidRPr="00BD0762" w:rsidRDefault="00BD0762" w:rsidP="00BB75E2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BB75E2">
              <w:rPr>
                <w:rFonts w:ascii="Aptos" w:eastAsia="Aptos" w:hAnsi="Aptos" w:cs="Aptos"/>
                <w:sz w:val="20"/>
                <w:szCs w:val="20"/>
              </w:rPr>
              <w:t>We have sequenced the coding</w:t>
            </w:r>
            <w:r w:rsidR="00084D67">
              <w:rPr>
                <w:rFonts w:ascii="Aptos" w:eastAsia="Aptos" w:hAnsi="Aptos" w:cs="Aptos"/>
                <w:sz w:val="20"/>
                <w:szCs w:val="20"/>
              </w:rPr>
              <w:t>-complete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 genome of </w:t>
            </w:r>
            <w:proofErr w:type="spellStart"/>
            <w:r w:rsidRPr="00BB75E2"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-E, which proved to be 391 </w:t>
            </w:r>
            <w:proofErr w:type="spellStart"/>
            <w:r w:rsidRPr="00BB75E2">
              <w:rPr>
                <w:rFonts w:ascii="Aptos" w:eastAsia="Aptos" w:hAnsi="Aptos" w:cs="Aptos"/>
                <w:sz w:val="20"/>
                <w:szCs w:val="20"/>
              </w:rPr>
              <w:t>kbp</w:t>
            </w:r>
            <w:proofErr w:type="spellEnd"/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r w:rsidR="00A40C65">
              <w:rPr>
                <w:rFonts w:ascii="Aptos" w:eastAsia="Aptos" w:hAnsi="Aptos" w:cs="Aptos"/>
                <w:sz w:val="20"/>
                <w:szCs w:val="20"/>
              </w:rPr>
              <w:t xml:space="preserve">partial genome sequence containing the core genes is available in the 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>GenBank</w:t>
            </w:r>
            <w:r w:rsidR="00A40C65">
              <w:rPr>
                <w:rFonts w:ascii="Aptos" w:eastAsia="Aptos" w:hAnsi="Aptos" w:cs="Aptos"/>
                <w:sz w:val="20"/>
                <w:szCs w:val="20"/>
              </w:rPr>
              <w:t>: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 Acc. No.</w:t>
            </w:r>
            <w:r w:rsidR="00A40C65">
              <w:t xml:space="preserve"> </w:t>
            </w:r>
            <w:r w:rsidR="00A40C65" w:rsidRPr="00A40C65">
              <w:rPr>
                <w:rFonts w:ascii="Aptos" w:eastAsia="Aptos" w:hAnsi="Aptos" w:cs="Aptos"/>
                <w:sz w:val="20"/>
                <w:szCs w:val="20"/>
              </w:rPr>
              <w:t>PZ759696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>). Comparing this genome to that of the NV</w:t>
            </w:r>
            <w:r w:rsidR="00987687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 which ha</w:t>
            </w:r>
            <w:r w:rsidR="00987687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 two large contigs 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(196 and 109 </w:t>
            </w:r>
            <w:proofErr w:type="spellStart"/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>kbp</w:t>
            </w:r>
            <w:proofErr w:type="spellEnd"/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>in GenBank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Acc. No.: </w:t>
            </w:r>
            <w:r w:rsidRPr="00BB75E2">
              <w:rPr>
                <w:rFonts w:ascii="Aptos" w:eastAsia="Aptos" w:hAnsi="Aptos" w:cs="Aptos"/>
                <w:sz w:val="20"/>
                <w:szCs w:val="20"/>
              </w:rPr>
              <w:t xml:space="preserve">MG745874 and </w:t>
            </w:r>
            <w:r w:rsidRPr="00BD0762">
              <w:rPr>
                <w:rFonts w:ascii="Aptos" w:eastAsia="Aptos" w:hAnsi="Aptos" w:cs="Aptos"/>
                <w:sz w:val="20"/>
                <w:szCs w:val="20"/>
              </w:rPr>
              <w:t>MG745875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), we can conclude that almost the entire coding genome of the latter virus is </w:t>
            </w:r>
            <w:r w:rsidR="00BB75E2">
              <w:rPr>
                <w:rFonts w:ascii="Aptos" w:eastAsia="Aptos" w:hAnsi="Aptos" w:cs="Aptos"/>
                <w:sz w:val="20"/>
                <w:szCs w:val="20"/>
              </w:rPr>
              <w:t>available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  <w:r w:rsidR="00987687">
              <w:rPr>
                <w:rFonts w:ascii="Aptos" w:eastAsia="Aptos" w:hAnsi="Aptos" w:cs="Aptos"/>
                <w:sz w:val="20"/>
                <w:szCs w:val="20"/>
              </w:rPr>
              <w:t>This a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>llow</w:t>
            </w:r>
            <w:r w:rsidR="001E24C1">
              <w:rPr>
                <w:rFonts w:ascii="Aptos" w:eastAsia="Aptos" w:hAnsi="Aptos" w:cs="Aptos"/>
                <w:sz w:val="20"/>
                <w:szCs w:val="20"/>
              </w:rPr>
              <w:t>ed</w:t>
            </w:r>
            <w:r w:rsidR="00BB75E2" w:rsidRPr="00BB75E2">
              <w:rPr>
                <w:rFonts w:ascii="Aptos" w:eastAsia="Aptos" w:hAnsi="Aptos" w:cs="Aptos"/>
                <w:sz w:val="20"/>
                <w:szCs w:val="20"/>
              </w:rPr>
              <w:t xml:space="preserve"> us to carry </w:t>
            </w:r>
            <w:r w:rsidR="00BB75E2" w:rsidRPr="00664A44">
              <w:rPr>
                <w:rFonts w:ascii="Aptos" w:eastAsia="Aptos" w:hAnsi="Aptos" w:cs="Aptos"/>
                <w:sz w:val="20"/>
                <w:szCs w:val="20"/>
              </w:rPr>
              <w:t>out</w:t>
            </w:r>
            <w:r w:rsidR="00664A44" w:rsidRPr="00664A44">
              <w:rPr>
                <w:rFonts w:ascii="Aptos" w:eastAsia="Aptos" w:hAnsi="Aptos" w:cs="Aptos"/>
                <w:sz w:val="20"/>
                <w:szCs w:val="20"/>
              </w:rPr>
              <w:t xml:space="preserve"> extensive</w:t>
            </w:r>
            <w:r w:rsidR="00BB75E2" w:rsidRPr="00664A44">
              <w:rPr>
                <w:rFonts w:ascii="Aptos" w:eastAsia="Aptos" w:hAnsi="Aptos" w:cs="Aptos"/>
                <w:sz w:val="20"/>
                <w:szCs w:val="20"/>
              </w:rPr>
              <w:t xml:space="preserve"> phylogenetic calculations for their classification.</w:t>
            </w:r>
          </w:p>
          <w:p w14:paraId="07EC2EC2" w14:textId="7E4C8AE4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lastRenderedPageBreak/>
              <w:t xml:space="preserve">    </w:t>
            </w:r>
          </w:p>
          <w:p w14:paraId="7DDE0C61" w14:textId="714910CC" w:rsidR="00C32BD8" w:rsidRDefault="00C32BD8" w:rsidP="00C32BD8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Here, we propose to create a novel genus, and two new species, following the currently valid demarcation criteria, within the family </w:t>
            </w:r>
            <w:r w:rsidRPr="00794213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Mimiviridae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under the suborder </w:t>
            </w:r>
            <w:proofErr w:type="spellStart"/>
            <w:r w:rsidRPr="00AE3A5E">
              <w:rPr>
                <w:rFonts w:ascii="Aptos" w:eastAsia="Aptos" w:hAnsi="Aptos" w:cs="Aptos"/>
                <w:i/>
                <w:iCs/>
                <w:sz w:val="20"/>
                <w:szCs w:val="20"/>
              </w:rPr>
              <w:t>Orthomivirineae</w:t>
            </w:r>
            <w:proofErr w:type="spellEnd"/>
            <w:r>
              <w:rPr>
                <w:rFonts w:ascii="Arial" w:eastAsia="Arial" w:hAnsi="Arial" w:cs="Arial"/>
                <w:iCs/>
                <w:sz w:val="16"/>
                <w:szCs w:val="16"/>
              </w:rPr>
              <w:t>,</w:t>
            </w:r>
            <w:r w:rsidRPr="0079421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the order </w:t>
            </w:r>
            <w:r>
              <w:rPr>
                <w:rFonts w:ascii="Aptos" w:eastAsia="Aptos" w:hAnsi="Aptos" w:cs="Aptos"/>
                <w:i/>
                <w:sz w:val="20"/>
                <w:szCs w:val="20"/>
              </w:rPr>
              <w:t>Imitervirales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. For the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-E</w:t>
            </w:r>
            <w:r w:rsidR="00750C9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described </w:t>
            </w:r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in Europe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from </w:t>
            </w:r>
            <w:r w:rsidR="00DE14A7">
              <w:rPr>
                <w:rFonts w:ascii="Aptos" w:eastAsia="Aptos" w:hAnsi="Aptos" w:cs="Aptos"/>
                <w:sz w:val="20"/>
                <w:szCs w:val="20"/>
              </w:rPr>
              <w:t>several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sturgeon species</w:t>
            </w:r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Acipenser </w:t>
            </w:r>
            <w:proofErr w:type="spellStart"/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gueldenstaedtii</w:t>
            </w:r>
            <w:proofErr w:type="spellEnd"/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A. </w:t>
            </w:r>
            <w:proofErr w:type="spellStart"/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baerii</w:t>
            </w:r>
            <w:proofErr w:type="spellEnd"/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A.</w:t>
            </w:r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naccarii</w:t>
            </w:r>
            <w:proofErr w:type="spellEnd"/>
            <w:r w:rsidR="00DE14A7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,</w:t>
            </w:r>
            <w:r w:rsidR="00DE14A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183BC5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A. stellatus</w:t>
            </w:r>
            <w:r w:rsidR="00183BC5">
              <w:rPr>
                <w:rFonts w:ascii="Aptos" w:eastAsia="Aptos" w:hAnsi="Aptos" w:cs="Aptos"/>
                <w:sz w:val="20"/>
                <w:szCs w:val="20"/>
              </w:rPr>
              <w:t xml:space="preserve">, and </w:t>
            </w:r>
            <w:r w:rsidR="00183BC5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A. </w:t>
            </w:r>
            <w:proofErr w:type="spellStart"/>
            <w:r w:rsidR="00183BC5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ruthenus</w:t>
            </w:r>
            <w:proofErr w:type="spellEnd"/>
            <w:r w:rsidR="00DE14A7">
              <w:rPr>
                <w:rFonts w:ascii="Aptos" w:eastAsia="Aptos" w:hAnsi="Aptos" w:cs="Aptos"/>
                <w:sz w:val="20"/>
                <w:szCs w:val="20"/>
              </w:rPr>
              <w:t>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we propose establishing a novel species: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europense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; while for the NV </w:t>
            </w:r>
            <w:r w:rsidR="00B63E38">
              <w:rPr>
                <w:rFonts w:ascii="Aptos" w:eastAsia="Aptos" w:hAnsi="Aptos" w:cs="Aptos"/>
                <w:sz w:val="20"/>
                <w:szCs w:val="20"/>
              </w:rPr>
              <w:t xml:space="preserve">initially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detected in </w:t>
            </w:r>
            <w:r w:rsidR="00606D7A">
              <w:rPr>
                <w:rFonts w:ascii="Aptos" w:eastAsia="Aptos" w:hAnsi="Aptos" w:cs="Aptos"/>
                <w:sz w:val="20"/>
                <w:szCs w:val="20"/>
              </w:rPr>
              <w:t>l</w:t>
            </w:r>
            <w:r w:rsidR="00D56E8C">
              <w:rPr>
                <w:rFonts w:ascii="Aptos" w:eastAsia="Aptos" w:hAnsi="Aptos" w:cs="Aptos"/>
                <w:sz w:val="20"/>
                <w:szCs w:val="20"/>
              </w:rPr>
              <w:t xml:space="preserve">ake </w:t>
            </w:r>
            <w:r w:rsidR="00606D7A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="00D56E8C">
              <w:rPr>
                <w:rFonts w:ascii="Aptos" w:eastAsia="Aptos" w:hAnsi="Aptos" w:cs="Aptos"/>
                <w:sz w:val="20"/>
                <w:szCs w:val="20"/>
              </w:rPr>
              <w:t xml:space="preserve">turgeon </w:t>
            </w:r>
            <w:r w:rsidR="00183BC5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="00183BC5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A. </w:t>
            </w:r>
            <w:proofErr w:type="spellStart"/>
            <w:r w:rsidR="00183BC5" w:rsidRPr="00183BC5">
              <w:rPr>
                <w:rFonts w:ascii="Aptos" w:eastAsia="Aptos" w:hAnsi="Aptos" w:cs="Aptos"/>
                <w:i/>
                <w:iCs/>
                <w:sz w:val="20"/>
                <w:szCs w:val="20"/>
              </w:rPr>
              <w:t>fulvescens</w:t>
            </w:r>
            <w:proofErr w:type="spellEnd"/>
            <w:r w:rsidR="00183BC5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  <w:r w:rsidR="00D56E8C">
              <w:rPr>
                <w:rFonts w:ascii="Aptos" w:eastAsia="Aptos" w:hAnsi="Aptos" w:cs="Aptos"/>
                <w:sz w:val="20"/>
                <w:szCs w:val="20"/>
              </w:rPr>
              <w:t>from central Canada</w:t>
            </w:r>
            <w:r>
              <w:rPr>
                <w:rFonts w:ascii="Aptos" w:eastAsia="Aptos" w:hAnsi="Aptos" w:cs="Aptos"/>
                <w:sz w:val="20"/>
                <w:szCs w:val="20"/>
              </w:rPr>
              <w:t>, we propose the novel species name</w:t>
            </w:r>
            <w:r w:rsidR="00750C92">
              <w:rPr>
                <w:rFonts w:ascii="Aptos" w:eastAsia="Aptos" w:hAnsi="Aptos" w:cs="Aptos"/>
                <w:sz w:val="20"/>
                <w:szCs w:val="20"/>
              </w:rPr>
              <w:t>d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namao</w:t>
            </w:r>
            <w:r w:rsidR="00750C92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nis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. Both virus species should be classified into the novel genus </w:t>
            </w:r>
            <w:proofErr w:type="spellStart"/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Acipenservirus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within the subfamily </w:t>
            </w:r>
            <w:proofErr w:type="spellStart"/>
            <w:r w:rsidR="00E61CDB">
              <w:rPr>
                <w:rFonts w:ascii="Aptos" w:eastAsia="Aptos" w:hAnsi="Aptos" w:cs="Aptos"/>
                <w:i/>
                <w:iCs/>
                <w:sz w:val="20"/>
                <w:szCs w:val="20"/>
              </w:rPr>
              <w:t>Alii</w:t>
            </w:r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mimivirinae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under the family </w:t>
            </w:r>
            <w:r w:rsidRPr="004D1F1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Mimiviridae</w:t>
            </w:r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="00750C92">
              <w:rPr>
                <w:rFonts w:ascii="Aptos" w:eastAsia="Aptos" w:hAnsi="Aptos" w:cs="Aptos"/>
                <w:sz w:val="20"/>
                <w:szCs w:val="20"/>
              </w:rPr>
              <w:t xml:space="preserve"> In line with this classification, the </w:t>
            </w:r>
            <w:proofErr w:type="spellStart"/>
            <w:r w:rsidR="00750C92"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 w:rsidR="00750C92">
              <w:rPr>
                <w:rFonts w:ascii="Aptos" w:eastAsia="Aptos" w:hAnsi="Aptos" w:cs="Aptos"/>
                <w:sz w:val="20"/>
                <w:szCs w:val="20"/>
              </w:rPr>
              <w:t xml:space="preserve">-E could be </w:t>
            </w:r>
            <w:r w:rsidR="00D56E8C">
              <w:rPr>
                <w:rFonts w:ascii="Aptos" w:eastAsia="Aptos" w:hAnsi="Aptos" w:cs="Aptos"/>
                <w:sz w:val="20"/>
                <w:szCs w:val="20"/>
              </w:rPr>
              <w:t>re-</w:t>
            </w:r>
            <w:r w:rsidR="00750C92">
              <w:rPr>
                <w:rFonts w:ascii="Aptos" w:eastAsia="Aptos" w:hAnsi="Aptos" w:cs="Aptos"/>
                <w:sz w:val="20"/>
                <w:szCs w:val="20"/>
              </w:rPr>
              <w:t xml:space="preserve">named European sturgeon </w:t>
            </w:r>
            <w:proofErr w:type="spellStart"/>
            <w:r w:rsidR="00750C92">
              <w:rPr>
                <w:rFonts w:ascii="Aptos" w:eastAsia="Aptos" w:hAnsi="Aptos" w:cs="Aptos"/>
                <w:sz w:val="20"/>
                <w:szCs w:val="20"/>
              </w:rPr>
              <w:t>mimivirus</w:t>
            </w:r>
            <w:proofErr w:type="spellEnd"/>
            <w:r w:rsidR="00750C92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7C35B6F5" w14:textId="31F986F4" w:rsidR="008B0F6F" w:rsidRDefault="008B0F6F" w:rsidP="008B0F6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Following the previously accepted criteria, representatives showing a pairwise ANI greater than 95% across more than 75% of their predicted genes compared to existing species </w:t>
            </w:r>
            <w:r w:rsidR="00BB75E2">
              <w:rPr>
                <w:rFonts w:ascii="Aptos" w:eastAsia="Aptos" w:hAnsi="Aptos" w:cs="Aptos"/>
                <w:sz w:val="20"/>
                <w:szCs w:val="20"/>
              </w:rPr>
              <w:t>should be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classified within the same species (</w:t>
            </w:r>
            <w:hyperlink r:id="rId13" w:history="1">
              <w:r w:rsidR="00750C92" w:rsidRPr="00194A6E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2022.004F.A.Imitervirales_reorg</w:t>
              </w:r>
            </w:hyperlink>
            <w:r>
              <w:rPr>
                <w:rFonts w:ascii="Aptos" w:eastAsia="Aptos" w:hAnsi="Aptos" w:cs="Aptos"/>
                <w:sz w:val="20"/>
                <w:szCs w:val="20"/>
              </w:rPr>
              <w:t xml:space="preserve">). Comparing the genomes of NV and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AcIV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-E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>,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they share</w:t>
            </w:r>
            <w:r w:rsidR="00C32BD8">
              <w:rPr>
                <w:rFonts w:ascii="Aptos" w:eastAsia="Aptos" w:hAnsi="Aptos" w:cs="Aptos"/>
                <w:sz w:val="20"/>
                <w:szCs w:val="20"/>
              </w:rPr>
              <w:t xml:space="preserve"> no predicted genes with greater than 95% ANI</w:t>
            </w:r>
            <w:r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16FAFB1C" w14:textId="0F2525C0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5CCEB0FE" w14:textId="02F7B6A5" w:rsidR="007F490B" w:rsidRDefault="007F490B" w:rsidP="007F490B">
            <w:p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Using the previously established phylogenetic approach, we constructed tree</w:t>
            </w:r>
            <w:r w:rsidR="004D5CB7">
              <w:rPr>
                <w:rFonts w:ascii="Aptos" w:eastAsia="Aptos" w:hAnsi="Aptos" w:cs="Aptos"/>
                <w:sz w:val="20"/>
                <w:szCs w:val="20"/>
              </w:rPr>
              <w:t>s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based on </w:t>
            </w:r>
            <w:r w:rsidR="004D5CB7">
              <w:rPr>
                <w:rFonts w:ascii="Aptos" w:eastAsia="Aptos" w:hAnsi="Aptos" w:cs="Aptos"/>
                <w:sz w:val="20"/>
                <w:szCs w:val="20"/>
              </w:rPr>
              <w:t xml:space="preserve">the concatenated deduced amino acid sequences of </w:t>
            </w:r>
            <w:r>
              <w:rPr>
                <w:rFonts w:ascii="Aptos" w:eastAsia="Aptos" w:hAnsi="Aptos" w:cs="Aptos"/>
                <w:sz w:val="20"/>
                <w:szCs w:val="20"/>
              </w:rPr>
              <w:t>seven conserved marker genes: DNA polymerase family B (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PolB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), RNA polymerase large subunit (RNAPL), A32-like packaging enzyme (A32), topoisomerase family II (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TopoII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), Virus Late Transcription Factor 3 (VLTF3), Transcription Factor IIB (TFIIB), and a superfamily II helicase (SFII), which have been shown to produce high-fidelity phylogenetic trees for the order </w:t>
            </w:r>
            <w:r w:rsidRPr="00BB75E2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Imitervirales</w:t>
            </w:r>
            <w:r w:rsidR="004D5CB7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="004D5CB7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="00E417D5">
              <w:rPr>
                <w:rFonts w:ascii="Aptos" w:eastAsia="Aptos" w:hAnsi="Aptos" w:cs="Aptos"/>
                <w:sz w:val="20"/>
                <w:szCs w:val="20"/>
              </w:rPr>
              <w:t>9</w:t>
            </w:r>
            <w:r w:rsidR="004D5CB7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04D5CB7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. </w:t>
            </w:r>
            <w:r>
              <w:rPr>
                <w:rFonts w:ascii="Aptos" w:eastAsia="Aptos" w:hAnsi="Aptos" w:cs="Aptos"/>
                <w:sz w:val="20"/>
                <w:szCs w:val="20"/>
              </w:rPr>
              <w:t>In accordance with current taxonomic practices</w:t>
            </w:r>
            <w:r w:rsidR="00790F41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hyperlink r:id="rId14" w:history="1">
              <w:r w:rsidR="00790F41" w:rsidRPr="00194A6E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2022.004F.A.Imitervirales_reorg</w:t>
              </w:r>
            </w:hyperlink>
            <w:r w:rsidR="00790F41">
              <w:rPr>
                <w:rFonts w:ascii="Aptos" w:eastAsia="Aptos" w:hAnsi="Aptos" w:cs="Aptos"/>
                <w:sz w:val="20"/>
                <w:szCs w:val="20"/>
              </w:rPr>
              <w:t>)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higher taxa are delineated based on approximately equivalent phylogenetic depths. Applying these criteria, the two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sNCLDV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isolates did not cluster within any previously established genera. A</w:t>
            </w:r>
            <w:r w:rsidR="00364DDC">
              <w:rPr>
                <w:rFonts w:ascii="Aptos" w:eastAsia="Aptos" w:hAnsi="Aptos" w:cs="Aptos"/>
                <w:sz w:val="20"/>
                <w:szCs w:val="20"/>
              </w:rPr>
              <w:t>ccordingly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, we propose the creation of </w:t>
            </w:r>
            <w:r w:rsidR="00C22CA0">
              <w:rPr>
                <w:rFonts w:ascii="Aptos" w:hAnsi="Aptos" w:cs="Arial"/>
                <w:color w:val="000000" w:themeColor="text1"/>
                <w:sz w:val="20"/>
              </w:rPr>
              <w:t xml:space="preserve">two novel species, </w:t>
            </w:r>
            <w:r w:rsidR="00790F41">
              <w:rPr>
                <w:rFonts w:ascii="Aptos" w:hAnsi="Aptos" w:cs="Arial"/>
                <w:color w:val="000000" w:themeColor="text1"/>
                <w:sz w:val="20"/>
              </w:rPr>
              <w:t xml:space="preserve">a novel </w:t>
            </w:r>
            <w:r w:rsidR="00C22CA0">
              <w:rPr>
                <w:rFonts w:ascii="Aptos" w:hAnsi="Aptos" w:cs="Arial"/>
                <w:color w:val="000000" w:themeColor="text1"/>
                <w:sz w:val="20"/>
              </w:rPr>
              <w:t xml:space="preserve">genus </w:t>
            </w:r>
            <w:r w:rsidR="00790F41">
              <w:rPr>
                <w:rFonts w:ascii="Aptos" w:hAnsi="Aptos" w:cs="Arial"/>
                <w:color w:val="000000" w:themeColor="text1"/>
                <w:sz w:val="20"/>
              </w:rPr>
              <w:t xml:space="preserve">within the </w:t>
            </w:r>
            <w:r w:rsidR="00E94100">
              <w:rPr>
                <w:rFonts w:ascii="Aptos" w:hAnsi="Aptos" w:cs="Arial"/>
                <w:color w:val="000000" w:themeColor="text1"/>
                <w:sz w:val="20"/>
              </w:rPr>
              <w:t>sub</w:t>
            </w:r>
            <w:r w:rsidR="00790F41">
              <w:rPr>
                <w:rFonts w:ascii="Aptos" w:hAnsi="Aptos" w:cs="Arial"/>
                <w:color w:val="000000" w:themeColor="text1"/>
                <w:sz w:val="20"/>
              </w:rPr>
              <w:t xml:space="preserve">family </w:t>
            </w:r>
            <w:proofErr w:type="spellStart"/>
            <w:r w:rsidR="00E94100" w:rsidRPr="00E9410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Aliim</w:t>
            </w:r>
            <w:r w:rsidR="00790F41" w:rsidRPr="00E9410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im</w:t>
            </w:r>
            <w:r w:rsidR="00790F41" w:rsidRPr="00EE7BF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iviri</w:t>
            </w:r>
            <w:r w:rsidR="00E9410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n</w:t>
            </w:r>
            <w:r w:rsidR="00790F41" w:rsidRPr="00EE7BF0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ae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(Figure 1).</w:t>
            </w:r>
            <w:r w:rsidR="00BB75E2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F25F8FD" w14:textId="094C1D86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0316486D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54372B3E" w14:textId="4ED38CCA" w:rsidR="008B0F6F" w:rsidRDefault="008B0F6F" w:rsidP="008B0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New knowledge generated in the past few years by sequencing the complete coding region of two </w:t>
            </w:r>
            <w:proofErr w:type="spellStart"/>
            <w:r w:rsidRPr="00D606FD">
              <w:rPr>
                <w:rFonts w:ascii="Aptos" w:eastAsia="Aptos" w:hAnsi="Aptos" w:cs="Aptos"/>
                <w:color w:val="000000"/>
                <w:sz w:val="20"/>
                <w:szCs w:val="20"/>
              </w:rPr>
              <w:t>sNCLDVs</w:t>
            </w:r>
            <w:proofErr w:type="spellEnd"/>
            <w:r w:rsidR="00D606FD" w:rsidRPr="00D606FD">
              <w:rPr>
                <w:rFonts w:ascii="Aptos" w:eastAsia="Aptos" w:hAnsi="Aptos" w:cs="Aptos"/>
                <w:color w:val="000000"/>
                <w:sz w:val="20"/>
                <w:szCs w:val="20"/>
              </w:rPr>
              <w:t>, that had not been previously classified,</w:t>
            </w:r>
            <w:r w:rsidRPr="00D606FD"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require</w:t>
            </w:r>
            <w:r w:rsidR="00987687" w:rsidRPr="00D606FD">
              <w:rPr>
                <w:rFonts w:ascii="Aptos" w:eastAsia="Aptos" w:hAnsi="Aptos" w:cs="Aptos"/>
                <w:color w:val="000000"/>
                <w:sz w:val="20"/>
                <w:szCs w:val="20"/>
              </w:rPr>
              <w:t>s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updates in the taxonomy of the order </w:t>
            </w:r>
            <w:r>
              <w:rPr>
                <w:rFonts w:ascii="Aptos" w:eastAsia="Aptos" w:hAnsi="Aptos" w:cs="Aptos"/>
                <w:i/>
                <w:color w:val="000000"/>
                <w:sz w:val="20"/>
                <w:szCs w:val="20"/>
              </w:rPr>
              <w:t>Imitervirales</w:t>
            </w:r>
            <w:r>
              <w:rPr>
                <w:rFonts w:ascii="Aptos" w:eastAsia="Aptos" w:hAnsi="Aptos" w:cs="Aptos"/>
                <w:color w:val="000000"/>
                <w:sz w:val="20"/>
                <w:szCs w:val="20"/>
              </w:rPr>
              <w:t xml:space="preserve"> by adding new taxa.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55CD0CC" w14:textId="33495BA3" w:rsidR="006C7C3D" w:rsidRDefault="006C7C3D" w:rsidP="006C7C3D">
            <w:pPr>
              <w:pStyle w:val="EndNoteBibliography"/>
              <w:numPr>
                <w:ilvl w:val="0"/>
                <w:numId w:val="6"/>
              </w:numPr>
              <w:spacing w:after="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Hedrick RP, Groff JM, McDowell T, Wingfield WH</w:t>
            </w:r>
            <w:r>
              <w:rPr>
                <w:rFonts w:ascii="Aptos" w:eastAsia="Aptos" w:hAnsi="Aptos" w:cs="Aptos"/>
                <w:noProof w:val="0"/>
                <w:sz w:val="20"/>
                <w:szCs w:val="20"/>
              </w:rPr>
              <w:t>.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1990. An iridovirus infection of the integument of the white sturgeon </w:t>
            </w:r>
            <w:r w:rsidRPr="003C17C9">
              <w:rPr>
                <w:rFonts w:ascii="Aptos" w:eastAsia="Aptos" w:hAnsi="Aptos" w:cs="Aptos"/>
                <w:i/>
                <w:iCs/>
                <w:noProof w:val="0"/>
                <w:sz w:val="20"/>
                <w:szCs w:val="20"/>
              </w:rPr>
              <w:t xml:space="preserve">Acipenser </w:t>
            </w:r>
            <w:proofErr w:type="spellStart"/>
            <w:r w:rsidRPr="003C17C9">
              <w:rPr>
                <w:rFonts w:ascii="Aptos" w:eastAsia="Aptos" w:hAnsi="Aptos" w:cs="Aptos"/>
                <w:i/>
                <w:iCs/>
                <w:noProof w:val="0"/>
                <w:sz w:val="20"/>
                <w:szCs w:val="20"/>
              </w:rPr>
              <w:t>transmontanus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. Dis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Aquat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Org 8, 39-44.</w:t>
            </w:r>
          </w:p>
          <w:p w14:paraId="204D3C5C" w14:textId="77777777" w:rsidR="006C7C3D" w:rsidRPr="00D14DDA" w:rsidRDefault="006C7C3D" w:rsidP="006C7C3D">
            <w:pPr>
              <w:pStyle w:val="EndNoteBibliography"/>
              <w:spacing w:after="0"/>
              <w:ind w:left="72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</w:p>
          <w:p w14:paraId="7BB53A2A" w14:textId="1CF01B6A" w:rsidR="00D14DDA" w:rsidRPr="00D14DDA" w:rsidRDefault="00D14DDA" w:rsidP="00D14DDA">
            <w:pPr>
              <w:pStyle w:val="EndNoteBibliography"/>
              <w:numPr>
                <w:ilvl w:val="0"/>
                <w:numId w:val="6"/>
              </w:numPr>
              <w:spacing w:after="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Kurobe T, MacConnell E, Hudson C, McDowell TS, Mardones FO, Hedrick RP</w:t>
            </w:r>
            <w:r w:rsidR="003C17C9">
              <w:rPr>
                <w:rFonts w:ascii="Aptos" w:eastAsia="Aptos" w:hAnsi="Aptos" w:cs="Aptos"/>
                <w:noProof w:val="0"/>
                <w:sz w:val="20"/>
                <w:szCs w:val="20"/>
              </w:rPr>
              <w:t>.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2011. Iridovirus infections among Missouri river sturgeon: initial characterization, transmission, and evidence for establishment of a carrier state. J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Aquat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Anim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Health 23 (1), 9-18. https://doi.org/10.1080/08997659.2011.545697.</w:t>
            </w:r>
          </w:p>
          <w:p w14:paraId="11D22677" w14:textId="0EF74525" w:rsidR="00953FFE" w:rsidRPr="00D14DDA" w:rsidRDefault="00953FFE" w:rsidP="00D14DDA">
            <w:pPr>
              <w:pStyle w:val="EndNoteBibliography"/>
              <w:spacing w:after="0"/>
              <w:ind w:left="720" w:hanging="72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</w:p>
          <w:p w14:paraId="418A26DF" w14:textId="1E3331F0" w:rsidR="00D14DDA" w:rsidRPr="00D14DDA" w:rsidRDefault="00D14DDA" w:rsidP="00D14DDA">
            <w:pPr>
              <w:pStyle w:val="EndNoteBibliography"/>
              <w:numPr>
                <w:ilvl w:val="0"/>
                <w:numId w:val="6"/>
              </w:numPr>
              <w:spacing w:after="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Clouthier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SC,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Vanwalleghem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E, Copeland S, Klassen C, Hobbs G, Nielsen O, Anderson ED. </w:t>
            </w:r>
            <w:r w:rsidR="003C17C9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2013. 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A new species of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nucleo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-cytoplasmic large DNA virus (NCLDV) associated with mortalities in Manitoba lake sturgeon </w:t>
            </w:r>
            <w:r w:rsidRPr="003C17C9">
              <w:rPr>
                <w:rFonts w:ascii="Aptos" w:eastAsia="Aptos" w:hAnsi="Aptos" w:cs="Aptos"/>
                <w:i/>
                <w:iCs/>
                <w:noProof w:val="0"/>
                <w:sz w:val="20"/>
                <w:szCs w:val="20"/>
              </w:rPr>
              <w:t xml:space="preserve">Acipenser </w:t>
            </w:r>
            <w:proofErr w:type="spellStart"/>
            <w:r w:rsidRPr="003C17C9">
              <w:rPr>
                <w:rFonts w:ascii="Aptos" w:eastAsia="Aptos" w:hAnsi="Aptos" w:cs="Aptos"/>
                <w:i/>
                <w:iCs/>
                <w:noProof w:val="0"/>
                <w:sz w:val="20"/>
                <w:szCs w:val="20"/>
              </w:rPr>
              <w:t>fulvescens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. Dis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Aquat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Organ 102</w:t>
            </w:r>
            <w:r w:rsidR="003C17C9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(3)</w:t>
            </w:r>
            <w:r w:rsidR="003C17C9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, 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195-209.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doi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: 10.3354/dao02548.</w:t>
            </w:r>
          </w:p>
          <w:p w14:paraId="3E21D958" w14:textId="339BCA81" w:rsidR="00D14DDA" w:rsidRPr="00D14DDA" w:rsidRDefault="00D14DDA" w:rsidP="00D14DDA">
            <w:pPr>
              <w:pStyle w:val="EndNoteBibliography"/>
              <w:spacing w:after="0"/>
              <w:ind w:left="720" w:hanging="72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</w:p>
          <w:p w14:paraId="4C882BF5" w14:textId="1974FB15" w:rsidR="00171CEA" w:rsidRDefault="00171CEA" w:rsidP="00D14DD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Clouthier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SC,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VanWalleghem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, Anderson E. 2015. Sturgeon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nucleo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-cytoplasmic large DNA virus phylogeny and PCR tests. Dis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Aquat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 xml:space="preserve"> Organ 117, 93-106. </w:t>
            </w:r>
            <w:proofErr w:type="spellStart"/>
            <w:r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eastAsia="Aptos" w:hAnsi="Aptos" w:cs="Aptos"/>
                <w:sz w:val="20"/>
                <w:szCs w:val="20"/>
              </w:rPr>
              <w:t>: 10.3354/dao02937.</w:t>
            </w:r>
          </w:p>
          <w:p w14:paraId="334FBC13" w14:textId="77777777" w:rsidR="000135D7" w:rsidRPr="000E6261" w:rsidRDefault="000135D7" w:rsidP="006C7C3D">
            <w:pPr>
              <w:pStyle w:val="ListParagraph"/>
              <w:rPr>
                <w:rFonts w:ascii="Aptos" w:eastAsia="Aptos" w:hAnsi="Aptos" w:cs="Aptos"/>
                <w:sz w:val="20"/>
                <w:szCs w:val="20"/>
              </w:rPr>
            </w:pPr>
          </w:p>
          <w:p w14:paraId="7B597E50" w14:textId="6471CCB9" w:rsidR="000135D7" w:rsidRPr="008B152D" w:rsidRDefault="000135D7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0E6261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Bigarre L, </w:t>
            </w:r>
            <w:proofErr w:type="spellStart"/>
            <w:r w:rsidR="008B152D" w:rsidRPr="000E6261">
              <w:rPr>
                <w:rFonts w:ascii="Aptos" w:eastAsia="Aptos" w:hAnsi="Aptos" w:cs="Aptos"/>
                <w:sz w:val="20"/>
                <w:szCs w:val="20"/>
                <w:lang w:val="fr-FR"/>
              </w:rPr>
              <w:t>Lesne</w:t>
            </w:r>
            <w:proofErr w:type="spellEnd"/>
            <w:r w:rsidR="008B152D" w:rsidRPr="000E6261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 M, </w:t>
            </w:r>
            <w:proofErr w:type="spellStart"/>
            <w:r w:rsidR="008B152D" w:rsidRPr="000E6261">
              <w:rPr>
                <w:rFonts w:ascii="Aptos" w:eastAsia="Aptos" w:hAnsi="Aptos" w:cs="Aptos"/>
                <w:sz w:val="20"/>
                <w:szCs w:val="20"/>
                <w:lang w:val="fr-FR"/>
              </w:rPr>
              <w:t>L</w:t>
            </w:r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>autraite</w:t>
            </w:r>
            <w:proofErr w:type="spellEnd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 </w:t>
            </w:r>
            <w:r w:rsidR="00FA144F">
              <w:rPr>
                <w:rFonts w:ascii="Aptos" w:eastAsia="Aptos" w:hAnsi="Aptos" w:cs="Aptos"/>
                <w:sz w:val="20"/>
                <w:szCs w:val="20"/>
                <w:lang w:val="fr-FR"/>
              </w:rPr>
              <w:t>N</w:t>
            </w:r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A, Chesneau V, Leroux A, Jamin N, Boitard PM, </w:t>
            </w:r>
            <w:proofErr w:type="spellStart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>Toffan</w:t>
            </w:r>
            <w:proofErr w:type="spellEnd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 A, </w:t>
            </w:r>
            <w:proofErr w:type="spellStart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>Prearo</w:t>
            </w:r>
            <w:proofErr w:type="spellEnd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 M, </w:t>
            </w:r>
            <w:proofErr w:type="spellStart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>Labrut</w:t>
            </w:r>
            <w:proofErr w:type="spellEnd"/>
            <w:r w:rsidR="008B152D">
              <w:rPr>
                <w:rFonts w:ascii="Aptos" w:eastAsia="Aptos" w:hAnsi="Aptos" w:cs="Aptos"/>
                <w:sz w:val="20"/>
                <w:szCs w:val="20"/>
                <w:lang w:val="fr-FR"/>
              </w:rPr>
              <w:t xml:space="preserve"> S, Daniel P. 2017. </w:t>
            </w:r>
            <w:r w:rsidR="008B152D" w:rsidRPr="000E6261">
              <w:rPr>
                <w:rFonts w:ascii="Aptos" w:eastAsia="Aptos" w:hAnsi="Aptos" w:cs="Aptos"/>
                <w:sz w:val="20"/>
                <w:szCs w:val="20"/>
              </w:rPr>
              <w:t>Molecular identification of iridoviruses infecting various sturgeon species in E</w:t>
            </w:r>
            <w:r w:rsidR="008B152D">
              <w:rPr>
                <w:rFonts w:ascii="Aptos" w:eastAsia="Aptos" w:hAnsi="Aptos" w:cs="Aptos"/>
                <w:sz w:val="20"/>
                <w:szCs w:val="20"/>
              </w:rPr>
              <w:t>urope. J Fish Dis 40: 105-118.</w:t>
            </w:r>
            <w:r w:rsidR="00DC058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DC058F">
              <w:t xml:space="preserve"> </w:t>
            </w:r>
            <w:proofErr w:type="spellStart"/>
            <w:r w:rsidR="00DC058F" w:rsidRPr="00DC058F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="00DC058F" w:rsidRPr="00DC058F">
              <w:rPr>
                <w:rFonts w:ascii="Aptos" w:eastAsia="Aptos" w:hAnsi="Aptos" w:cs="Aptos"/>
                <w:sz w:val="20"/>
                <w:szCs w:val="20"/>
              </w:rPr>
              <w:t>: 10.1111/jfd.12498</w:t>
            </w:r>
          </w:p>
          <w:p w14:paraId="1F0B30E5" w14:textId="77777777" w:rsidR="00171CEA" w:rsidRPr="000E6261" w:rsidRDefault="00171CEA" w:rsidP="006C7C3D">
            <w:pPr>
              <w:pStyle w:val="ListParagraph"/>
              <w:rPr>
                <w:rFonts w:ascii="Aptos" w:eastAsia="Aptos" w:hAnsi="Aptos" w:cs="Aptos"/>
                <w:sz w:val="20"/>
                <w:szCs w:val="20"/>
              </w:rPr>
            </w:pPr>
          </w:p>
          <w:p w14:paraId="791E66D7" w14:textId="1C6E3F89" w:rsidR="00D14DDA" w:rsidRPr="00D14DDA" w:rsidRDefault="00D14DDA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proofErr w:type="spellStart"/>
            <w:r w:rsidRPr="00D14DDA">
              <w:rPr>
                <w:rFonts w:ascii="Aptos" w:eastAsia="Aptos" w:hAnsi="Aptos" w:cs="Aptos"/>
                <w:sz w:val="20"/>
                <w:szCs w:val="20"/>
              </w:rPr>
              <w:t>Mugetti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 D, Pastorino P, Menconi V, </w:t>
            </w:r>
            <w:proofErr w:type="spellStart"/>
            <w:r w:rsidRPr="00D14DDA">
              <w:rPr>
                <w:rFonts w:ascii="Aptos" w:eastAsia="Aptos" w:hAnsi="Aptos" w:cs="Aptos"/>
                <w:sz w:val="20"/>
                <w:szCs w:val="20"/>
              </w:rPr>
              <w:t>Pedron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 C, </w:t>
            </w:r>
            <w:proofErr w:type="spellStart"/>
            <w:r w:rsidRPr="00D14DDA">
              <w:rPr>
                <w:rFonts w:ascii="Aptos" w:eastAsia="Aptos" w:hAnsi="Aptos" w:cs="Aptos"/>
                <w:sz w:val="20"/>
                <w:szCs w:val="20"/>
              </w:rPr>
              <w:t>Prearo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 M.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2020.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The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o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ld and the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n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ew on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v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iral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d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iseases in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turgeon. Pathogens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9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(2)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146. </w:t>
            </w:r>
            <w:proofErr w:type="spellStart"/>
            <w:r w:rsidRPr="00D14DDA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: 10.3390/pathogens9020146. </w:t>
            </w:r>
          </w:p>
          <w:p w14:paraId="7AB47FEA" w14:textId="3A897AC5" w:rsidR="00D14DDA" w:rsidRPr="00D14DDA" w:rsidRDefault="00D14DDA" w:rsidP="00D14DDA">
            <w:pPr>
              <w:pStyle w:val="EndNoteBibliography"/>
              <w:spacing w:after="0"/>
              <w:ind w:left="720" w:hanging="72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</w:p>
          <w:p w14:paraId="50005CD1" w14:textId="77A9EA08" w:rsidR="00D14DDA" w:rsidRPr="00D14DDA" w:rsidRDefault="00D14DDA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D14DDA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Stachnik M, Matras M, Borzym E, Maj-Paluch J, Reichert M.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2021.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Emerging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v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iral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p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athogens in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s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turgeon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quaculture in Poland: Focus on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h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erpesviruses and </w:t>
            </w:r>
            <w:proofErr w:type="spellStart"/>
            <w:r w:rsidR="003C17C9">
              <w:rPr>
                <w:rFonts w:ascii="Aptos" w:eastAsia="Aptos" w:hAnsi="Aptos" w:cs="Aptos"/>
                <w:sz w:val="20"/>
                <w:szCs w:val="20"/>
              </w:rPr>
              <w:t>m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imivirus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>d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etection. Viruses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13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 (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>8)</w:t>
            </w:r>
            <w:r w:rsidR="003C17C9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D14DDA">
              <w:rPr>
                <w:rFonts w:ascii="Aptos" w:eastAsia="Aptos" w:hAnsi="Aptos" w:cs="Aptos"/>
                <w:sz w:val="20"/>
                <w:szCs w:val="20"/>
              </w:rPr>
              <w:t xml:space="preserve">1496. </w:t>
            </w:r>
            <w:proofErr w:type="spellStart"/>
            <w:r w:rsidRPr="00D14DDA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00D14DDA">
              <w:rPr>
                <w:rFonts w:ascii="Aptos" w:eastAsia="Aptos" w:hAnsi="Aptos" w:cs="Aptos"/>
                <w:sz w:val="20"/>
                <w:szCs w:val="20"/>
              </w:rPr>
              <w:t>: 10.3390/v13081496.</w:t>
            </w:r>
          </w:p>
          <w:p w14:paraId="4737B00E" w14:textId="77777777" w:rsidR="00D14DDA" w:rsidRPr="00D14DDA" w:rsidRDefault="00D14DDA" w:rsidP="00D14DDA">
            <w:pPr>
              <w:pStyle w:val="EndNoteBibliography"/>
              <w:spacing w:after="0"/>
              <w:ind w:left="720" w:hanging="72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</w:p>
          <w:p w14:paraId="7CFF1C0B" w14:textId="2E9D77A1" w:rsidR="00D14DDA" w:rsidRPr="00D14DDA" w:rsidRDefault="00D14DDA" w:rsidP="006C7C3D">
            <w:pPr>
              <w:pStyle w:val="EndNoteBibliography"/>
              <w:numPr>
                <w:ilvl w:val="0"/>
                <w:numId w:val="6"/>
              </w:numPr>
              <w:spacing w:after="0"/>
              <w:rPr>
                <w:rFonts w:ascii="Aptos" w:eastAsia="Aptos" w:hAnsi="Aptos" w:cs="Aptos"/>
                <w:noProof w:val="0"/>
                <w:sz w:val="20"/>
                <w:szCs w:val="20"/>
              </w:rPr>
            </w:pP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Clouthier S, Anderson E,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Kurath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G,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Breyta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R</w:t>
            </w:r>
            <w:r w:rsidR="003C17C9">
              <w:rPr>
                <w:rFonts w:ascii="Aptos" w:eastAsia="Aptos" w:hAnsi="Aptos" w:cs="Aptos"/>
                <w:noProof w:val="0"/>
                <w:sz w:val="20"/>
                <w:szCs w:val="20"/>
              </w:rPr>
              <w:t>.</w:t>
            </w:r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2018. Molecular systematics of sturgeon nucleocytoplasmic large DNA viruses. Mol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Phylogenet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</w:t>
            </w:r>
            <w:proofErr w:type="spellStart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>Evol</w:t>
            </w:r>
            <w:proofErr w:type="spellEnd"/>
            <w:r w:rsidRPr="00D14DDA">
              <w:rPr>
                <w:rFonts w:ascii="Aptos" w:eastAsia="Aptos" w:hAnsi="Aptos" w:cs="Aptos"/>
                <w:noProof w:val="0"/>
                <w:sz w:val="20"/>
                <w:szCs w:val="20"/>
              </w:rPr>
              <w:t xml:space="preserve"> 128, 26-37. Available from: https://doi.org/ 10.1016/j.ympev.2018.07.019.</w:t>
            </w:r>
          </w:p>
          <w:p w14:paraId="0E430D70" w14:textId="77777777" w:rsidR="004D5CB7" w:rsidRPr="004D5CB7" w:rsidRDefault="004D5CB7" w:rsidP="004D5CB7">
            <w:pPr>
              <w:pStyle w:val="ListParagraph"/>
              <w:rPr>
                <w:rFonts w:ascii="Aptos" w:eastAsia="Aptos" w:hAnsi="Aptos" w:cs="Aptos"/>
                <w:sz w:val="20"/>
                <w:szCs w:val="20"/>
              </w:rPr>
            </w:pPr>
          </w:p>
          <w:p w14:paraId="17681039" w14:textId="1EF28A75" w:rsidR="004D5CB7" w:rsidRDefault="004D5CB7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Aylward FO, </w:t>
            </w:r>
            <w:proofErr w:type="spellStart"/>
            <w:r w:rsidRPr="004D5CB7">
              <w:rPr>
                <w:rFonts w:ascii="Aptos" w:eastAsia="Aptos" w:hAnsi="Aptos" w:cs="Aptos"/>
                <w:sz w:val="20"/>
                <w:szCs w:val="20"/>
              </w:rPr>
              <w:t>Abrahão</w:t>
            </w:r>
            <w:proofErr w:type="spellEnd"/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 JS, </w:t>
            </w:r>
            <w:proofErr w:type="spellStart"/>
            <w:r w:rsidRPr="004D5CB7">
              <w:rPr>
                <w:rFonts w:ascii="Aptos" w:eastAsia="Aptos" w:hAnsi="Aptos" w:cs="Aptos"/>
                <w:sz w:val="20"/>
                <w:szCs w:val="20"/>
              </w:rPr>
              <w:t>Brussaard</w:t>
            </w:r>
            <w:proofErr w:type="spellEnd"/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 CP et al. 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2023. </w:t>
            </w:r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Taxonomic update for giant viruses in the order </w:t>
            </w:r>
            <w:proofErr w:type="spellStart"/>
            <w:r w:rsidRPr="001237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Imitervirales</w:t>
            </w:r>
            <w:proofErr w:type="spellEnd"/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 (phylum </w:t>
            </w:r>
            <w:proofErr w:type="spellStart"/>
            <w:r w:rsidRPr="001237FF">
              <w:rPr>
                <w:rFonts w:ascii="Aptos" w:eastAsia="Aptos" w:hAnsi="Aptos" w:cs="Aptos"/>
                <w:i/>
                <w:iCs/>
                <w:sz w:val="20"/>
                <w:szCs w:val="20"/>
              </w:rPr>
              <w:t>Nucleocytoviricota</w:t>
            </w:r>
            <w:proofErr w:type="spellEnd"/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). Arch </w:t>
            </w:r>
            <w:proofErr w:type="spellStart"/>
            <w:r w:rsidRPr="004D5CB7">
              <w:rPr>
                <w:rFonts w:ascii="Aptos" w:eastAsia="Aptos" w:hAnsi="Aptos" w:cs="Aptos"/>
                <w:sz w:val="20"/>
                <w:szCs w:val="20"/>
              </w:rPr>
              <w:t>Virol</w:t>
            </w:r>
            <w:proofErr w:type="spellEnd"/>
            <w:r w:rsidRPr="004D5CB7">
              <w:rPr>
                <w:rFonts w:ascii="Aptos" w:eastAsia="Aptos" w:hAnsi="Aptos" w:cs="Aptos"/>
                <w:sz w:val="20"/>
                <w:szCs w:val="20"/>
              </w:rPr>
              <w:t xml:space="preserve"> 168, 283. </w:t>
            </w:r>
            <w:proofErr w:type="spellStart"/>
            <w:r w:rsidR="001237FF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: </w:t>
            </w:r>
            <w:r w:rsidR="00B67DF6" w:rsidRPr="00B67DF6">
              <w:rPr>
                <w:rFonts w:ascii="Aptos" w:eastAsia="Aptos" w:hAnsi="Aptos" w:cs="Aptos"/>
                <w:sz w:val="20"/>
                <w:szCs w:val="20"/>
              </w:rPr>
              <w:t>10.1007/s00705-023-05906-3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5C2235E5" w14:textId="77777777" w:rsidR="00B67DF6" w:rsidRPr="00B67DF6" w:rsidRDefault="00B67DF6" w:rsidP="00B67DF6">
            <w:pPr>
              <w:pStyle w:val="ListParagraph"/>
              <w:rPr>
                <w:rFonts w:ascii="Aptos" w:eastAsia="Aptos" w:hAnsi="Aptos" w:cs="Aptos"/>
                <w:sz w:val="20"/>
                <w:szCs w:val="20"/>
              </w:rPr>
            </w:pPr>
          </w:p>
          <w:p w14:paraId="3C4656E0" w14:textId="63CA9174" w:rsidR="001237FF" w:rsidRPr="001237FF" w:rsidRDefault="00B67DF6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proofErr w:type="spellStart"/>
            <w:r w:rsidRPr="00B67DF6">
              <w:rPr>
                <w:rFonts w:ascii="Aptos" w:eastAsia="Aptos" w:hAnsi="Aptos" w:cs="Aptos"/>
                <w:sz w:val="20"/>
                <w:szCs w:val="20"/>
              </w:rPr>
              <w:t>Kuraku</w:t>
            </w:r>
            <w:proofErr w:type="spellEnd"/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 S</w:t>
            </w:r>
            <w:r w:rsidRPr="00B67DF6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proofErr w:type="spellStart"/>
            <w:r w:rsidRPr="00B67DF6">
              <w:rPr>
                <w:rFonts w:ascii="Aptos" w:eastAsia="Aptos" w:hAnsi="Aptos" w:cs="Aptos"/>
                <w:sz w:val="20"/>
                <w:szCs w:val="20"/>
              </w:rPr>
              <w:t>Zmasek</w:t>
            </w:r>
            <w:proofErr w:type="spellEnd"/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 CM</w:t>
            </w:r>
            <w:r w:rsidRPr="00B67DF6">
              <w:rPr>
                <w:rFonts w:ascii="Aptos" w:eastAsia="Aptos" w:hAnsi="Aptos" w:cs="Aptos"/>
                <w:sz w:val="20"/>
                <w:szCs w:val="20"/>
              </w:rPr>
              <w:t>, Nishimura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 O</w:t>
            </w:r>
            <w:r w:rsidRPr="00B67DF6">
              <w:rPr>
                <w:rFonts w:ascii="Aptos" w:eastAsia="Aptos" w:hAnsi="Aptos" w:cs="Aptos"/>
                <w:sz w:val="20"/>
                <w:szCs w:val="20"/>
              </w:rPr>
              <w:t xml:space="preserve">, Katoh 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K. </w:t>
            </w:r>
            <w:r w:rsidRPr="00B67DF6">
              <w:rPr>
                <w:rFonts w:ascii="Aptos" w:eastAsia="Aptos" w:hAnsi="Aptos" w:cs="Aptos"/>
                <w:sz w:val="20"/>
                <w:szCs w:val="20"/>
              </w:rPr>
              <w:t>2013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Pr="00B67DF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="001237FF" w:rsidRPr="00B67DF6">
              <w:rPr>
                <w:rFonts w:ascii="Aptos" w:eastAsia="Aptos" w:hAnsi="Aptos" w:cs="Aptos"/>
                <w:sz w:val="20"/>
                <w:szCs w:val="20"/>
              </w:rPr>
              <w:t>aLeaves</w:t>
            </w:r>
            <w:proofErr w:type="spellEnd"/>
            <w:r w:rsidR="001237FF" w:rsidRPr="00B67DF6">
              <w:rPr>
                <w:rFonts w:ascii="Aptos" w:eastAsia="Aptos" w:hAnsi="Aptos" w:cs="Aptos"/>
                <w:sz w:val="20"/>
                <w:szCs w:val="20"/>
              </w:rPr>
              <w:t xml:space="preserve"> facilitates on-demand exploration of metazoan gene family trees on MAFFT sequence alignment server with enhanced interactivity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="001237FF">
              <w:t xml:space="preserve"> </w:t>
            </w:r>
            <w:hyperlink r:id="rId15" w:history="1">
              <w:r w:rsidRPr="00B67DF6">
                <w:rPr>
                  <w:rFonts w:ascii="Aptos" w:eastAsia="Aptos" w:hAnsi="Aptos" w:cs="Aptos"/>
                  <w:sz w:val="20"/>
                  <w:szCs w:val="20"/>
                </w:rPr>
                <w:t>Nucleic Acids Research</w:t>
              </w:r>
              <w:r w:rsidR="001237FF">
                <w:rPr>
                  <w:rFonts w:ascii="Aptos" w:eastAsia="Aptos" w:hAnsi="Aptos" w:cs="Aptos"/>
                  <w:sz w:val="20"/>
                  <w:szCs w:val="20"/>
                </w:rPr>
                <w:t xml:space="preserve"> </w:t>
              </w:r>
              <w:r w:rsidRPr="00B67DF6">
                <w:rPr>
                  <w:rFonts w:ascii="Aptos" w:eastAsia="Aptos" w:hAnsi="Aptos" w:cs="Aptos"/>
                  <w:sz w:val="20"/>
                  <w:szCs w:val="20"/>
                </w:rPr>
                <w:t>41</w:t>
              </w:r>
              <w:r w:rsidR="001237FF">
                <w:rPr>
                  <w:rFonts w:ascii="Aptos" w:eastAsia="Aptos" w:hAnsi="Aptos" w:cs="Aptos"/>
                  <w:sz w:val="20"/>
                  <w:szCs w:val="20"/>
                </w:rPr>
                <w:t xml:space="preserve">, </w:t>
              </w:r>
              <w:r w:rsidRPr="00B67DF6">
                <w:rPr>
                  <w:rFonts w:ascii="Aptos" w:eastAsia="Aptos" w:hAnsi="Aptos" w:cs="Aptos"/>
                  <w:sz w:val="20"/>
                  <w:szCs w:val="20"/>
                </w:rPr>
                <w:t>W22-W28</w:t>
              </w:r>
            </w:hyperlink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. </w:t>
            </w:r>
            <w:proofErr w:type="spellStart"/>
            <w:r w:rsidR="001237FF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="001237FF" w:rsidRPr="001237FF">
              <w:rPr>
                <w:rFonts w:ascii="Aptos" w:eastAsia="Aptos" w:hAnsi="Aptos" w:cs="Aptos"/>
                <w:sz w:val="20"/>
                <w:szCs w:val="20"/>
              </w:rPr>
              <w:t>: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1237FF" w:rsidRPr="001237FF">
              <w:rPr>
                <w:rFonts w:ascii="Aptos" w:eastAsia="Aptos" w:hAnsi="Aptos" w:cs="Aptos"/>
                <w:sz w:val="20"/>
                <w:szCs w:val="20"/>
              </w:rPr>
              <w:t>10.1093/</w:t>
            </w:r>
            <w:proofErr w:type="spellStart"/>
            <w:r w:rsidR="001237FF" w:rsidRPr="001237FF">
              <w:rPr>
                <w:rFonts w:ascii="Aptos" w:eastAsia="Aptos" w:hAnsi="Aptos" w:cs="Aptos"/>
                <w:sz w:val="20"/>
                <w:szCs w:val="20"/>
              </w:rPr>
              <w:t>nar</w:t>
            </w:r>
            <w:proofErr w:type="spellEnd"/>
            <w:r w:rsidR="001237FF" w:rsidRPr="001237FF">
              <w:rPr>
                <w:rFonts w:ascii="Aptos" w:eastAsia="Aptos" w:hAnsi="Aptos" w:cs="Aptos"/>
                <w:sz w:val="20"/>
                <w:szCs w:val="20"/>
              </w:rPr>
              <w:t>/gkt389</w:t>
            </w:r>
          </w:p>
          <w:p w14:paraId="0DF41C3B" w14:textId="77777777" w:rsidR="001237FF" w:rsidRPr="00B67DF6" w:rsidRDefault="001237FF" w:rsidP="001237FF">
            <w:pPr>
              <w:pStyle w:val="ListParagraph"/>
              <w:rPr>
                <w:rFonts w:ascii="Aptos" w:eastAsia="Aptos" w:hAnsi="Aptos" w:cs="Aptos"/>
                <w:sz w:val="20"/>
                <w:szCs w:val="20"/>
              </w:rPr>
            </w:pPr>
          </w:p>
          <w:p w14:paraId="52841449" w14:textId="5E48F146" w:rsidR="00707295" w:rsidRDefault="00707295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Huelsenback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JP,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Ronquist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F (2001)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MrBayes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>: Bayesian inference of phylogeny. Bioinformatics 17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>754–755</w:t>
            </w:r>
            <w:r w:rsidR="001237FF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595B2214" w14:textId="77777777" w:rsidR="00D14DDA" w:rsidRDefault="00D14DDA" w:rsidP="00333392">
            <w:pPr>
              <w:rPr>
                <w:rFonts w:ascii="Aptos" w:hAnsi="Aptos"/>
                <w:sz w:val="20"/>
                <w:szCs w:val="20"/>
              </w:rPr>
            </w:pPr>
          </w:p>
          <w:p w14:paraId="2B508FF1" w14:textId="148BDD20" w:rsidR="00707295" w:rsidRPr="001E24C1" w:rsidRDefault="00707295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1E24C1">
              <w:rPr>
                <w:rFonts w:ascii="Aptos" w:eastAsia="Aptos" w:hAnsi="Aptos" w:cs="Aptos"/>
                <w:sz w:val="20"/>
                <w:szCs w:val="20"/>
              </w:rPr>
              <w:t xml:space="preserve">Milne I, Wright F, Rowe G, Marshall DF, </w:t>
            </w:r>
            <w:proofErr w:type="spellStart"/>
            <w:r w:rsidRPr="001E24C1">
              <w:rPr>
                <w:rFonts w:ascii="Aptos" w:eastAsia="Aptos" w:hAnsi="Aptos" w:cs="Aptos"/>
                <w:sz w:val="20"/>
                <w:szCs w:val="20"/>
              </w:rPr>
              <w:t>Husmeier</w:t>
            </w:r>
            <w:proofErr w:type="spellEnd"/>
            <w:r w:rsidRPr="001E24C1">
              <w:rPr>
                <w:rFonts w:ascii="Aptos" w:eastAsia="Aptos" w:hAnsi="Aptos" w:cs="Aptos"/>
                <w:sz w:val="20"/>
                <w:szCs w:val="20"/>
              </w:rPr>
              <w:t xml:space="preserve"> D, McGuire G (2004) </w:t>
            </w:r>
            <w:proofErr w:type="spellStart"/>
            <w:r w:rsidRPr="001E24C1">
              <w:rPr>
                <w:rFonts w:ascii="Aptos" w:eastAsia="Aptos" w:hAnsi="Aptos" w:cs="Aptos"/>
                <w:sz w:val="20"/>
                <w:szCs w:val="20"/>
              </w:rPr>
              <w:t>TOPALi</w:t>
            </w:r>
            <w:proofErr w:type="spellEnd"/>
            <w:r w:rsidRPr="001E24C1">
              <w:rPr>
                <w:rFonts w:ascii="Aptos" w:eastAsia="Aptos" w:hAnsi="Aptos" w:cs="Aptos"/>
                <w:sz w:val="20"/>
                <w:szCs w:val="20"/>
              </w:rPr>
              <w:t>: software for automatic identification of recombinant sequences within DNA multiple alignments. Bioinformatics 20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001E24C1">
              <w:rPr>
                <w:rFonts w:ascii="Aptos" w:eastAsia="Aptos" w:hAnsi="Aptos" w:cs="Aptos"/>
                <w:sz w:val="20"/>
                <w:szCs w:val="20"/>
              </w:rPr>
              <w:t>1806–1807.</w:t>
            </w:r>
          </w:p>
          <w:p w14:paraId="69A2BB31" w14:textId="77777777" w:rsidR="00707295" w:rsidRDefault="00707295" w:rsidP="00333392">
            <w:pPr>
              <w:rPr>
                <w:rFonts w:ascii="Aptos" w:hAnsi="Aptos"/>
                <w:sz w:val="20"/>
                <w:szCs w:val="20"/>
              </w:rPr>
            </w:pPr>
          </w:p>
          <w:p w14:paraId="7D1B1CCD" w14:textId="7C9D43AB" w:rsidR="00707295" w:rsidRPr="00BE4F5A" w:rsidRDefault="00707295" w:rsidP="006C7C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ptos" w:hAnsi="Aptos"/>
                <w:sz w:val="20"/>
                <w:szCs w:val="20"/>
              </w:rPr>
            </w:pP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Guindon S,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Dufayard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J-F,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Lefort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V, Anisimova M,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Hordijk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W,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Gascuel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O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2010. New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lgorithms and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m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ethods to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e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stimate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m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>aximum-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l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ikelihood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p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hylogenies: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a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ssessing the 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>p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erformance of 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PhyML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 3.0.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>Systematic Biology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>59</w:t>
            </w:r>
            <w:r w:rsidR="001F0447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 xml:space="preserve">(3), 307–321. </w:t>
            </w:r>
            <w:proofErr w:type="spellStart"/>
            <w:r w:rsidR="001F0447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="001F0447">
              <w:rPr>
                <w:rFonts w:ascii="Aptos" w:eastAsia="Aptos" w:hAnsi="Aptos" w:cs="Aptos"/>
                <w:sz w:val="20"/>
                <w:szCs w:val="20"/>
              </w:rPr>
              <w:t xml:space="preserve">: </w:t>
            </w:r>
            <w:r w:rsidRPr="00707295">
              <w:rPr>
                <w:rFonts w:ascii="Aptos" w:eastAsia="Aptos" w:hAnsi="Aptos" w:cs="Aptos"/>
                <w:sz w:val="20"/>
                <w:szCs w:val="20"/>
              </w:rPr>
              <w:t>10.1093/</w:t>
            </w:r>
            <w:proofErr w:type="spellStart"/>
            <w:r w:rsidRPr="00707295">
              <w:rPr>
                <w:rFonts w:ascii="Aptos" w:eastAsia="Aptos" w:hAnsi="Aptos" w:cs="Aptos"/>
                <w:sz w:val="20"/>
                <w:szCs w:val="20"/>
              </w:rPr>
              <w:t>sysbio</w:t>
            </w:r>
            <w:proofErr w:type="spellEnd"/>
            <w:r w:rsidRPr="00707295">
              <w:rPr>
                <w:rFonts w:ascii="Aptos" w:eastAsia="Aptos" w:hAnsi="Aptos" w:cs="Aptos"/>
                <w:sz w:val="20"/>
                <w:szCs w:val="20"/>
              </w:rPr>
              <w:t>/syq010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19515DA7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3F8F1ADB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1DCC85FC" w14:textId="7006226B" w:rsidR="00DC320B" w:rsidRDefault="00E61CDB" w:rsidP="00804E5C">
      <w:pPr>
        <w:jc w:val="both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660B487E" wp14:editId="24B63B17">
            <wp:extent cx="7789055" cy="4381500"/>
            <wp:effectExtent l="0" t="0" r="254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9847" cy="438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18DA" w14:textId="4FC6EF05" w:rsidR="00804E5C" w:rsidRPr="004D5CB7" w:rsidRDefault="00804E5C" w:rsidP="00804E5C">
      <w:pPr>
        <w:jc w:val="both"/>
        <w:rPr>
          <w:rFonts w:ascii="Aptos" w:eastAsia="Aptos" w:hAnsi="Aptos" w:cs="Aptos"/>
          <w:sz w:val="20"/>
          <w:szCs w:val="20"/>
        </w:rPr>
      </w:pPr>
      <w:r w:rsidRPr="004D5CB7">
        <w:rPr>
          <w:rFonts w:ascii="Aptos" w:eastAsia="Aptos" w:hAnsi="Aptos" w:cs="Aptos"/>
          <w:b/>
          <w:bCs/>
          <w:sz w:val="20"/>
          <w:szCs w:val="20"/>
        </w:rPr>
        <w:t>Figure 1.</w:t>
      </w:r>
      <w:r w:rsidRPr="004D5CB7">
        <w:rPr>
          <w:rFonts w:ascii="Aptos" w:eastAsia="Aptos" w:hAnsi="Aptos" w:cs="Aptos"/>
          <w:sz w:val="20"/>
          <w:szCs w:val="20"/>
        </w:rPr>
        <w:t xml:space="preserve"> Phylogeny of the order </w:t>
      </w:r>
      <w:r w:rsidRPr="0059697F">
        <w:rPr>
          <w:rFonts w:ascii="Aptos" w:eastAsia="Aptos" w:hAnsi="Aptos" w:cs="Aptos"/>
          <w:i/>
          <w:iCs/>
          <w:sz w:val="20"/>
          <w:szCs w:val="20"/>
        </w:rPr>
        <w:t>Imitervirales</w:t>
      </w:r>
      <w:r w:rsidR="00BC4C60">
        <w:rPr>
          <w:rFonts w:ascii="Aptos" w:eastAsia="Aptos" w:hAnsi="Aptos" w:cs="Aptos"/>
          <w:i/>
          <w:iCs/>
          <w:sz w:val="20"/>
          <w:szCs w:val="20"/>
        </w:rPr>
        <w:t>.</w:t>
      </w:r>
      <w:r w:rsidR="0059697F">
        <w:rPr>
          <w:rFonts w:ascii="Aptos" w:eastAsia="Aptos" w:hAnsi="Aptos" w:cs="Aptos"/>
          <w:sz w:val="20"/>
          <w:szCs w:val="20"/>
        </w:rPr>
        <w:t xml:space="preserve"> </w:t>
      </w:r>
      <w:proofErr w:type="spellStart"/>
      <w:r w:rsidR="0059697F" w:rsidRPr="0059697F">
        <w:rPr>
          <w:rFonts w:ascii="Aptos" w:eastAsia="Aptos" w:hAnsi="Aptos" w:cs="Aptos"/>
          <w:i/>
          <w:iCs/>
          <w:sz w:val="20"/>
          <w:szCs w:val="20"/>
        </w:rPr>
        <w:t>Marseillevirus</w:t>
      </w:r>
      <w:proofErr w:type="spellEnd"/>
      <w:r w:rsidR="0059697F">
        <w:rPr>
          <w:rFonts w:ascii="Aptos" w:eastAsia="Aptos" w:hAnsi="Aptos" w:cs="Aptos"/>
          <w:sz w:val="20"/>
          <w:szCs w:val="20"/>
        </w:rPr>
        <w:t xml:space="preserve"> </w:t>
      </w:r>
      <w:proofErr w:type="spellStart"/>
      <w:r w:rsidR="0059697F" w:rsidRPr="0059697F">
        <w:rPr>
          <w:rFonts w:ascii="Aptos" w:eastAsia="Aptos" w:hAnsi="Aptos" w:cs="Aptos"/>
          <w:i/>
          <w:iCs/>
          <w:sz w:val="20"/>
          <w:szCs w:val="20"/>
        </w:rPr>
        <w:t>sp</w:t>
      </w:r>
      <w:proofErr w:type="spellEnd"/>
      <w:r w:rsidR="0059697F">
        <w:rPr>
          <w:rFonts w:ascii="Aptos" w:eastAsia="Aptos" w:hAnsi="Aptos" w:cs="Aptos"/>
          <w:sz w:val="20"/>
          <w:szCs w:val="20"/>
        </w:rPr>
        <w:t xml:space="preserve"> (order </w:t>
      </w:r>
      <w:proofErr w:type="spellStart"/>
      <w:r w:rsidR="0059697F" w:rsidRPr="0059697F">
        <w:rPr>
          <w:rFonts w:ascii="Aptos" w:eastAsia="Aptos" w:hAnsi="Aptos" w:cs="Aptos"/>
          <w:i/>
          <w:iCs/>
          <w:sz w:val="20"/>
          <w:szCs w:val="20"/>
        </w:rPr>
        <w:t>Pimascovirales</w:t>
      </w:r>
      <w:proofErr w:type="spellEnd"/>
      <w:r w:rsidR="0059697F">
        <w:rPr>
          <w:rFonts w:ascii="Aptos" w:eastAsia="Aptos" w:hAnsi="Aptos" w:cs="Aptos"/>
          <w:sz w:val="20"/>
          <w:szCs w:val="20"/>
        </w:rPr>
        <w:t>) was used as an outgroup</w:t>
      </w:r>
      <w:r>
        <w:rPr>
          <w:rFonts w:ascii="Aptos" w:eastAsia="Aptos" w:hAnsi="Aptos" w:cs="Aptos"/>
          <w:sz w:val="20"/>
          <w:szCs w:val="20"/>
        </w:rPr>
        <w:t xml:space="preserve">. </w:t>
      </w:r>
      <w:r w:rsidRPr="00BB75E2">
        <w:rPr>
          <w:rFonts w:ascii="Aptos" w:eastAsia="Aptos" w:hAnsi="Aptos" w:cs="Aptos"/>
          <w:sz w:val="20"/>
          <w:szCs w:val="20"/>
        </w:rPr>
        <w:t>Analyses were based on the Bayesian analysis (</w:t>
      </w:r>
      <w:r>
        <w:rPr>
          <w:rFonts w:ascii="Aptos" w:eastAsia="Aptos" w:hAnsi="Aptos" w:cs="Aptos"/>
          <w:sz w:val="20"/>
          <w:szCs w:val="20"/>
        </w:rPr>
        <w:t>WAG</w:t>
      </w:r>
      <w:r w:rsidRPr="00BB75E2">
        <w:rPr>
          <w:rFonts w:ascii="Aptos" w:eastAsia="Aptos" w:hAnsi="Aptos" w:cs="Aptos"/>
          <w:sz w:val="20"/>
          <w:szCs w:val="20"/>
        </w:rPr>
        <w:t xml:space="preserve"> </w:t>
      </w:r>
      <w:r>
        <w:rPr>
          <w:rFonts w:ascii="Aptos" w:eastAsia="Aptos" w:hAnsi="Aptos" w:cs="Aptos"/>
          <w:sz w:val="20"/>
          <w:szCs w:val="20"/>
        </w:rPr>
        <w:t>amino acid</w:t>
      </w:r>
      <w:r w:rsidRPr="00BB75E2">
        <w:rPr>
          <w:rFonts w:ascii="Aptos" w:eastAsia="Aptos" w:hAnsi="Aptos" w:cs="Aptos"/>
          <w:sz w:val="20"/>
          <w:szCs w:val="20"/>
        </w:rPr>
        <w:t xml:space="preserve"> substitution model</w:t>
      </w:r>
      <w:r w:rsidR="0059697F" w:rsidRPr="0059697F">
        <w:rPr>
          <w:rFonts w:ascii="Aptos" w:eastAsia="Aptos" w:hAnsi="Aptos" w:cs="Aptos"/>
          <w:sz w:val="20"/>
          <w:szCs w:val="20"/>
        </w:rPr>
        <w:t xml:space="preserve"> was found to be the best fit for the data using the </w:t>
      </w:r>
      <w:r w:rsidR="0059697F">
        <w:rPr>
          <w:rFonts w:ascii="Aptos" w:eastAsia="Aptos" w:hAnsi="Aptos" w:cs="Aptos"/>
          <w:sz w:val="20"/>
          <w:szCs w:val="20"/>
        </w:rPr>
        <w:t xml:space="preserve">model selection of </w:t>
      </w:r>
      <w:r w:rsidR="0059697F" w:rsidRPr="0059697F">
        <w:rPr>
          <w:rFonts w:ascii="Aptos" w:eastAsia="Aptos" w:hAnsi="Aptos" w:cs="Aptos"/>
          <w:sz w:val="20"/>
          <w:szCs w:val="20"/>
        </w:rPr>
        <w:t>TOPALI v2.5</w:t>
      </w:r>
      <w:r w:rsidR="0059697F">
        <w:rPr>
          <w:rFonts w:ascii="Aptos" w:eastAsia="Aptos" w:hAnsi="Aptos" w:cs="Aptos"/>
          <w:sz w:val="20"/>
          <w:szCs w:val="20"/>
        </w:rPr>
        <w:t xml:space="preserve"> program</w:t>
      </w:r>
      <w:r w:rsidRPr="00BB75E2">
        <w:rPr>
          <w:rFonts w:ascii="Aptos" w:eastAsia="Aptos" w:hAnsi="Aptos" w:cs="Aptos"/>
          <w:sz w:val="20"/>
          <w:szCs w:val="20"/>
        </w:rPr>
        <w:t>) and maximum likelihood (ML) method (</w:t>
      </w:r>
      <w:r>
        <w:rPr>
          <w:rFonts w:ascii="Aptos" w:eastAsia="Aptos" w:hAnsi="Aptos" w:cs="Aptos"/>
          <w:sz w:val="20"/>
          <w:szCs w:val="20"/>
        </w:rPr>
        <w:t xml:space="preserve">LG </w:t>
      </w:r>
      <w:r w:rsidRPr="00BB75E2">
        <w:rPr>
          <w:rFonts w:ascii="Aptos" w:eastAsia="Aptos" w:hAnsi="Aptos" w:cs="Aptos"/>
          <w:sz w:val="20"/>
          <w:szCs w:val="20"/>
        </w:rPr>
        <w:t>substitution model)</w:t>
      </w:r>
      <w:r w:rsidRPr="004D5CB7">
        <w:rPr>
          <w:rFonts w:ascii="Aptos" w:eastAsia="Aptos" w:hAnsi="Aptos" w:cs="Aptos"/>
          <w:sz w:val="20"/>
          <w:szCs w:val="20"/>
        </w:rPr>
        <w:t xml:space="preserve"> based on a concatenated alignment of seven marker genes (RNAPL, A32, VLTF3, TFIIB, SFII, </w:t>
      </w:r>
      <w:proofErr w:type="spellStart"/>
      <w:r w:rsidRPr="004D5CB7">
        <w:rPr>
          <w:rFonts w:ascii="Aptos" w:eastAsia="Aptos" w:hAnsi="Aptos" w:cs="Aptos"/>
          <w:sz w:val="20"/>
          <w:szCs w:val="20"/>
        </w:rPr>
        <w:t>TopoII</w:t>
      </w:r>
      <w:proofErr w:type="spellEnd"/>
      <w:r w:rsidRPr="004D5CB7">
        <w:rPr>
          <w:rFonts w:ascii="Aptos" w:eastAsia="Aptos" w:hAnsi="Aptos" w:cs="Aptos"/>
          <w:sz w:val="20"/>
          <w:szCs w:val="20"/>
        </w:rPr>
        <w:t xml:space="preserve">, </w:t>
      </w:r>
      <w:proofErr w:type="spellStart"/>
      <w:r w:rsidRPr="004D5CB7">
        <w:rPr>
          <w:rFonts w:ascii="Aptos" w:eastAsia="Aptos" w:hAnsi="Aptos" w:cs="Aptos"/>
          <w:sz w:val="20"/>
          <w:szCs w:val="20"/>
        </w:rPr>
        <w:t>DNAPolB</w:t>
      </w:r>
      <w:proofErr w:type="spellEnd"/>
      <w:r w:rsidRPr="004D5CB7">
        <w:rPr>
          <w:rFonts w:ascii="Aptos" w:eastAsia="Aptos" w:hAnsi="Aptos" w:cs="Aptos"/>
          <w:sz w:val="20"/>
          <w:szCs w:val="20"/>
        </w:rPr>
        <w:t>)</w:t>
      </w:r>
      <w:r>
        <w:rPr>
          <w:rFonts w:ascii="Aptos" w:eastAsia="Aptos" w:hAnsi="Aptos" w:cs="Aptos"/>
          <w:sz w:val="20"/>
          <w:szCs w:val="20"/>
        </w:rPr>
        <w:t xml:space="preserve"> (</w:t>
      </w:r>
      <w:r w:rsidR="00E417D5">
        <w:rPr>
          <w:rFonts w:ascii="Aptos" w:eastAsia="Aptos" w:hAnsi="Aptos" w:cs="Aptos"/>
          <w:sz w:val="20"/>
          <w:szCs w:val="20"/>
        </w:rPr>
        <w:t>9</w:t>
      </w:r>
      <w:r>
        <w:rPr>
          <w:rFonts w:ascii="Aptos" w:eastAsia="Aptos" w:hAnsi="Aptos" w:cs="Aptos"/>
          <w:sz w:val="20"/>
          <w:szCs w:val="20"/>
        </w:rPr>
        <w:t>)</w:t>
      </w:r>
      <w:r w:rsidRPr="004D5CB7">
        <w:rPr>
          <w:rFonts w:ascii="Aptos" w:eastAsia="Aptos" w:hAnsi="Aptos" w:cs="Aptos"/>
          <w:sz w:val="20"/>
          <w:szCs w:val="20"/>
        </w:rPr>
        <w:t>.</w:t>
      </w:r>
      <w:r w:rsidR="00B67DF6">
        <w:rPr>
          <w:rFonts w:ascii="Aptos" w:eastAsia="Aptos" w:hAnsi="Aptos" w:cs="Aptos"/>
          <w:sz w:val="20"/>
          <w:szCs w:val="20"/>
        </w:rPr>
        <w:t xml:space="preserve"> 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The </w:t>
      </w:r>
      <w:r w:rsidR="00B67DF6">
        <w:rPr>
          <w:rFonts w:ascii="Aptos" w:eastAsia="Aptos" w:hAnsi="Aptos" w:cs="Aptos"/>
          <w:sz w:val="20"/>
          <w:szCs w:val="20"/>
        </w:rPr>
        <w:t>d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educed amino acid sequences of all </w:t>
      </w:r>
      <w:r w:rsidR="00B67DF6">
        <w:rPr>
          <w:rFonts w:ascii="Aptos" w:eastAsia="Aptos" w:hAnsi="Aptos" w:cs="Aptos"/>
          <w:sz w:val="20"/>
          <w:szCs w:val="20"/>
        </w:rPr>
        <w:t>genes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were aligned using M</w:t>
      </w:r>
      <w:r w:rsidR="00BC4C60">
        <w:rPr>
          <w:rFonts w:ascii="Aptos" w:eastAsia="Aptos" w:hAnsi="Aptos" w:cs="Aptos"/>
          <w:sz w:val="20"/>
          <w:szCs w:val="20"/>
        </w:rPr>
        <w:t>AFFT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v7 (</w:t>
      </w:r>
      <w:r w:rsidR="00E417D5">
        <w:rPr>
          <w:rFonts w:ascii="Aptos" w:eastAsia="Aptos" w:hAnsi="Aptos" w:cs="Aptos"/>
          <w:sz w:val="20"/>
          <w:szCs w:val="20"/>
        </w:rPr>
        <w:t>10</w:t>
      </w:r>
      <w:r w:rsidR="00B67DF6">
        <w:rPr>
          <w:rFonts w:ascii="Aptos" w:eastAsia="Aptos" w:hAnsi="Aptos" w:cs="Aptos"/>
          <w:sz w:val="20"/>
          <w:szCs w:val="20"/>
        </w:rPr>
        <w:t>)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with default parameters. After removal of gaps, Bayesian phylogenetic analyses were performed using </w:t>
      </w:r>
      <w:proofErr w:type="spellStart"/>
      <w:r w:rsidR="00B67DF6" w:rsidRPr="00B67DF6">
        <w:rPr>
          <w:rFonts w:ascii="Aptos" w:eastAsia="Aptos" w:hAnsi="Aptos" w:cs="Aptos"/>
          <w:sz w:val="20"/>
          <w:szCs w:val="20"/>
        </w:rPr>
        <w:t>MrBayes</w:t>
      </w:r>
      <w:proofErr w:type="spellEnd"/>
      <w:r w:rsidR="00B67DF6" w:rsidRPr="00B67DF6">
        <w:rPr>
          <w:rFonts w:ascii="Aptos" w:eastAsia="Aptos" w:hAnsi="Aptos" w:cs="Aptos"/>
          <w:sz w:val="20"/>
          <w:szCs w:val="20"/>
        </w:rPr>
        <w:t xml:space="preserve"> (</w:t>
      </w:r>
      <w:r w:rsidR="00E417D5">
        <w:rPr>
          <w:rFonts w:ascii="Aptos" w:eastAsia="Aptos" w:hAnsi="Aptos" w:cs="Aptos"/>
          <w:sz w:val="20"/>
          <w:szCs w:val="20"/>
        </w:rPr>
        <w:t>11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) within the </w:t>
      </w:r>
      <w:proofErr w:type="spellStart"/>
      <w:r w:rsidR="00B67DF6" w:rsidRPr="00B67DF6">
        <w:rPr>
          <w:rFonts w:ascii="Aptos" w:eastAsia="Aptos" w:hAnsi="Aptos" w:cs="Aptos"/>
          <w:sz w:val="20"/>
          <w:szCs w:val="20"/>
        </w:rPr>
        <w:t>TOPALi</w:t>
      </w:r>
      <w:proofErr w:type="spellEnd"/>
      <w:r w:rsidR="00B67DF6" w:rsidRPr="00B67DF6">
        <w:rPr>
          <w:rFonts w:ascii="Aptos" w:eastAsia="Aptos" w:hAnsi="Aptos" w:cs="Aptos"/>
          <w:sz w:val="20"/>
          <w:szCs w:val="20"/>
        </w:rPr>
        <w:t xml:space="preserve"> v2.5 program package and interface (</w:t>
      </w:r>
      <w:r w:rsidR="00E417D5">
        <w:rPr>
          <w:rFonts w:ascii="Aptos" w:eastAsia="Aptos" w:hAnsi="Aptos" w:cs="Aptos"/>
          <w:sz w:val="20"/>
          <w:szCs w:val="20"/>
        </w:rPr>
        <w:t>12</w:t>
      </w:r>
      <w:r w:rsidR="00B67DF6" w:rsidRPr="00B67DF6">
        <w:rPr>
          <w:rFonts w:ascii="Aptos" w:eastAsia="Aptos" w:hAnsi="Aptos" w:cs="Aptos"/>
          <w:sz w:val="20"/>
          <w:szCs w:val="20"/>
        </w:rPr>
        <w:t>) with the following parameters: default prior probability distribution, Markov chain was run for 1 million generations, four independent analyses were conducted, each with 1 cold and 3 heated chains. Sampling occurred every 10 generations with the first 25% of Markov chain Monte Carlo samples discarded as burn-in</w:t>
      </w:r>
      <w:r w:rsidR="0059697F">
        <w:rPr>
          <w:rFonts w:ascii="Aptos" w:eastAsia="Aptos" w:hAnsi="Aptos" w:cs="Aptos"/>
          <w:sz w:val="20"/>
          <w:szCs w:val="20"/>
        </w:rPr>
        <w:t xml:space="preserve">. </w:t>
      </w:r>
      <w:r w:rsidR="00B67DF6" w:rsidRPr="00B67DF6">
        <w:rPr>
          <w:rFonts w:ascii="Aptos" w:eastAsia="Aptos" w:hAnsi="Aptos" w:cs="Aptos"/>
          <w:sz w:val="20"/>
          <w:szCs w:val="20"/>
        </w:rPr>
        <w:t>The maximum likelihood (</w:t>
      </w:r>
      <w:proofErr w:type="spellStart"/>
      <w:r w:rsidR="00B67DF6" w:rsidRPr="00B67DF6">
        <w:rPr>
          <w:rFonts w:ascii="Aptos" w:eastAsia="Aptos" w:hAnsi="Aptos" w:cs="Aptos"/>
          <w:sz w:val="20"/>
          <w:szCs w:val="20"/>
        </w:rPr>
        <w:t>Phy</w:t>
      </w:r>
      <w:r w:rsidR="00BC4C60">
        <w:rPr>
          <w:rFonts w:ascii="Aptos" w:eastAsia="Aptos" w:hAnsi="Aptos" w:cs="Aptos"/>
          <w:sz w:val="20"/>
          <w:szCs w:val="20"/>
        </w:rPr>
        <w:t>ML</w:t>
      </w:r>
      <w:proofErr w:type="spellEnd"/>
      <w:r w:rsidR="00B67DF6" w:rsidRPr="00B67DF6">
        <w:rPr>
          <w:rFonts w:ascii="Aptos" w:eastAsia="Aptos" w:hAnsi="Aptos" w:cs="Aptos"/>
          <w:sz w:val="20"/>
          <w:szCs w:val="20"/>
        </w:rPr>
        <w:t xml:space="preserve">) </w:t>
      </w:r>
      <w:r w:rsidR="00707295">
        <w:rPr>
          <w:rFonts w:ascii="Aptos" w:eastAsia="Aptos" w:hAnsi="Aptos" w:cs="Aptos"/>
          <w:sz w:val="20"/>
          <w:szCs w:val="20"/>
        </w:rPr>
        <w:t>method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with </w:t>
      </w:r>
      <w:r w:rsidR="0063420E">
        <w:rPr>
          <w:rFonts w:ascii="Aptos" w:eastAsia="Aptos" w:hAnsi="Aptos" w:cs="Aptos"/>
          <w:sz w:val="20"/>
          <w:szCs w:val="20"/>
        </w:rPr>
        <w:t>LG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amino acid substitution model</w:t>
      </w:r>
      <w:r w:rsidR="00707295">
        <w:rPr>
          <w:rFonts w:ascii="Aptos" w:eastAsia="Aptos" w:hAnsi="Aptos" w:cs="Aptos"/>
          <w:sz w:val="20"/>
          <w:szCs w:val="20"/>
        </w:rPr>
        <w:t xml:space="preserve"> (</w:t>
      </w:r>
      <w:r w:rsidR="00E417D5">
        <w:rPr>
          <w:rFonts w:ascii="Aptos" w:eastAsia="Aptos" w:hAnsi="Aptos" w:cs="Aptos"/>
          <w:sz w:val="20"/>
          <w:szCs w:val="20"/>
        </w:rPr>
        <w:t>13</w:t>
      </w:r>
      <w:r w:rsidR="00707295">
        <w:rPr>
          <w:rFonts w:ascii="Aptos" w:eastAsia="Aptos" w:hAnsi="Aptos" w:cs="Aptos"/>
          <w:sz w:val="20"/>
          <w:szCs w:val="20"/>
        </w:rPr>
        <w:t>)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(1000 samplings) were </w:t>
      </w:r>
      <w:r w:rsidR="00707295">
        <w:rPr>
          <w:rFonts w:ascii="Aptos" w:eastAsia="Aptos" w:hAnsi="Aptos" w:cs="Aptos"/>
          <w:sz w:val="20"/>
          <w:szCs w:val="20"/>
        </w:rPr>
        <w:t>carried out</w:t>
      </w:r>
      <w:r w:rsidR="00B67DF6" w:rsidRPr="00B67DF6">
        <w:rPr>
          <w:rFonts w:ascii="Aptos" w:eastAsia="Aptos" w:hAnsi="Aptos" w:cs="Aptos"/>
          <w:sz w:val="20"/>
          <w:szCs w:val="20"/>
        </w:rPr>
        <w:t xml:space="preserve"> </w:t>
      </w:r>
      <w:r w:rsidR="0063420E">
        <w:rPr>
          <w:rFonts w:ascii="Aptos" w:eastAsia="Aptos" w:hAnsi="Aptos" w:cs="Aptos"/>
          <w:sz w:val="20"/>
          <w:szCs w:val="20"/>
        </w:rPr>
        <w:t xml:space="preserve">on the </w:t>
      </w:r>
      <w:r w:rsidR="00707295">
        <w:rPr>
          <w:rFonts w:ascii="Aptos" w:eastAsia="Aptos" w:hAnsi="Aptos" w:cs="Aptos"/>
          <w:sz w:val="20"/>
          <w:szCs w:val="20"/>
        </w:rPr>
        <w:t xml:space="preserve">Galaxy Pasteur </w:t>
      </w:r>
      <w:r w:rsidR="00BC4C60">
        <w:rPr>
          <w:rFonts w:ascii="Aptos" w:eastAsia="Aptos" w:hAnsi="Aptos" w:cs="Aptos"/>
          <w:sz w:val="20"/>
          <w:szCs w:val="20"/>
        </w:rPr>
        <w:t>server</w:t>
      </w:r>
      <w:r w:rsidR="00707295">
        <w:rPr>
          <w:rFonts w:ascii="Aptos" w:eastAsia="Aptos" w:hAnsi="Aptos" w:cs="Aptos"/>
          <w:sz w:val="20"/>
          <w:szCs w:val="20"/>
        </w:rPr>
        <w:t xml:space="preserve"> (</w:t>
      </w:r>
      <w:r w:rsidR="00707295" w:rsidRPr="00707295">
        <w:rPr>
          <w:rFonts w:ascii="Aptos" w:eastAsia="Aptos" w:hAnsi="Aptos" w:cs="Aptos"/>
          <w:sz w:val="20"/>
          <w:szCs w:val="20"/>
        </w:rPr>
        <w:t>Galaxy Version 3.3_1</w:t>
      </w:r>
      <w:r w:rsidR="00707295">
        <w:rPr>
          <w:rFonts w:ascii="Aptos" w:eastAsia="Aptos" w:hAnsi="Aptos" w:cs="Aptos"/>
          <w:sz w:val="20"/>
          <w:szCs w:val="20"/>
        </w:rPr>
        <w:t xml:space="preserve">) </w:t>
      </w:r>
      <w:r w:rsidR="00DB7CCF">
        <w:rPr>
          <w:rFonts w:ascii="Aptos" w:eastAsia="Aptos" w:hAnsi="Aptos" w:cs="Aptos"/>
          <w:sz w:val="20"/>
          <w:szCs w:val="20"/>
        </w:rPr>
        <w:t>(</w:t>
      </w:r>
      <w:hyperlink r:id="rId17" w:history="1">
        <w:r w:rsidR="00707295" w:rsidRPr="00E76D9F">
          <w:rPr>
            <w:rStyle w:val="Hyperlink"/>
            <w:rFonts w:ascii="Aptos" w:eastAsia="Aptos" w:hAnsi="Aptos" w:cs="Aptos"/>
            <w:sz w:val="20"/>
            <w:szCs w:val="20"/>
          </w:rPr>
          <w:t>https://galaxy.pasteur.fr</w:t>
        </w:r>
      </w:hyperlink>
      <w:r w:rsidR="00DB7CCF">
        <w:rPr>
          <w:rFonts w:ascii="Aptos" w:eastAsia="Aptos" w:hAnsi="Aptos" w:cs="Aptos"/>
          <w:sz w:val="20"/>
          <w:szCs w:val="20"/>
        </w:rPr>
        <w:t>)</w:t>
      </w:r>
      <w:r w:rsidR="00B67DF6" w:rsidRPr="00B67DF6">
        <w:rPr>
          <w:rFonts w:ascii="Aptos" w:eastAsia="Aptos" w:hAnsi="Aptos" w:cs="Aptos"/>
          <w:sz w:val="20"/>
          <w:szCs w:val="20"/>
        </w:rPr>
        <w:t>.</w:t>
      </w:r>
      <w:r w:rsidR="00707295">
        <w:rPr>
          <w:rFonts w:ascii="Aptos" w:eastAsia="Aptos" w:hAnsi="Aptos" w:cs="Aptos"/>
          <w:sz w:val="20"/>
          <w:szCs w:val="20"/>
        </w:rPr>
        <w:t xml:space="preserve"> </w:t>
      </w:r>
      <w:r w:rsidR="00E02EAF">
        <w:rPr>
          <w:rFonts w:ascii="Aptos" w:eastAsia="Aptos" w:hAnsi="Aptos" w:cs="Aptos"/>
          <w:sz w:val="20"/>
          <w:szCs w:val="20"/>
        </w:rPr>
        <w:t xml:space="preserve">Both methods resulted </w:t>
      </w:r>
      <w:r w:rsidR="007C47DB">
        <w:rPr>
          <w:rFonts w:ascii="Aptos" w:eastAsia="Aptos" w:hAnsi="Aptos" w:cs="Aptos"/>
          <w:sz w:val="20"/>
          <w:szCs w:val="20"/>
        </w:rPr>
        <w:t xml:space="preserve">in </w:t>
      </w:r>
      <w:r w:rsidR="00E02EAF">
        <w:rPr>
          <w:rFonts w:ascii="Aptos" w:eastAsia="Aptos" w:hAnsi="Aptos" w:cs="Aptos"/>
          <w:sz w:val="20"/>
          <w:szCs w:val="20"/>
        </w:rPr>
        <w:t>the same tree topology</w:t>
      </w:r>
      <w:r w:rsidR="004C2851">
        <w:rPr>
          <w:rFonts w:ascii="Aptos" w:eastAsia="Aptos" w:hAnsi="Aptos" w:cs="Aptos"/>
          <w:sz w:val="20"/>
          <w:szCs w:val="20"/>
        </w:rPr>
        <w:t xml:space="preserve"> </w:t>
      </w:r>
      <w:r w:rsidR="007C47DB">
        <w:rPr>
          <w:rFonts w:ascii="Aptos" w:eastAsia="Aptos" w:hAnsi="Aptos" w:cs="Aptos"/>
          <w:sz w:val="20"/>
          <w:szCs w:val="20"/>
        </w:rPr>
        <w:t xml:space="preserve">supported </w:t>
      </w:r>
      <w:r w:rsidR="004C2851">
        <w:rPr>
          <w:rFonts w:ascii="Aptos" w:eastAsia="Aptos" w:hAnsi="Aptos" w:cs="Aptos"/>
          <w:sz w:val="20"/>
          <w:szCs w:val="20"/>
        </w:rPr>
        <w:t>by h</w:t>
      </w:r>
      <w:r w:rsidR="00E02EAF" w:rsidRPr="00E02EAF">
        <w:rPr>
          <w:rFonts w:ascii="Aptos" w:eastAsia="Aptos" w:hAnsi="Aptos" w:cs="Aptos"/>
          <w:sz w:val="20"/>
          <w:szCs w:val="20"/>
        </w:rPr>
        <w:t>igh statistical values (in bold characters: maximum-likelihood; non-highlighted characters: inference support for the Bayesian analysis).</w:t>
      </w:r>
    </w:p>
    <w:sectPr w:rsidR="00804E5C" w:rsidRPr="004D5CB7" w:rsidSect="00A82FBB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606AE" w14:textId="77777777" w:rsidR="00D82177" w:rsidRDefault="00D82177">
      <w:r>
        <w:separator/>
      </w:r>
    </w:p>
  </w:endnote>
  <w:endnote w:type="continuationSeparator" w:id="0">
    <w:p w14:paraId="19DA7B9A" w14:textId="77777777" w:rsidR="00D82177" w:rsidRDefault="00D8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F899" w14:textId="77777777" w:rsidR="00D82177" w:rsidRDefault="00D82177">
      <w:r>
        <w:separator/>
      </w:r>
    </w:p>
  </w:footnote>
  <w:footnote w:type="continuationSeparator" w:id="0">
    <w:p w14:paraId="5DACCDF0" w14:textId="77777777" w:rsidR="00D82177" w:rsidRDefault="00D8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A7A0" w14:textId="4BC4587C" w:rsidR="00FA144F" w:rsidRDefault="00FA14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835D85" wp14:editId="3AE781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76555"/>
              <wp:effectExtent l="0" t="0" r="0" b="4445"/>
              <wp:wrapNone/>
              <wp:docPr id="1771829086" name="Text Box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56CB0" w14:textId="695779E5" w:rsidR="00FA144F" w:rsidRPr="00FA144F" w:rsidRDefault="00FA144F" w:rsidP="00FA144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A14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35D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- Non-Classifié" style="position:absolute;margin-left:99.8pt;margin-top:0;width:151pt;height:29.6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" filled="f" stroked="f">
              <v:textbox style="mso-fit-shape-to-text:t" inset="0,15pt,20pt,0">
                <w:txbxContent>
                  <w:p w14:paraId="33F56CB0" w14:textId="695779E5" w:rsidR="00FA144F" w:rsidRPr="00FA144F" w:rsidRDefault="00FA144F" w:rsidP="00FA144F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A144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032AD328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1CF35CFB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5D9F" w14:textId="5BA1040F" w:rsidR="00FA144F" w:rsidRDefault="00FA144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259F58" wp14:editId="1B8DA09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917700" cy="376555"/>
              <wp:effectExtent l="0" t="0" r="0" b="4445"/>
              <wp:wrapNone/>
              <wp:docPr id="1853622479" name="Text Box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04F10" w14:textId="1185EDC9" w:rsidR="00FA144F" w:rsidRPr="00FA144F" w:rsidRDefault="00FA144F" w:rsidP="00FA144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A14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59F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Unclassified - Non-Classifié" style="position:absolute;margin-left:99.8pt;margin-top:0;width:151pt;height:29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" filled="f" stroked="f">
              <v:textbox style="mso-fit-shape-to-text:t" inset="0,15pt,20pt,0">
                <w:txbxContent>
                  <w:p w14:paraId="2B204F10" w14:textId="1185EDC9" w:rsidR="00FA144F" w:rsidRPr="00FA144F" w:rsidRDefault="00FA144F" w:rsidP="00FA144F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A144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85B06"/>
    <w:multiLevelType w:val="hybridMultilevel"/>
    <w:tmpl w:val="57A4B5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9026A"/>
    <w:multiLevelType w:val="hybridMultilevel"/>
    <w:tmpl w:val="57A4B5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E3714"/>
    <w:multiLevelType w:val="hybridMultilevel"/>
    <w:tmpl w:val="9B56A3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A845B16"/>
    <w:multiLevelType w:val="multilevel"/>
    <w:tmpl w:val="6B6E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35D7"/>
    <w:rsid w:val="00017BF9"/>
    <w:rsid w:val="00023385"/>
    <w:rsid w:val="00035A87"/>
    <w:rsid w:val="000406E1"/>
    <w:rsid w:val="00040CB0"/>
    <w:rsid w:val="0004176B"/>
    <w:rsid w:val="000449DB"/>
    <w:rsid w:val="0006047C"/>
    <w:rsid w:val="0008012E"/>
    <w:rsid w:val="00084D67"/>
    <w:rsid w:val="00086110"/>
    <w:rsid w:val="000A146A"/>
    <w:rsid w:val="000A7027"/>
    <w:rsid w:val="000B1BF3"/>
    <w:rsid w:val="000B2179"/>
    <w:rsid w:val="000B5D78"/>
    <w:rsid w:val="000B6878"/>
    <w:rsid w:val="000D182E"/>
    <w:rsid w:val="000E54FF"/>
    <w:rsid w:val="000E6261"/>
    <w:rsid w:val="000F51F4"/>
    <w:rsid w:val="000F7067"/>
    <w:rsid w:val="00106232"/>
    <w:rsid w:val="0011008F"/>
    <w:rsid w:val="00117C72"/>
    <w:rsid w:val="001237FF"/>
    <w:rsid w:val="0013113D"/>
    <w:rsid w:val="001322FC"/>
    <w:rsid w:val="00134EF4"/>
    <w:rsid w:val="00153275"/>
    <w:rsid w:val="00171083"/>
    <w:rsid w:val="00171CEA"/>
    <w:rsid w:val="00172351"/>
    <w:rsid w:val="00183BC5"/>
    <w:rsid w:val="00194A6E"/>
    <w:rsid w:val="001D0007"/>
    <w:rsid w:val="001D3E3E"/>
    <w:rsid w:val="001E24C1"/>
    <w:rsid w:val="001F0447"/>
    <w:rsid w:val="00202EB4"/>
    <w:rsid w:val="00220A26"/>
    <w:rsid w:val="002312CE"/>
    <w:rsid w:val="0023149A"/>
    <w:rsid w:val="0023696B"/>
    <w:rsid w:val="0024086E"/>
    <w:rsid w:val="0024582D"/>
    <w:rsid w:val="0025498B"/>
    <w:rsid w:val="00273642"/>
    <w:rsid w:val="00282B9C"/>
    <w:rsid w:val="002953E2"/>
    <w:rsid w:val="00296DA3"/>
    <w:rsid w:val="002A5A83"/>
    <w:rsid w:val="002D4340"/>
    <w:rsid w:val="002D5A75"/>
    <w:rsid w:val="00305E78"/>
    <w:rsid w:val="00314F5D"/>
    <w:rsid w:val="00327E73"/>
    <w:rsid w:val="00333392"/>
    <w:rsid w:val="00337A9D"/>
    <w:rsid w:val="00355CE0"/>
    <w:rsid w:val="00363A30"/>
    <w:rsid w:val="00364DDC"/>
    <w:rsid w:val="0037243A"/>
    <w:rsid w:val="00382FE8"/>
    <w:rsid w:val="00383BBF"/>
    <w:rsid w:val="0038593F"/>
    <w:rsid w:val="003A166F"/>
    <w:rsid w:val="003A18C5"/>
    <w:rsid w:val="003A227F"/>
    <w:rsid w:val="003A2D2A"/>
    <w:rsid w:val="003A5ED7"/>
    <w:rsid w:val="003B0883"/>
    <w:rsid w:val="003B3832"/>
    <w:rsid w:val="003C17C9"/>
    <w:rsid w:val="003C5428"/>
    <w:rsid w:val="003E0AEA"/>
    <w:rsid w:val="003F2A97"/>
    <w:rsid w:val="00427855"/>
    <w:rsid w:val="0043110C"/>
    <w:rsid w:val="00432ECD"/>
    <w:rsid w:val="004341C4"/>
    <w:rsid w:val="00437970"/>
    <w:rsid w:val="00466066"/>
    <w:rsid w:val="00471256"/>
    <w:rsid w:val="004B0725"/>
    <w:rsid w:val="004C13EF"/>
    <w:rsid w:val="004C2851"/>
    <w:rsid w:val="004C5007"/>
    <w:rsid w:val="004D1F1F"/>
    <w:rsid w:val="004D5CB7"/>
    <w:rsid w:val="004F2F1E"/>
    <w:rsid w:val="004F3196"/>
    <w:rsid w:val="00536426"/>
    <w:rsid w:val="00543F86"/>
    <w:rsid w:val="00545A68"/>
    <w:rsid w:val="0055461D"/>
    <w:rsid w:val="0058465A"/>
    <w:rsid w:val="00590DF3"/>
    <w:rsid w:val="0059697F"/>
    <w:rsid w:val="005A54C3"/>
    <w:rsid w:val="005B4C7D"/>
    <w:rsid w:val="005E09DF"/>
    <w:rsid w:val="006043FB"/>
    <w:rsid w:val="00606D7A"/>
    <w:rsid w:val="00607227"/>
    <w:rsid w:val="006109F7"/>
    <w:rsid w:val="00615A38"/>
    <w:rsid w:val="0063420E"/>
    <w:rsid w:val="00647814"/>
    <w:rsid w:val="00664A44"/>
    <w:rsid w:val="0067585F"/>
    <w:rsid w:val="0067795B"/>
    <w:rsid w:val="00683D0C"/>
    <w:rsid w:val="0069192D"/>
    <w:rsid w:val="006B7AB8"/>
    <w:rsid w:val="006C0F51"/>
    <w:rsid w:val="006C7C3D"/>
    <w:rsid w:val="006D18F6"/>
    <w:rsid w:val="006D3800"/>
    <w:rsid w:val="006D428E"/>
    <w:rsid w:val="006F33B7"/>
    <w:rsid w:val="00706C34"/>
    <w:rsid w:val="00707295"/>
    <w:rsid w:val="00723577"/>
    <w:rsid w:val="0072682D"/>
    <w:rsid w:val="00736440"/>
    <w:rsid w:val="00737875"/>
    <w:rsid w:val="00740A3F"/>
    <w:rsid w:val="00741880"/>
    <w:rsid w:val="00743538"/>
    <w:rsid w:val="00750BAB"/>
    <w:rsid w:val="00750C92"/>
    <w:rsid w:val="0075490C"/>
    <w:rsid w:val="007672FB"/>
    <w:rsid w:val="00790F41"/>
    <w:rsid w:val="00794213"/>
    <w:rsid w:val="00795854"/>
    <w:rsid w:val="007B0F70"/>
    <w:rsid w:val="007B6511"/>
    <w:rsid w:val="007C47DB"/>
    <w:rsid w:val="007D7C52"/>
    <w:rsid w:val="007E0EF5"/>
    <w:rsid w:val="007E3FAE"/>
    <w:rsid w:val="007E667B"/>
    <w:rsid w:val="007F028D"/>
    <w:rsid w:val="007F490B"/>
    <w:rsid w:val="00804E5C"/>
    <w:rsid w:val="00807BB6"/>
    <w:rsid w:val="00822B3A"/>
    <w:rsid w:val="00822B8A"/>
    <w:rsid w:val="00824208"/>
    <w:rsid w:val="008308A0"/>
    <w:rsid w:val="00852D43"/>
    <w:rsid w:val="00865726"/>
    <w:rsid w:val="00873FF4"/>
    <w:rsid w:val="008815EE"/>
    <w:rsid w:val="00883A5C"/>
    <w:rsid w:val="00895088"/>
    <w:rsid w:val="008A22E9"/>
    <w:rsid w:val="008B0F6F"/>
    <w:rsid w:val="008B152D"/>
    <w:rsid w:val="008B43B1"/>
    <w:rsid w:val="008F51E2"/>
    <w:rsid w:val="00901EBC"/>
    <w:rsid w:val="0090213B"/>
    <w:rsid w:val="00903048"/>
    <w:rsid w:val="009078FF"/>
    <w:rsid w:val="00913664"/>
    <w:rsid w:val="009457C8"/>
    <w:rsid w:val="00953FFE"/>
    <w:rsid w:val="00964F7C"/>
    <w:rsid w:val="009703AF"/>
    <w:rsid w:val="00974174"/>
    <w:rsid w:val="009741D1"/>
    <w:rsid w:val="00974C28"/>
    <w:rsid w:val="00976E37"/>
    <w:rsid w:val="00987687"/>
    <w:rsid w:val="00994B16"/>
    <w:rsid w:val="00994D47"/>
    <w:rsid w:val="009A3B4A"/>
    <w:rsid w:val="009F7856"/>
    <w:rsid w:val="00A10BA1"/>
    <w:rsid w:val="00A174CC"/>
    <w:rsid w:val="00A23349"/>
    <w:rsid w:val="00A2357C"/>
    <w:rsid w:val="00A23B17"/>
    <w:rsid w:val="00A40C65"/>
    <w:rsid w:val="00A443CA"/>
    <w:rsid w:val="00A71C40"/>
    <w:rsid w:val="00A77B8E"/>
    <w:rsid w:val="00A82FBB"/>
    <w:rsid w:val="00AA4711"/>
    <w:rsid w:val="00AB6570"/>
    <w:rsid w:val="00AD201A"/>
    <w:rsid w:val="00AD2884"/>
    <w:rsid w:val="00AD5A3A"/>
    <w:rsid w:val="00AD71CB"/>
    <w:rsid w:val="00AD759B"/>
    <w:rsid w:val="00AE2E79"/>
    <w:rsid w:val="00AE3A5E"/>
    <w:rsid w:val="00AE528C"/>
    <w:rsid w:val="00AF4998"/>
    <w:rsid w:val="00B03B7F"/>
    <w:rsid w:val="00B1187F"/>
    <w:rsid w:val="00B35CC8"/>
    <w:rsid w:val="00B47589"/>
    <w:rsid w:val="00B63E38"/>
    <w:rsid w:val="00B67DF6"/>
    <w:rsid w:val="00B901E8"/>
    <w:rsid w:val="00B96CD5"/>
    <w:rsid w:val="00BB75E2"/>
    <w:rsid w:val="00BC4C60"/>
    <w:rsid w:val="00BD0762"/>
    <w:rsid w:val="00BD6C0B"/>
    <w:rsid w:val="00BD7967"/>
    <w:rsid w:val="00BE185A"/>
    <w:rsid w:val="00BE1C89"/>
    <w:rsid w:val="00BE2320"/>
    <w:rsid w:val="00BE4F5A"/>
    <w:rsid w:val="00BF4EE6"/>
    <w:rsid w:val="00C22CA0"/>
    <w:rsid w:val="00C255AA"/>
    <w:rsid w:val="00C321B1"/>
    <w:rsid w:val="00C32BD8"/>
    <w:rsid w:val="00C479BE"/>
    <w:rsid w:val="00C55633"/>
    <w:rsid w:val="00C8775F"/>
    <w:rsid w:val="00C95FB7"/>
    <w:rsid w:val="00CD2C82"/>
    <w:rsid w:val="00CD6B99"/>
    <w:rsid w:val="00CD7904"/>
    <w:rsid w:val="00CE4D66"/>
    <w:rsid w:val="00CF59EA"/>
    <w:rsid w:val="00CF76E7"/>
    <w:rsid w:val="00D04287"/>
    <w:rsid w:val="00D062BE"/>
    <w:rsid w:val="00D10857"/>
    <w:rsid w:val="00D13AD5"/>
    <w:rsid w:val="00D14DDA"/>
    <w:rsid w:val="00D23567"/>
    <w:rsid w:val="00D26784"/>
    <w:rsid w:val="00D46663"/>
    <w:rsid w:val="00D56E8C"/>
    <w:rsid w:val="00D606FD"/>
    <w:rsid w:val="00D71455"/>
    <w:rsid w:val="00D77E1C"/>
    <w:rsid w:val="00D82177"/>
    <w:rsid w:val="00DB0FD1"/>
    <w:rsid w:val="00DB7CCF"/>
    <w:rsid w:val="00DC058F"/>
    <w:rsid w:val="00DC320B"/>
    <w:rsid w:val="00DD58AA"/>
    <w:rsid w:val="00DE01F5"/>
    <w:rsid w:val="00DE14A7"/>
    <w:rsid w:val="00DE2958"/>
    <w:rsid w:val="00E02EAF"/>
    <w:rsid w:val="00E034BE"/>
    <w:rsid w:val="00E37077"/>
    <w:rsid w:val="00E417D5"/>
    <w:rsid w:val="00E42842"/>
    <w:rsid w:val="00E50727"/>
    <w:rsid w:val="00E61622"/>
    <w:rsid w:val="00E61CDB"/>
    <w:rsid w:val="00E81EB3"/>
    <w:rsid w:val="00E863D4"/>
    <w:rsid w:val="00E90EE9"/>
    <w:rsid w:val="00E92794"/>
    <w:rsid w:val="00E94100"/>
    <w:rsid w:val="00E969AE"/>
    <w:rsid w:val="00EC2A98"/>
    <w:rsid w:val="00ED3330"/>
    <w:rsid w:val="00ED4569"/>
    <w:rsid w:val="00EE484F"/>
    <w:rsid w:val="00EE7BF0"/>
    <w:rsid w:val="00EF1F44"/>
    <w:rsid w:val="00EF2448"/>
    <w:rsid w:val="00F110F7"/>
    <w:rsid w:val="00F62692"/>
    <w:rsid w:val="00F67992"/>
    <w:rsid w:val="00F711CE"/>
    <w:rsid w:val="00F74510"/>
    <w:rsid w:val="00F9028E"/>
    <w:rsid w:val="00F911F1"/>
    <w:rsid w:val="00F922C7"/>
    <w:rsid w:val="00F943F9"/>
    <w:rsid w:val="00FA144F"/>
    <w:rsid w:val="00FA1DC3"/>
    <w:rsid w:val="00FA2BCA"/>
    <w:rsid w:val="00FB300C"/>
    <w:rsid w:val="00FC2269"/>
    <w:rsid w:val="00FD0917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D14DDA"/>
    <w:pPr>
      <w:spacing w:after="200"/>
      <w:jc w:val="both"/>
    </w:pPr>
    <w:rPr>
      <w:rFonts w:ascii="Calibri" w:eastAsia="Calibri" w:hAnsi="Calibri" w:cs="Calibri"/>
      <w:noProof/>
      <w:sz w:val="22"/>
      <w:szCs w:val="22"/>
    </w:rPr>
  </w:style>
  <w:style w:type="character" w:customStyle="1" w:styleId="EndNoteBibliographyChar">
    <w:name w:val="EndNote Bibliography Char"/>
    <w:link w:val="EndNoteBibliography"/>
    <w:rsid w:val="00D14DDA"/>
    <w:rPr>
      <w:rFonts w:ascii="Calibri" w:eastAsia="Calibri" w:hAnsi="Calibri" w:cs="Calibri"/>
      <w:noProof/>
      <w:sz w:val="22"/>
      <w:szCs w:val="22"/>
      <w:lang w:val="en-US"/>
    </w:rPr>
  </w:style>
  <w:style w:type="character" w:customStyle="1" w:styleId="identifier">
    <w:name w:val="identifier"/>
    <w:basedOn w:val="DefaultParagraphFont"/>
    <w:rsid w:val="001237FF"/>
  </w:style>
  <w:style w:type="character" w:customStyle="1" w:styleId="id-label">
    <w:name w:val="id-label"/>
    <w:basedOn w:val="DefaultParagraphFont"/>
    <w:rsid w:val="0012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ctv.global/system/files/proposals/approved/Fungal_and_Protist_viruses/2022.004F.A.Imitervirales_reorg.doc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ictv.global/system/files/proposals/approved/Fungal_and_Protist_viruses/2022.004F.A.Imitervirales_reorg.docx" TargetMode="External"/><Relationship Id="rId17" Type="http://schemas.openxmlformats.org/officeDocument/2006/relationships/hyperlink" Target="https://galaxy.pasteur.fr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ar.oxfordjournals.org/content/41/W1/W22.abstrac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ctv.global/sc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https://ictv.global/system/files/proposals/approved/Fungal_and_Protist_viruses/2022.004F.A.Imitervirales_reorg.docx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2112</Words>
  <Characters>12044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2026-09-29T17:07:00Z</dcterms:created>
  <dcterms:modified xsi:type="dcterms:W3CDTF">2026-10-02T12:33:00Z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lassificationContentMarkingHeaderShapeIds">
    <vt:lpwstr>6e7c08cf,699bf75e,3df491d2</vt:lpwstr>
  </property>
  <property fmtid="{D5CDD505-2E9C-101B-9397-08002B2CF9AE}" pid="9" name="ClassificationContentMarkingHeaderFontProps">
    <vt:lpwstr>#000000,12,Calibri</vt:lpwstr>
  </property>
  <property fmtid="{D5CDD505-2E9C-101B-9397-08002B2CF9AE}" pid="10" name="ClassificationContentMarkingHeaderText">
    <vt:lpwstr>Unclassified - Non-Classifié</vt:lpwstr>
  </property>
  <property fmtid="{D5CDD505-2E9C-101B-9397-08002B2CF9AE}" pid="11" name="MSIP_Label_4e6cdb53-fd15-486d-84de-c510e3a62203_Enabled">
    <vt:lpwstr>true</vt:lpwstr>
  </property>
  <property fmtid="{D5CDD505-2E9C-101B-9397-08002B2CF9AE}" pid="12" name="MSIP_Label_4e6cdb53-fd15-486d-84de-c510e3a62203_SetDate">
    <vt:lpwstr>2026-05-22T14:30:25Z</vt:lpwstr>
  </property>
  <property fmtid="{D5CDD505-2E9C-101B-9397-08002B2CF9AE}" pid="13" name="MSIP_Label_4e6cdb53-fd15-486d-84de-c510e3a62203_Method">
    <vt:lpwstr>Standard</vt:lpwstr>
  </property>
  <property fmtid="{D5CDD505-2E9C-101B-9397-08002B2CF9AE}" pid="14" name="MSIP_Label_4e6cdb53-fd15-486d-84de-c510e3a62203_Name">
    <vt:lpwstr>UNCLASSIFIED - NON-CLASSIFIÉ</vt:lpwstr>
  </property>
  <property fmtid="{D5CDD505-2E9C-101B-9397-08002B2CF9AE}" pid="15" name="MSIP_Label_4e6cdb53-fd15-486d-84de-c510e3a62203_SiteId">
    <vt:lpwstr>1594fdae-a1d9-4405-915d-011467234338</vt:lpwstr>
  </property>
  <property fmtid="{D5CDD505-2E9C-101B-9397-08002B2CF9AE}" pid="16" name="MSIP_Label_4e6cdb53-fd15-486d-84de-c510e3a62203_ActionId">
    <vt:lpwstr>ba580b0e-5324-46aa-91c0-f8317c27a637</vt:lpwstr>
  </property>
  <property fmtid="{D5CDD505-2E9C-101B-9397-08002B2CF9AE}" pid="17" name="MSIP_Label_4e6cdb53-fd15-486d-84de-c510e3a62203_ContentBits">
    <vt:lpwstr>1</vt:lpwstr>
  </property>
  <property fmtid="{D5CDD505-2E9C-101B-9397-08002B2CF9AE}" pid="18" name="MSIP_Label_4e6cdb53-fd15-486d-84de-c510e3a62203_Tag">
    <vt:lpwstr>10, 3, 0, 1</vt:lpwstr>
  </property>
</Properties>
</file>