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FB19" w14:textId="77777777" w:rsidR="00617190" w:rsidRDefault="008F7008">
      <w:pPr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15" behindDoc="0" locked="0" layoutInCell="0" allowOverlap="1" wp14:anchorId="28983B70" wp14:editId="732D08D5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223010" cy="752475"/>
            <wp:effectExtent l="0" t="0" r="0" b="0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/>
        </w:rPr>
        <w:tab/>
      </w:r>
    </w:p>
    <w:p w14:paraId="2F8EDE7A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16F9B37B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04674244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0865D03F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44F2B470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2E010554" w14:textId="77777777" w:rsidR="00617190" w:rsidRDefault="008F7008">
      <w:pPr>
        <w:jc w:val="center"/>
        <w:rPr>
          <w:rFonts w:ascii="Aptos SemiBold" w:hAnsi="Aptos SemiBold" w:cs="Arial"/>
          <w:color w:val="000000" w:themeColor="text1"/>
        </w:rPr>
      </w:pPr>
      <w:r>
        <w:rPr>
          <w:rFonts w:ascii="Aptos SemiBold" w:hAnsi="Aptos SemiBold" w:cs="Arial"/>
          <w:color w:val="000000" w:themeColor="text1"/>
        </w:rPr>
        <w:t>The International Committee on Taxonomy of Viruses</w:t>
      </w:r>
    </w:p>
    <w:p w14:paraId="78363CC8" w14:textId="382D7BAA" w:rsidR="00617190" w:rsidRDefault="008F7008">
      <w:pPr>
        <w:jc w:val="center"/>
        <w:rPr>
          <w:rFonts w:ascii="Aptos SemiBold" w:hAnsi="Aptos SemiBold" w:cs="Arial"/>
          <w:color w:val="000000" w:themeColor="text1"/>
        </w:rPr>
      </w:pPr>
      <w:r>
        <w:rPr>
          <w:rFonts w:ascii="Aptos SemiBold" w:hAnsi="Aptos SemiBold" w:cs="Arial"/>
          <w:color w:val="000000" w:themeColor="text1"/>
        </w:rPr>
        <w:t xml:space="preserve">Taxonomy Proposal Form, 2026 </w:t>
      </w:r>
    </w:p>
    <w:p w14:paraId="53C6B99E" w14:textId="77777777" w:rsidR="00617190" w:rsidRDefault="00617190">
      <w:pPr>
        <w:rPr>
          <w:rFonts w:ascii="Aptos SemiBold" w:hAnsi="Aptos SemiBold" w:cs="Arial"/>
          <w:color w:val="0000FF"/>
        </w:rPr>
      </w:pPr>
    </w:p>
    <w:p w14:paraId="09CBD112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6B205DE1" w14:textId="77777777" w:rsidR="00617190" w:rsidRDefault="008F7008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t>Part 1a: Details of taxonomy proposals</w:t>
      </w:r>
    </w:p>
    <w:p w14:paraId="53BE5F5F" w14:textId="77777777" w:rsidR="00617190" w:rsidRDefault="00617190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33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810"/>
        <w:gridCol w:w="7290"/>
        <w:gridCol w:w="236"/>
      </w:tblGrid>
      <w:tr w:rsidR="00617190" w14:paraId="3D2FF558" w14:textId="77777777" w:rsidTr="00A014F6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5DA93C" w14:textId="77777777" w:rsidR="00617190" w:rsidRDefault="008F7008">
            <w:pPr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itle:  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47F4" w14:textId="31920FBF" w:rsidR="00617190" w:rsidRDefault="008F7008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Creation of the</w:t>
            </w:r>
            <w:r w:rsid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new order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‘</w:t>
            </w:r>
            <w:proofErr w:type="spellStart"/>
            <w:r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Pandomollivirales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’ </w:t>
            </w:r>
            <w:r w:rsid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to classify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08FF175D" w14:textId="77777777" w:rsidR="00617190" w:rsidRDefault="00617190"/>
        </w:tc>
      </w:tr>
      <w:tr w:rsidR="00617190" w14:paraId="338142EE" w14:textId="77777777" w:rsidTr="00A014F6">
        <w:trPr>
          <w:gridAfter w:val="1"/>
          <w:wAfter w:w="236" w:type="dxa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E41166" w14:textId="77777777" w:rsidR="00617190" w:rsidRDefault="008F7008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6D7E" w14:textId="57E9DC56" w:rsidR="00617190" w:rsidRPr="00DF6CFA" w:rsidRDefault="00EC02A9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EC02A9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EC02A9">
              <w:rPr>
                <w:rFonts w:ascii="Aptos" w:hAnsi="Aptos" w:cs="Arial"/>
                <w:bCs/>
                <w:iCs/>
                <w:sz w:val="20"/>
              </w:rPr>
              <w:t>004F.N.v</w:t>
            </w:r>
            <w:proofErr w:type="gramEnd"/>
            <w:r w:rsidRPr="00EC02A9">
              <w:rPr>
                <w:rFonts w:ascii="Aptos" w:hAnsi="Aptos" w:cs="Arial"/>
                <w:bCs/>
                <w:iCs/>
                <w:sz w:val="20"/>
              </w:rPr>
              <w:t>2.Pandomollivirales_1nord_2nfam_3ngen_12nsp</w:t>
            </w:r>
          </w:p>
        </w:tc>
      </w:tr>
    </w:tbl>
    <w:p w14:paraId="00F17B3B" w14:textId="77777777" w:rsidR="00617190" w:rsidRDefault="00617190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6"/>
        <w:gridCol w:w="1418"/>
        <w:gridCol w:w="2553"/>
        <w:gridCol w:w="2410"/>
        <w:gridCol w:w="1106"/>
      </w:tblGrid>
      <w:tr w:rsidR="00617190" w14:paraId="70DB9AD0" w14:textId="77777777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4B1146F2" w14:textId="1EEEEFE1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617190" w14:paraId="2448D06A" w14:textId="77777777">
        <w:trPr>
          <w:trHeight w:val="411"/>
        </w:trPr>
        <w:tc>
          <w:tcPr>
            <w:tcW w:w="1836" w:type="dxa"/>
            <w:shd w:val="clear" w:color="auto" w:fill="F2F2F2" w:themeFill="background1" w:themeFillShade="F2"/>
            <w:vAlign w:val="center"/>
          </w:tcPr>
          <w:p w14:paraId="33CF0E41" w14:textId="77777777" w:rsidR="00617190" w:rsidRDefault="008F7008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962B4A6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4AB90066" w14:textId="721ABDF6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6511675" w14:textId="67029535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5FD75254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Corr. author(s)  </w:t>
            </w:r>
          </w:p>
          <w:p w14:paraId="627E59D3" w14:textId="0A842C03" w:rsidR="00617190" w:rsidRDefault="00617190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617190" w14:paraId="4884BF93" w14:textId="77777777">
        <w:tc>
          <w:tcPr>
            <w:tcW w:w="1836" w:type="dxa"/>
            <w:shd w:val="clear" w:color="auto" w:fill="FFFFFF" w:themeFill="background1"/>
            <w:vAlign w:val="center"/>
          </w:tcPr>
          <w:p w14:paraId="18704768" w14:textId="6AD17093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Jean-Michel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700C8B" w14:textId="522F058C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Claverie</w:t>
            </w:r>
          </w:p>
        </w:tc>
        <w:tc>
          <w:tcPr>
            <w:tcW w:w="2553" w:type="dxa"/>
            <w:shd w:val="clear" w:color="auto" w:fill="FFFFFF" w:themeFill="background1"/>
            <w:vAlign w:val="center"/>
          </w:tcPr>
          <w:p w14:paraId="339DE6F8" w14:textId="5B8D4A2D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  <w:u w:val="single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IGS, Aix-Marseille University, Marseille, France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BB293F5" w14:textId="1A770BFA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Jean-Michel.Claverie@univ-amu.fr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CE2EC02" w14:textId="77777777" w:rsidR="00617190" w:rsidRPr="00396212" w:rsidRDefault="008F7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621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17190" w14:paraId="735D7045" w14:textId="77777777">
        <w:tc>
          <w:tcPr>
            <w:tcW w:w="1836" w:type="dxa"/>
            <w:vAlign w:val="center"/>
          </w:tcPr>
          <w:p w14:paraId="27B642BF" w14:textId="349B5429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 xml:space="preserve">Frank O. </w:t>
            </w:r>
            <w:r w:rsidR="008F7008" w:rsidRPr="00740508"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62B52C9" w14:textId="3609F80A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Aylward</w:t>
            </w:r>
          </w:p>
        </w:tc>
        <w:tc>
          <w:tcPr>
            <w:tcW w:w="2553" w:type="dxa"/>
            <w:vAlign w:val="center"/>
          </w:tcPr>
          <w:p w14:paraId="1713A1BE" w14:textId="499175E0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proofErr w:type="spellStart"/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Department</w:t>
            </w:r>
            <w:proofErr w:type="spellEnd"/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Biological</w:t>
            </w:r>
            <w:proofErr w:type="spellEnd"/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 xml:space="preserve"> Sciences, Virginia Tech, USA</w:t>
            </w:r>
          </w:p>
        </w:tc>
        <w:tc>
          <w:tcPr>
            <w:tcW w:w="2410" w:type="dxa"/>
            <w:vAlign w:val="center"/>
          </w:tcPr>
          <w:p w14:paraId="6730BCC1" w14:textId="08FDBDFB" w:rsidR="00617190" w:rsidRPr="00740508" w:rsidRDefault="004664BD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faylward@vt.edu</w:t>
            </w:r>
          </w:p>
        </w:tc>
        <w:tc>
          <w:tcPr>
            <w:tcW w:w="1106" w:type="dxa"/>
            <w:vAlign w:val="center"/>
          </w:tcPr>
          <w:p w14:paraId="53C623EF" w14:textId="77777777" w:rsidR="00617190" w:rsidRPr="00396212" w:rsidRDefault="008F70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621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17190" w14:paraId="4C0CE756" w14:textId="77777777">
        <w:tc>
          <w:tcPr>
            <w:tcW w:w="1836" w:type="dxa"/>
            <w:vAlign w:val="center"/>
          </w:tcPr>
          <w:p w14:paraId="62A90F36" w14:textId="77777777" w:rsidR="00617190" w:rsidRPr="00740508" w:rsidRDefault="008F7008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Chantal</w:t>
            </w:r>
          </w:p>
        </w:tc>
        <w:tc>
          <w:tcPr>
            <w:tcW w:w="1418" w:type="dxa"/>
            <w:vAlign w:val="center"/>
          </w:tcPr>
          <w:p w14:paraId="0AB9661C" w14:textId="77777777" w:rsidR="00617190" w:rsidRPr="00740508" w:rsidRDefault="008F7008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Abergel</w:t>
            </w:r>
          </w:p>
        </w:tc>
        <w:tc>
          <w:tcPr>
            <w:tcW w:w="2553" w:type="dxa"/>
            <w:vAlign w:val="center"/>
          </w:tcPr>
          <w:p w14:paraId="058EEB56" w14:textId="77777777" w:rsidR="00617190" w:rsidRPr="00740508" w:rsidRDefault="008F7008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IGS, Aix-Marseille University, Marseille, France</w:t>
            </w:r>
          </w:p>
        </w:tc>
        <w:tc>
          <w:tcPr>
            <w:tcW w:w="2410" w:type="dxa"/>
            <w:vAlign w:val="center"/>
          </w:tcPr>
          <w:p w14:paraId="56E6E755" w14:textId="77777777" w:rsidR="00617190" w:rsidRPr="00740508" w:rsidRDefault="008F7008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Chantal.Abergel@igs.cnrs-mrs.fr</w:t>
            </w:r>
          </w:p>
        </w:tc>
        <w:tc>
          <w:tcPr>
            <w:tcW w:w="1106" w:type="dxa"/>
            <w:vAlign w:val="center"/>
          </w:tcPr>
          <w:p w14:paraId="73457E58" w14:textId="77777777" w:rsidR="00617190" w:rsidRPr="00396212" w:rsidRDefault="006171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617190" w14:paraId="2C5076DE" w14:textId="77777777">
        <w:tc>
          <w:tcPr>
            <w:tcW w:w="1836" w:type="dxa"/>
            <w:vAlign w:val="center"/>
          </w:tcPr>
          <w:p w14:paraId="2613A157" w14:textId="52296829" w:rsidR="00617190" w:rsidRPr="00740508" w:rsidRDefault="00396212" w:rsidP="00396212">
            <w:pPr>
              <w:shd w:val="clear" w:color="auto" w:fill="FFFFFF"/>
              <w:suppressAutoHyphens w:val="0"/>
              <w:spacing w:before="60" w:after="120"/>
              <w:outlineLvl w:val="2"/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/>
                <w:sz w:val="20"/>
                <w:szCs w:val="20"/>
              </w:rPr>
              <w:t>Jônatas</w:t>
            </w:r>
          </w:p>
        </w:tc>
        <w:tc>
          <w:tcPr>
            <w:tcW w:w="1418" w:type="dxa"/>
            <w:vAlign w:val="center"/>
          </w:tcPr>
          <w:p w14:paraId="5A214AF0" w14:textId="15626945" w:rsidR="00617190" w:rsidRPr="00740508" w:rsidRDefault="00396212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740508">
              <w:rPr>
                <w:rFonts w:ascii="Aptos" w:hAnsi="Aptos"/>
                <w:sz w:val="20"/>
                <w:szCs w:val="20"/>
              </w:rPr>
              <w:t>Abrahão</w:t>
            </w:r>
          </w:p>
        </w:tc>
        <w:tc>
          <w:tcPr>
            <w:tcW w:w="2553" w:type="dxa"/>
            <w:vAlign w:val="center"/>
          </w:tcPr>
          <w:p w14:paraId="4A44CC34" w14:textId="4DE2348A" w:rsidR="00617190" w:rsidRPr="00125AFF" w:rsidRDefault="00396212" w:rsidP="00125AFF">
            <w:pPr>
              <w:shd w:val="clear" w:color="auto" w:fill="FFFFFF"/>
              <w:suppressAutoHyphens w:val="0"/>
              <w:spacing w:before="100" w:beforeAutospacing="1" w:after="120"/>
              <w:rPr>
                <w:rFonts w:ascii="Aptos" w:hAnsi="Aptos"/>
                <w:sz w:val="20"/>
                <w:szCs w:val="20"/>
              </w:rPr>
            </w:pPr>
            <w:proofErr w:type="spellStart"/>
            <w:r w:rsidRPr="00740508">
              <w:rPr>
                <w:rFonts w:ascii="Aptos" w:hAnsi="Aptos"/>
                <w:sz w:val="20"/>
                <w:szCs w:val="20"/>
              </w:rPr>
              <w:t>Universidade</w:t>
            </w:r>
            <w:proofErr w:type="spellEnd"/>
            <w:r w:rsidRPr="00740508">
              <w:rPr>
                <w:rFonts w:ascii="Aptos" w:hAnsi="Aptos"/>
                <w:sz w:val="20"/>
                <w:szCs w:val="20"/>
              </w:rPr>
              <w:t xml:space="preserve"> Federal de Minas Gerais, </w:t>
            </w:r>
            <w:proofErr w:type="spellStart"/>
            <w:r w:rsidRPr="00740508">
              <w:rPr>
                <w:rFonts w:ascii="Aptos" w:hAnsi="Aptos"/>
                <w:sz w:val="20"/>
                <w:szCs w:val="20"/>
              </w:rPr>
              <w:t>Departamento</w:t>
            </w:r>
            <w:proofErr w:type="spellEnd"/>
            <w:r w:rsidRPr="00740508">
              <w:rPr>
                <w:rFonts w:ascii="Aptos" w:hAnsi="Aptos"/>
                <w:sz w:val="20"/>
                <w:szCs w:val="20"/>
              </w:rPr>
              <w:t xml:space="preserve"> de </w:t>
            </w:r>
            <w:proofErr w:type="spellStart"/>
            <w:r w:rsidRPr="00740508">
              <w:rPr>
                <w:rFonts w:ascii="Aptos" w:hAnsi="Aptos"/>
                <w:sz w:val="20"/>
                <w:szCs w:val="20"/>
              </w:rPr>
              <w:t>Microbiologia</w:t>
            </w:r>
            <w:proofErr w:type="spellEnd"/>
            <w:r w:rsidR="00125AFF">
              <w:rPr>
                <w:rFonts w:ascii="Aptos" w:hAnsi="Aptos"/>
                <w:sz w:val="20"/>
                <w:szCs w:val="20"/>
              </w:rPr>
              <w:t>,</w:t>
            </w:r>
            <w:r w:rsidRPr="00740508">
              <w:rPr>
                <w:rFonts w:ascii="Aptos" w:hAnsi="Aptos"/>
                <w:sz w:val="20"/>
                <w:szCs w:val="20"/>
              </w:rPr>
              <w:t xml:space="preserve"> Belo Horizonte, Brazil</w:t>
            </w:r>
          </w:p>
        </w:tc>
        <w:tc>
          <w:tcPr>
            <w:tcW w:w="2410" w:type="dxa"/>
            <w:vAlign w:val="center"/>
          </w:tcPr>
          <w:p w14:paraId="4C5AB9C3" w14:textId="2569640B" w:rsidR="00617190" w:rsidRPr="00740508" w:rsidRDefault="00396212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jonatas.abrahao@gmail.com</w:t>
            </w:r>
          </w:p>
        </w:tc>
        <w:tc>
          <w:tcPr>
            <w:tcW w:w="1106" w:type="dxa"/>
            <w:vAlign w:val="center"/>
          </w:tcPr>
          <w:p w14:paraId="4F9543A2" w14:textId="77777777" w:rsidR="00617190" w:rsidRPr="00396212" w:rsidRDefault="006171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96212" w14:paraId="1885162A" w14:textId="77777777">
        <w:tc>
          <w:tcPr>
            <w:tcW w:w="1836" w:type="dxa"/>
            <w:vAlign w:val="center"/>
          </w:tcPr>
          <w:p w14:paraId="741FD1CC" w14:textId="724C7AED" w:rsidR="00396212" w:rsidRPr="00740508" w:rsidRDefault="00396212" w:rsidP="00396212">
            <w:pPr>
              <w:shd w:val="clear" w:color="auto" w:fill="FFFFFF"/>
              <w:suppressAutoHyphens w:val="0"/>
              <w:spacing w:before="60" w:after="120"/>
              <w:outlineLvl w:val="2"/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/>
                <w:sz w:val="20"/>
                <w:szCs w:val="20"/>
              </w:rPr>
              <w:t>Bernard</w:t>
            </w:r>
          </w:p>
        </w:tc>
        <w:tc>
          <w:tcPr>
            <w:tcW w:w="1418" w:type="dxa"/>
            <w:vAlign w:val="center"/>
          </w:tcPr>
          <w:p w14:paraId="03C064DE" w14:textId="1BFC283F" w:rsidR="00396212" w:rsidRPr="00740508" w:rsidRDefault="00396212">
            <w:pPr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/>
                <w:sz w:val="20"/>
                <w:szCs w:val="20"/>
              </w:rPr>
              <w:t>La Scola</w:t>
            </w:r>
          </w:p>
        </w:tc>
        <w:tc>
          <w:tcPr>
            <w:tcW w:w="2553" w:type="dxa"/>
            <w:vAlign w:val="center"/>
          </w:tcPr>
          <w:p w14:paraId="06EA3F8A" w14:textId="621D15CB" w:rsidR="00396212" w:rsidRPr="00740508" w:rsidRDefault="00396212" w:rsidP="00396212">
            <w:pPr>
              <w:shd w:val="clear" w:color="auto" w:fill="FFFFFF"/>
              <w:suppressAutoHyphens w:val="0"/>
              <w:spacing w:before="100" w:beforeAutospacing="1" w:after="120"/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/>
                <w:sz w:val="20"/>
                <w:szCs w:val="20"/>
                <w:shd w:val="clear" w:color="auto" w:fill="FAFAFA"/>
              </w:rPr>
              <w:t xml:space="preserve">IHU </w:t>
            </w:r>
            <w:proofErr w:type="spellStart"/>
            <w:r w:rsidRPr="00740508">
              <w:rPr>
                <w:rFonts w:ascii="Aptos" w:hAnsi="Aptos"/>
                <w:sz w:val="20"/>
                <w:szCs w:val="20"/>
                <w:shd w:val="clear" w:color="auto" w:fill="FAFAFA"/>
              </w:rPr>
              <w:t>Méditerranée</w:t>
            </w:r>
            <w:proofErr w:type="spellEnd"/>
            <w:r w:rsidRPr="00740508">
              <w:rPr>
                <w:rFonts w:ascii="Aptos" w:hAnsi="Aptos"/>
                <w:sz w:val="20"/>
                <w:szCs w:val="20"/>
                <w:shd w:val="clear" w:color="auto" w:fill="FAFAFA"/>
              </w:rPr>
              <w:t xml:space="preserve"> Infection, Marseille, France</w:t>
            </w:r>
          </w:p>
        </w:tc>
        <w:tc>
          <w:tcPr>
            <w:tcW w:w="2410" w:type="dxa"/>
            <w:vAlign w:val="center"/>
          </w:tcPr>
          <w:p w14:paraId="63944F06" w14:textId="49258CEB" w:rsidR="00396212" w:rsidRPr="00740508" w:rsidRDefault="00396212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bernard.la-scola@univ-amu.fr</w:t>
            </w:r>
          </w:p>
        </w:tc>
        <w:tc>
          <w:tcPr>
            <w:tcW w:w="1106" w:type="dxa"/>
            <w:vAlign w:val="center"/>
          </w:tcPr>
          <w:p w14:paraId="4BA8745E" w14:textId="77777777" w:rsidR="00396212" w:rsidRPr="00396212" w:rsidRDefault="00396212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764A2A" w14:paraId="3BA82879" w14:textId="77777777">
        <w:tc>
          <w:tcPr>
            <w:tcW w:w="1836" w:type="dxa"/>
            <w:vAlign w:val="center"/>
          </w:tcPr>
          <w:p w14:paraId="5FE6B30F" w14:textId="28CA7169" w:rsidR="00764A2A" w:rsidRPr="00740508" w:rsidRDefault="00764A2A" w:rsidP="00764A2A">
            <w:pPr>
              <w:shd w:val="clear" w:color="auto" w:fill="FFFFFF"/>
              <w:suppressAutoHyphens w:val="0"/>
              <w:spacing w:before="60" w:after="120"/>
              <w:outlineLvl w:val="2"/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Hiroyuki</w:t>
            </w:r>
          </w:p>
        </w:tc>
        <w:tc>
          <w:tcPr>
            <w:tcW w:w="1418" w:type="dxa"/>
            <w:vAlign w:val="center"/>
          </w:tcPr>
          <w:p w14:paraId="30702708" w14:textId="796D920C" w:rsidR="00764A2A" w:rsidRPr="00740508" w:rsidRDefault="00764A2A" w:rsidP="00764A2A">
            <w:pPr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Ogata</w:t>
            </w:r>
          </w:p>
        </w:tc>
        <w:tc>
          <w:tcPr>
            <w:tcW w:w="2553" w:type="dxa"/>
            <w:vAlign w:val="center"/>
          </w:tcPr>
          <w:p w14:paraId="7B88CC71" w14:textId="77777777" w:rsidR="00764A2A" w:rsidRPr="00740508" w:rsidRDefault="00764A2A" w:rsidP="00764A2A">
            <w:pPr>
              <w:shd w:val="clear" w:color="auto" w:fill="FFFFFF"/>
              <w:suppressAutoHyphens w:val="0"/>
              <w:spacing w:before="100" w:beforeAutospacing="1" w:after="120"/>
              <w:rPr>
                <w:rFonts w:ascii="Aptos" w:hAnsi="Aptos"/>
                <w:sz w:val="20"/>
                <w:szCs w:val="20"/>
              </w:rPr>
            </w:pPr>
            <w:r w:rsidRPr="00740508">
              <w:rPr>
                <w:rFonts w:ascii="Aptos" w:hAnsi="Aptos"/>
                <w:sz w:val="20"/>
                <w:szCs w:val="20"/>
              </w:rPr>
              <w:t>Bioinformatics Center, Institute for Chemical Research, Kyoto University, Uji, Japan</w:t>
            </w:r>
          </w:p>
          <w:p w14:paraId="59963CEA" w14:textId="77777777" w:rsidR="00764A2A" w:rsidRPr="00740508" w:rsidRDefault="00764A2A" w:rsidP="00764A2A">
            <w:pPr>
              <w:shd w:val="clear" w:color="auto" w:fill="FFFFFF"/>
              <w:suppressAutoHyphens w:val="0"/>
              <w:spacing w:before="100" w:beforeAutospacing="1" w:after="120"/>
              <w:rPr>
                <w:rFonts w:ascii="Aptos" w:hAnsi="Aptos"/>
                <w:sz w:val="20"/>
                <w:szCs w:val="20"/>
                <w:shd w:val="clear" w:color="auto" w:fill="FAFAFA"/>
              </w:rPr>
            </w:pPr>
          </w:p>
        </w:tc>
        <w:tc>
          <w:tcPr>
            <w:tcW w:w="2410" w:type="dxa"/>
            <w:vAlign w:val="center"/>
          </w:tcPr>
          <w:p w14:paraId="73ABC322" w14:textId="4A181571" w:rsidR="00764A2A" w:rsidRPr="00740508" w:rsidRDefault="00764A2A" w:rsidP="00764A2A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ogata@kuicr.kyoto-u.ac.jp</w:t>
            </w:r>
          </w:p>
        </w:tc>
        <w:tc>
          <w:tcPr>
            <w:tcW w:w="1106" w:type="dxa"/>
            <w:vAlign w:val="center"/>
          </w:tcPr>
          <w:p w14:paraId="1F69DF4C" w14:textId="77777777" w:rsidR="00764A2A" w:rsidRPr="00396212" w:rsidRDefault="00764A2A" w:rsidP="00764A2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764A2A" w14:paraId="51FF46D5" w14:textId="77777777">
        <w:tc>
          <w:tcPr>
            <w:tcW w:w="1836" w:type="dxa"/>
            <w:vAlign w:val="center"/>
          </w:tcPr>
          <w:p w14:paraId="25ECF466" w14:textId="1991731B" w:rsidR="00764A2A" w:rsidRPr="00740508" w:rsidRDefault="00764A2A" w:rsidP="00764A2A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Victoria</w:t>
            </w:r>
          </w:p>
        </w:tc>
        <w:tc>
          <w:tcPr>
            <w:tcW w:w="1418" w:type="dxa"/>
            <w:vAlign w:val="center"/>
          </w:tcPr>
          <w:p w14:paraId="0E68A70D" w14:textId="7BF9A168" w:rsidR="00764A2A" w:rsidRPr="00740508" w:rsidRDefault="00764A2A" w:rsidP="00764A2A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Queiroz</w:t>
            </w:r>
          </w:p>
        </w:tc>
        <w:tc>
          <w:tcPr>
            <w:tcW w:w="2553" w:type="dxa"/>
            <w:vAlign w:val="center"/>
          </w:tcPr>
          <w:p w14:paraId="5FDD67D3" w14:textId="32B20160" w:rsidR="00764A2A" w:rsidRPr="00740508" w:rsidRDefault="00764A2A" w:rsidP="00764A2A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</w:rPr>
              <w:t>Dept Biological Sciences, Virginia Tech, Blacksburg, USA</w:t>
            </w:r>
          </w:p>
        </w:tc>
        <w:tc>
          <w:tcPr>
            <w:tcW w:w="2410" w:type="dxa"/>
            <w:vAlign w:val="center"/>
          </w:tcPr>
          <w:p w14:paraId="4BE4FC24" w14:textId="71EB9D9C" w:rsidR="00764A2A" w:rsidRPr="00740508" w:rsidRDefault="00764A2A" w:rsidP="00764A2A">
            <w:pPr>
              <w:rPr>
                <w:rFonts w:ascii="Aptos" w:hAnsi="Aptos" w:cs="Arial"/>
                <w:bCs/>
                <w:sz w:val="20"/>
                <w:szCs w:val="20"/>
                <w:lang w:val="fr-FR"/>
              </w:rPr>
            </w:pPr>
            <w:r w:rsidRPr="00740508">
              <w:rPr>
                <w:rFonts w:ascii="Aptos" w:hAnsi="Aptos" w:cs="Arial"/>
                <w:bCs/>
                <w:sz w:val="20"/>
                <w:szCs w:val="20"/>
                <w:lang w:val="fr-FR"/>
              </w:rPr>
              <w:t>victoriafq@vt.edu</w:t>
            </w:r>
          </w:p>
        </w:tc>
        <w:tc>
          <w:tcPr>
            <w:tcW w:w="1106" w:type="dxa"/>
            <w:vAlign w:val="center"/>
          </w:tcPr>
          <w:p w14:paraId="2AA9DFE6" w14:textId="77777777" w:rsidR="00764A2A" w:rsidRPr="00396212" w:rsidRDefault="00764A2A" w:rsidP="00764A2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</w:tbl>
    <w:p w14:paraId="2C58019C" w14:textId="77777777" w:rsidR="00617190" w:rsidRDefault="00617190">
      <w:pPr>
        <w:rPr>
          <w:rFonts w:ascii="Aptos" w:hAnsi="Aptos" w:cs="Arial"/>
          <w:b/>
          <w:sz w:val="20"/>
          <w:szCs w:val="20"/>
          <w:lang w:val="fr-FR"/>
        </w:rPr>
      </w:pPr>
    </w:p>
    <w:p w14:paraId="4742969D" w14:textId="77777777" w:rsidR="00617190" w:rsidRDefault="008F7008">
      <w:pPr>
        <w:rPr>
          <w:rFonts w:ascii="Aptos" w:eastAsia="Times" w:hAnsi="Aptos" w:cs="Arial"/>
          <w:b/>
          <w:color w:val="000000"/>
          <w:sz w:val="20"/>
          <w:szCs w:val="20"/>
          <w:lang w:val="fr-FR" w:eastAsia="en-GB"/>
        </w:rPr>
      </w:pPr>
      <w:r>
        <w:br w:type="page"/>
      </w:r>
    </w:p>
    <w:p w14:paraId="6098CFD0" w14:textId="77777777" w:rsidR="00617190" w:rsidRDefault="008F7008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Taxonomy Proposal Submission </w:t>
      </w:r>
    </w:p>
    <w:tbl>
      <w:tblPr>
        <w:tblStyle w:val="TableGrid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71"/>
        <w:gridCol w:w="284"/>
        <w:gridCol w:w="3925"/>
        <w:gridCol w:w="325"/>
      </w:tblGrid>
      <w:tr w:rsidR="00617190" w14:paraId="1E3DC6BA" w14:textId="77777777">
        <w:tc>
          <w:tcPr>
            <w:tcW w:w="8504" w:type="dxa"/>
            <w:gridSpan w:val="4"/>
            <w:shd w:val="clear" w:color="auto" w:fill="F2F2F2" w:themeFill="background1" w:themeFillShade="F2"/>
          </w:tcPr>
          <w:p w14:paraId="6169430A" w14:textId="77777777" w:rsidR="00617190" w:rsidRDefault="008F7008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ICTV Subcommittee: </w:t>
            </w:r>
          </w:p>
        </w:tc>
      </w:tr>
      <w:tr w:rsidR="00617190" w14:paraId="53F2D03C" w14:textId="77777777">
        <w:tc>
          <w:tcPr>
            <w:tcW w:w="3970" w:type="dxa"/>
          </w:tcPr>
          <w:p w14:paraId="42FD9D38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16854A68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12844230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5" w:type="dxa"/>
          </w:tcPr>
          <w:p w14:paraId="76EBED12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1A7EA1A9" w14:textId="77777777">
        <w:tc>
          <w:tcPr>
            <w:tcW w:w="3970" w:type="dxa"/>
          </w:tcPr>
          <w:p w14:paraId="252B8203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minus-strand and dsRNA viruses</w:t>
            </w:r>
          </w:p>
        </w:tc>
        <w:tc>
          <w:tcPr>
            <w:tcW w:w="284" w:type="dxa"/>
          </w:tcPr>
          <w:p w14:paraId="11277C5E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32DADC5E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5" w:type="dxa"/>
          </w:tcPr>
          <w:p w14:paraId="1144E129" w14:textId="77777777" w:rsidR="00617190" w:rsidRDefault="008F7008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617190" w14:paraId="6152DEAF" w14:textId="77777777">
        <w:tc>
          <w:tcPr>
            <w:tcW w:w="3970" w:type="dxa"/>
          </w:tcPr>
          <w:p w14:paraId="070C99FA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positive-strand RNA viruses</w:t>
            </w:r>
          </w:p>
        </w:tc>
        <w:tc>
          <w:tcPr>
            <w:tcW w:w="284" w:type="dxa"/>
          </w:tcPr>
          <w:p w14:paraId="097BCD89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D88BFB5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5" w:type="dxa"/>
          </w:tcPr>
          <w:p w14:paraId="322F72C6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610B0F54" w14:textId="77777777">
        <w:tc>
          <w:tcPr>
            <w:tcW w:w="3970" w:type="dxa"/>
          </w:tcPr>
          <w:p w14:paraId="4335C7BA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 viruses</w:t>
            </w:r>
          </w:p>
        </w:tc>
        <w:tc>
          <w:tcPr>
            <w:tcW w:w="284" w:type="dxa"/>
          </w:tcPr>
          <w:p w14:paraId="013BF07C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73856437" w14:textId="1E04741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General -</w:t>
            </w:r>
          </w:p>
        </w:tc>
        <w:tc>
          <w:tcPr>
            <w:tcW w:w="325" w:type="dxa"/>
          </w:tcPr>
          <w:p w14:paraId="5F628166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057EB3A" w14:textId="77777777" w:rsidR="00617190" w:rsidRDefault="00617190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617190" w14:paraId="2076ACD9" w14:textId="77777777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47E7BE27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List the ICTV Study Group(s) that have seen or have been involved in creating this proposal: </w:t>
            </w:r>
          </w:p>
        </w:tc>
      </w:tr>
      <w:tr w:rsidR="00617190" w14:paraId="434B206F" w14:textId="77777777">
        <w:trPr>
          <w:trHeight w:val="527"/>
        </w:trPr>
        <w:tc>
          <w:tcPr>
            <w:tcW w:w="8505" w:type="dxa"/>
          </w:tcPr>
          <w:p w14:paraId="03D1B80F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None; no study group is yet associated to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molliviruses</w:t>
            </w:r>
            <w:proofErr w:type="spellEnd"/>
          </w:p>
          <w:p w14:paraId="1F8EC5E8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2"/>
        <w:gridCol w:w="1982"/>
        <w:gridCol w:w="1985"/>
        <w:gridCol w:w="2126"/>
      </w:tblGrid>
      <w:tr w:rsidR="00617190" w14:paraId="02DE5CA6" w14:textId="77777777">
        <w:tc>
          <w:tcPr>
            <w:tcW w:w="8504" w:type="dxa"/>
            <w:gridSpan w:val="4"/>
            <w:shd w:val="clear" w:color="auto" w:fill="F2F2F2" w:themeFill="background1" w:themeFillShade="F2"/>
          </w:tcPr>
          <w:p w14:paraId="34282348" w14:textId="77777777" w:rsidR="00617190" w:rsidRDefault="008F7008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only if formally voted on by an ICTV Study Group: </w:t>
            </w:r>
          </w:p>
        </w:tc>
      </w:tr>
      <w:tr w:rsidR="00617190" w14:paraId="5858360B" w14:textId="77777777">
        <w:tc>
          <w:tcPr>
            <w:tcW w:w="2411" w:type="dxa"/>
            <w:vMerge w:val="restart"/>
            <w:shd w:val="clear" w:color="auto" w:fill="F2F2F2" w:themeFill="background1" w:themeFillShade="F2"/>
          </w:tcPr>
          <w:p w14:paraId="2794F777" w14:textId="77777777" w:rsidR="00617190" w:rsidRDefault="008F7008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3" w:type="dxa"/>
            <w:gridSpan w:val="3"/>
            <w:shd w:val="clear" w:color="auto" w:fill="F2F2F2" w:themeFill="background1" w:themeFillShade="F2"/>
          </w:tcPr>
          <w:p w14:paraId="18E65BB0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617190" w14:paraId="46EE22A0" w14:textId="77777777">
        <w:tc>
          <w:tcPr>
            <w:tcW w:w="2411" w:type="dxa"/>
            <w:vMerge/>
            <w:shd w:val="clear" w:color="auto" w:fill="F2F2F2" w:themeFill="background1" w:themeFillShade="F2"/>
          </w:tcPr>
          <w:p w14:paraId="4B1E2C4C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2" w:type="dxa"/>
            <w:shd w:val="clear" w:color="auto" w:fill="F2F2F2" w:themeFill="background1" w:themeFillShade="F2"/>
          </w:tcPr>
          <w:p w14:paraId="5F963374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Votes in 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040CCCC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0FD77E9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617190" w14:paraId="14F11DED" w14:textId="77777777">
        <w:tc>
          <w:tcPr>
            <w:tcW w:w="2411" w:type="dxa"/>
          </w:tcPr>
          <w:p w14:paraId="38B32D11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2" w:type="dxa"/>
          </w:tcPr>
          <w:p w14:paraId="4CD4AFF4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6F081F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9756FE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17190" w14:paraId="062DA4CB" w14:textId="77777777">
        <w:tc>
          <w:tcPr>
            <w:tcW w:w="2411" w:type="dxa"/>
          </w:tcPr>
          <w:p w14:paraId="0115C3CD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2" w:type="dxa"/>
          </w:tcPr>
          <w:p w14:paraId="3B053384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961097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075AA8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8E17C44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0D69199E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14087EDE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24F7D488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52A11CA1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09D42150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2A0E9EDB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p w14:paraId="0DF0F228" w14:textId="77777777" w:rsidR="00617190" w:rsidRDefault="00617190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3969" w:type="dxa"/>
        <w:tblLayout w:type="fixed"/>
        <w:tblLook w:val="04A0" w:firstRow="1" w:lastRow="0" w:firstColumn="1" w:lastColumn="0" w:noHBand="0" w:noVBand="1"/>
      </w:tblPr>
      <w:tblGrid>
        <w:gridCol w:w="2268"/>
        <w:gridCol w:w="1701"/>
      </w:tblGrid>
      <w:tr w:rsidR="00617190" w14:paraId="313D9E0A" w14:textId="77777777">
        <w:trPr>
          <w:trHeight w:val="244"/>
        </w:trPr>
        <w:tc>
          <w:tcPr>
            <w:tcW w:w="2267" w:type="dxa"/>
            <w:shd w:val="clear" w:color="auto" w:fill="F2F2F2" w:themeFill="background1" w:themeFillShade="F2"/>
          </w:tcPr>
          <w:p w14:paraId="6F869DA7" w14:textId="77777777" w:rsidR="00617190" w:rsidRDefault="008F7008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Submission date:</w:t>
            </w:r>
          </w:p>
        </w:tc>
        <w:tc>
          <w:tcPr>
            <w:tcW w:w="1701" w:type="dxa"/>
          </w:tcPr>
          <w:p w14:paraId="1A5B078E" w14:textId="276F90E7" w:rsidR="00617190" w:rsidRDefault="00ED752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07/03</w:t>
            </w:r>
            <w:r w:rsidR="008F7008">
              <w:rPr>
                <w:rFonts w:ascii="Aptos" w:hAnsi="Aptos" w:cs="Arial"/>
                <w:bCs/>
                <w:sz w:val="20"/>
                <w:szCs w:val="20"/>
              </w:rPr>
              <w:t xml:space="preserve">/2026  </w:t>
            </w:r>
          </w:p>
        </w:tc>
      </w:tr>
    </w:tbl>
    <w:p w14:paraId="1910FC74" w14:textId="77777777" w:rsidR="00617190" w:rsidRDefault="00617190">
      <w:pPr>
        <w:rPr>
          <w:rFonts w:ascii="Aptos" w:hAnsi="Aptos" w:cs="Arial"/>
          <w:b/>
          <w:sz w:val="20"/>
          <w:szCs w:val="20"/>
        </w:rPr>
      </w:pPr>
    </w:p>
    <w:p w14:paraId="3BB19ACC" w14:textId="77777777" w:rsidR="00617190" w:rsidRDefault="00617190">
      <w:pPr>
        <w:ind w:right="828"/>
        <w:rPr>
          <w:rFonts w:ascii="Aptos" w:hAnsi="Aptos" w:cs="Arial"/>
          <w:b/>
          <w:sz w:val="20"/>
          <w:szCs w:val="20"/>
        </w:rPr>
      </w:pPr>
    </w:p>
    <w:p w14:paraId="278C67D7" w14:textId="77777777" w:rsidR="00617190" w:rsidRDefault="008F7008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Feedback from ICTV Executive Committee (EC) meeting </w:t>
      </w:r>
    </w:p>
    <w:tbl>
      <w:tblPr>
        <w:tblStyle w:val="TableGrid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80"/>
        <w:gridCol w:w="425"/>
      </w:tblGrid>
      <w:tr w:rsidR="00617190" w14:paraId="4BF3441C" w14:textId="77777777">
        <w:tc>
          <w:tcPr>
            <w:tcW w:w="8079" w:type="dxa"/>
            <w:shd w:val="clear" w:color="auto" w:fill="F2F2F2" w:themeFill="background1" w:themeFillShade="F2"/>
          </w:tcPr>
          <w:p w14:paraId="507873E1" w14:textId="77777777" w:rsidR="00617190" w:rsidRDefault="008F7008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code:</w:t>
            </w:r>
          </w:p>
        </w:tc>
        <w:tc>
          <w:tcPr>
            <w:tcW w:w="425" w:type="dxa"/>
          </w:tcPr>
          <w:p w14:paraId="3802513C" w14:textId="77777777" w:rsidR="00617190" w:rsidRDefault="008F7008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617190" w14:paraId="7ECFB95C" w14:textId="77777777">
        <w:tc>
          <w:tcPr>
            <w:tcW w:w="8079" w:type="dxa"/>
          </w:tcPr>
          <w:p w14:paraId="4E88D3CB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 – Accept</w:t>
            </w:r>
          </w:p>
        </w:tc>
        <w:tc>
          <w:tcPr>
            <w:tcW w:w="425" w:type="dxa"/>
          </w:tcPr>
          <w:p w14:paraId="7231E29E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5BC034D8" w14:textId="77777777">
        <w:tc>
          <w:tcPr>
            <w:tcW w:w="8079" w:type="dxa"/>
          </w:tcPr>
          <w:p w14:paraId="02070945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 by relevant subcommittee chair. No further vote required</w:t>
            </w:r>
          </w:p>
        </w:tc>
        <w:tc>
          <w:tcPr>
            <w:tcW w:w="425" w:type="dxa"/>
          </w:tcPr>
          <w:p w14:paraId="62FB3F81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7F5E1FB8" w14:textId="77777777">
        <w:tc>
          <w:tcPr>
            <w:tcW w:w="8079" w:type="dxa"/>
          </w:tcPr>
          <w:p w14:paraId="77B83269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 – Accept without revision but with re-evaluation and email vote by the EC</w:t>
            </w:r>
          </w:p>
        </w:tc>
        <w:tc>
          <w:tcPr>
            <w:tcW w:w="425" w:type="dxa"/>
          </w:tcPr>
          <w:p w14:paraId="7072CE38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13B6E182" w14:textId="77777777">
        <w:tc>
          <w:tcPr>
            <w:tcW w:w="8079" w:type="dxa"/>
          </w:tcPr>
          <w:p w14:paraId="58F3CCE7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Uc – Accept subject to revision and re-evaluation and email vote by the EC</w:t>
            </w:r>
          </w:p>
        </w:tc>
        <w:tc>
          <w:tcPr>
            <w:tcW w:w="425" w:type="dxa"/>
          </w:tcPr>
          <w:p w14:paraId="1C08ABE3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5656E2E5" w14:textId="77777777">
        <w:tc>
          <w:tcPr>
            <w:tcW w:w="8079" w:type="dxa"/>
          </w:tcPr>
          <w:p w14:paraId="69F5FAFC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1CAA8FAF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28F4AB90" w14:textId="77777777">
        <w:tc>
          <w:tcPr>
            <w:tcW w:w="8079" w:type="dxa"/>
          </w:tcPr>
          <w:p w14:paraId="5E4B5F7B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0C9AC7EE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382EFF63" w14:textId="77777777">
        <w:tc>
          <w:tcPr>
            <w:tcW w:w="8079" w:type="dxa"/>
          </w:tcPr>
          <w:p w14:paraId="4D666C55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6D56DB7B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E083C9F" w14:textId="77777777" w:rsidR="00617190" w:rsidRDefault="00617190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617190" w14:paraId="3BC73721" w14:textId="77777777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1D0AA0CA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Committee:</w:t>
            </w:r>
          </w:p>
        </w:tc>
      </w:tr>
      <w:tr w:rsidR="00617190" w14:paraId="21C49970" w14:textId="77777777" w:rsidTr="000E52CA">
        <w:trPr>
          <w:trHeight w:val="465"/>
        </w:trPr>
        <w:tc>
          <w:tcPr>
            <w:tcW w:w="8505" w:type="dxa"/>
          </w:tcPr>
          <w:p w14:paraId="649ACD58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E3F29D1" w14:textId="77777777" w:rsidR="00617190" w:rsidRDefault="00617190">
      <w:pPr>
        <w:rPr>
          <w:rFonts w:ascii="Aptos" w:hAnsi="Aptos" w:cs="Arial"/>
          <w:b/>
          <w:sz w:val="20"/>
          <w:szCs w:val="20"/>
        </w:rPr>
      </w:pPr>
    </w:p>
    <w:p w14:paraId="2833FF62" w14:textId="77777777" w:rsidR="00617190" w:rsidRDefault="00617190">
      <w:pPr>
        <w:rPr>
          <w:rFonts w:ascii="Aptos" w:hAnsi="Aptos" w:cs="Arial"/>
          <w:b/>
          <w:sz w:val="20"/>
          <w:szCs w:val="20"/>
        </w:rPr>
      </w:pPr>
    </w:p>
    <w:p w14:paraId="6DD91EE0" w14:textId="77777777" w:rsidR="00617190" w:rsidRDefault="008F7008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Revised Taxonomy Proposal Submission </w:t>
      </w:r>
    </w:p>
    <w:tbl>
      <w:tblPr>
        <w:tblStyle w:val="TableGrid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617190" w14:paraId="50AE0076" w14:textId="77777777">
        <w:tc>
          <w:tcPr>
            <w:tcW w:w="8505" w:type="dxa"/>
            <w:shd w:val="clear" w:color="auto" w:fill="F2F2F2" w:themeFill="background1" w:themeFillShade="F2"/>
          </w:tcPr>
          <w:p w14:paraId="3D827422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of proposer: </w:t>
            </w:r>
          </w:p>
        </w:tc>
      </w:tr>
      <w:tr w:rsidR="00617190" w14:paraId="6948B17F" w14:textId="77777777">
        <w:tc>
          <w:tcPr>
            <w:tcW w:w="8505" w:type="dxa"/>
          </w:tcPr>
          <w:p w14:paraId="3E548CFA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CE2AB1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3823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</w:tblGrid>
      <w:tr w:rsidR="00617190" w14:paraId="1B0CBFDF" w14:textId="77777777">
        <w:trPr>
          <w:trHeight w:val="244"/>
        </w:trPr>
        <w:tc>
          <w:tcPr>
            <w:tcW w:w="1979" w:type="dxa"/>
            <w:shd w:val="clear" w:color="auto" w:fill="F2F2F2" w:themeFill="background1" w:themeFillShade="F2"/>
          </w:tcPr>
          <w:p w14:paraId="24CE563D" w14:textId="77777777" w:rsidR="00617190" w:rsidRDefault="008F7008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Revision date:</w:t>
            </w:r>
          </w:p>
        </w:tc>
        <w:tc>
          <w:tcPr>
            <w:tcW w:w="1843" w:type="dxa"/>
          </w:tcPr>
          <w:p w14:paraId="1ACF3ABA" w14:textId="77777777" w:rsidR="00617190" w:rsidRDefault="00617190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329A0BB" w14:textId="77777777" w:rsidR="00617190" w:rsidRDefault="00617190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F081426" w14:textId="63CAB0CB" w:rsidR="00617190" w:rsidRDefault="00617190">
      <w:pPr>
        <w:rPr>
          <w:rFonts w:ascii="Aptos" w:hAnsi="Aptos" w:cs="Arial"/>
          <w:color w:val="C00000"/>
          <w:sz w:val="20"/>
          <w:szCs w:val="20"/>
        </w:rPr>
      </w:pPr>
    </w:p>
    <w:p w14:paraId="73F9FD6C" w14:textId="5A64D994" w:rsidR="000E52CA" w:rsidRDefault="000E52CA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br w:type="page"/>
      </w:r>
    </w:p>
    <w:p w14:paraId="69FBE418" w14:textId="77777777" w:rsidR="00617190" w:rsidRDefault="00617190">
      <w:pPr>
        <w:ind w:firstLine="720"/>
        <w:rPr>
          <w:rFonts w:ascii="Aptos" w:hAnsi="Aptos" w:cs="Arial"/>
          <w:b/>
          <w:sz w:val="20"/>
          <w:szCs w:val="20"/>
        </w:rPr>
      </w:pPr>
    </w:p>
    <w:p w14:paraId="587C0FBE" w14:textId="77777777" w:rsidR="00617190" w:rsidRDefault="008F7008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>
        <w:rPr>
          <w:rFonts w:ascii="Aptos" w:hAnsi="Aptos" w:cs="Arial"/>
          <w:b/>
          <w:color w:val="000000"/>
          <w:sz w:val="20"/>
        </w:rPr>
        <w:t>Part 3:</w:t>
      </w:r>
      <w:r>
        <w:rPr>
          <w:rFonts w:ascii="Aptos" w:hAnsi="Aptos" w:cs="Arial"/>
          <w:color w:val="000000"/>
          <w:sz w:val="20"/>
        </w:rPr>
        <w:t xml:space="preserve"> </w:t>
      </w:r>
      <w:r>
        <w:rPr>
          <w:rFonts w:ascii="Aptos" w:hAnsi="Aptos" w:cs="Arial"/>
          <w:b/>
          <w:color w:val="000000"/>
          <w:sz w:val="20"/>
        </w:rPr>
        <w:t>TAXONOMIC PROPOSAL</w:t>
      </w:r>
    </w:p>
    <w:p w14:paraId="60F9515D" w14:textId="696CDE6D" w:rsidR="00617190" w:rsidRDefault="001B6ED1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9">
        <w:r w:rsidR="008F7008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57B34828" w14:textId="77777777" w:rsidR="00617190" w:rsidRDefault="00617190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6232" w:type="dxa"/>
        <w:tblLayout w:type="fixed"/>
        <w:tblLook w:val="04A0" w:firstRow="1" w:lastRow="0" w:firstColumn="1" w:lastColumn="0" w:noHBand="0" w:noVBand="1"/>
      </w:tblPr>
      <w:tblGrid>
        <w:gridCol w:w="2974"/>
        <w:gridCol w:w="425"/>
        <w:gridCol w:w="2408"/>
        <w:gridCol w:w="425"/>
      </w:tblGrid>
      <w:tr w:rsidR="00617190" w14:paraId="2E9B5AEA" w14:textId="77777777">
        <w:tc>
          <w:tcPr>
            <w:tcW w:w="6231" w:type="dxa"/>
            <w:gridSpan w:val="4"/>
            <w:shd w:val="clear" w:color="auto" w:fill="F2F2F2" w:themeFill="background1" w:themeFillShade="F2"/>
          </w:tcPr>
          <w:p w14:paraId="13E40B8A" w14:textId="062F23BC" w:rsidR="00617190" w:rsidRDefault="008F7008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Taxonomic changes proposed: </w:t>
            </w:r>
          </w:p>
        </w:tc>
      </w:tr>
      <w:tr w:rsidR="00617190" w14:paraId="65D31889" w14:textId="77777777">
        <w:tc>
          <w:tcPr>
            <w:tcW w:w="2973" w:type="dxa"/>
          </w:tcPr>
          <w:p w14:paraId="18FB9C2D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 new taxon</w:t>
            </w:r>
          </w:p>
        </w:tc>
        <w:tc>
          <w:tcPr>
            <w:tcW w:w="425" w:type="dxa"/>
          </w:tcPr>
          <w:p w14:paraId="07A323AC" w14:textId="77777777" w:rsidR="00617190" w:rsidRDefault="008F7008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08" w:type="dxa"/>
          </w:tcPr>
          <w:p w14:paraId="189C2F3D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3ACD0204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3473925B" w14:textId="77777777">
        <w:tc>
          <w:tcPr>
            <w:tcW w:w="2973" w:type="dxa"/>
          </w:tcPr>
          <w:p w14:paraId="6E612BBD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20D7E80D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8" w:type="dxa"/>
          </w:tcPr>
          <w:p w14:paraId="15EDEDE7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63CC6CB7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2B37C0E6" w14:textId="77777777">
        <w:tc>
          <w:tcPr>
            <w:tcW w:w="2973" w:type="dxa"/>
          </w:tcPr>
          <w:p w14:paraId="50C279C9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4FC6EDDC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8" w:type="dxa"/>
          </w:tcPr>
          <w:p w14:paraId="1D9FE299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19C4BA9C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4853FBC9" w14:textId="77777777">
        <w:tc>
          <w:tcPr>
            <w:tcW w:w="2973" w:type="dxa"/>
          </w:tcPr>
          <w:p w14:paraId="14F0034F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56BBB9AD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8" w:type="dxa"/>
          </w:tcPr>
          <w:p w14:paraId="7ACF02BA" w14:textId="77777777" w:rsidR="00617190" w:rsidRDefault="008F7008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72A89473" w14:textId="77777777" w:rsidR="00617190" w:rsidRDefault="00617190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617190" w14:paraId="6AF878FB" w14:textId="77777777">
        <w:tc>
          <w:tcPr>
            <w:tcW w:w="2973" w:type="dxa"/>
          </w:tcPr>
          <w:p w14:paraId="58EF192C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67A58DF1" w14:textId="77777777" w:rsidR="00617190" w:rsidRDefault="00617190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14:paraId="5543320A" w14:textId="77777777" w:rsidR="00617190" w:rsidRDefault="00617190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DE37B28" w14:textId="77777777" w:rsidR="00617190" w:rsidRDefault="00617190"/>
        </w:tc>
      </w:tr>
    </w:tbl>
    <w:p w14:paraId="59463203" w14:textId="77777777" w:rsidR="00617190" w:rsidRDefault="00617190">
      <w:pPr>
        <w:rPr>
          <w:rFonts w:ascii="Aptos" w:hAnsi="Aptos" w:cs="Arial"/>
          <w:color w:val="808080" w:themeColor="background1" w:themeShade="80"/>
          <w:sz w:val="20"/>
        </w:rPr>
      </w:pPr>
    </w:p>
    <w:p w14:paraId="74F98E9A" w14:textId="77777777" w:rsidR="00617190" w:rsidRDefault="00617190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3539"/>
        <w:gridCol w:w="5670"/>
      </w:tblGrid>
      <w:tr w:rsidR="00617190" w14:paraId="5AFD5957" w14:textId="77777777" w:rsidTr="00D8721C">
        <w:trPr>
          <w:trHeight w:val="297"/>
        </w:trPr>
        <w:tc>
          <w:tcPr>
            <w:tcW w:w="9209" w:type="dxa"/>
            <w:gridSpan w:val="2"/>
            <w:shd w:val="clear" w:color="auto" w:fill="F2F2F2" w:themeFill="background1" w:themeFillShade="F2"/>
          </w:tcPr>
          <w:p w14:paraId="24E0B145" w14:textId="5885FF22" w:rsidR="00617190" w:rsidRDefault="008F7008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(origin) of proposed taxonomic names: </w:t>
            </w:r>
          </w:p>
        </w:tc>
      </w:tr>
      <w:tr w:rsidR="00617190" w14:paraId="043D0E2F" w14:textId="77777777" w:rsidTr="00D8721C">
        <w:trPr>
          <w:trHeight w:val="73"/>
        </w:trPr>
        <w:tc>
          <w:tcPr>
            <w:tcW w:w="3539" w:type="dxa"/>
          </w:tcPr>
          <w:p w14:paraId="44593E10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5670" w:type="dxa"/>
          </w:tcPr>
          <w:p w14:paraId="2EAED563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617190" w14:paraId="2EDA8887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3555E509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Pandomollivirales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3B405A72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Order clustering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pandoraviruses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molliviruses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derived of a combination of both names.</w:t>
            </w:r>
          </w:p>
        </w:tc>
      </w:tr>
      <w:tr w:rsidR="00617190" w14:paraId="42A0C6F5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10B476F7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Pandoraviridae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7644A5FD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Family clustering the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pandoraviruses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based on a name already commonly used in the literature</w:t>
            </w:r>
          </w:p>
        </w:tc>
      </w:tr>
      <w:tr w:rsidR="00617190" w14:paraId="28C3B868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2CFD7C26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Molliviridae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13907ACD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Family clustering the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molliviruses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based on a name already commonly used in the literature</w:t>
            </w:r>
          </w:p>
        </w:tc>
      </w:tr>
      <w:tr w:rsidR="00617190" w14:paraId="0D9F9A6B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77862E84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Alphapandoravirus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71B37BC1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One genus clustering some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pandoraviruses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designated with Greek letter alpha as a prefix</w:t>
            </w:r>
          </w:p>
        </w:tc>
      </w:tr>
      <w:tr w:rsidR="00617190" w14:paraId="621833A3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3EF3C5BA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Betapandoravirus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28F535A8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Second genus clustering other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pandoraviruses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designated with the Greek letter beta as a prefix</w:t>
            </w:r>
          </w:p>
        </w:tc>
      </w:tr>
      <w:tr w:rsidR="00617190" w14:paraId="6F1D4435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5581EA9A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Alphamollivirus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7411EF7B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Genus clustering the </w:t>
            </w:r>
            <w:proofErr w:type="spellStart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molliviruses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, designated with the Greek letter Alpha as a prefix in case future studies discover additional lineages</w:t>
            </w:r>
          </w:p>
        </w:tc>
      </w:tr>
      <w:tr w:rsidR="00617190" w14:paraId="121F46FA" w14:textId="77777777" w:rsidTr="00D8721C">
        <w:trPr>
          <w:trHeight w:val="71"/>
        </w:trPr>
        <w:tc>
          <w:tcPr>
            <w:tcW w:w="3539" w:type="dxa"/>
            <w:vAlign w:val="center"/>
          </w:tcPr>
          <w:p w14:paraId="50CE8F47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Alphamollivirus</w:t>
            </w:r>
            <w:proofErr w:type="spellEnd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sibericum</w:t>
            </w:r>
            <w:proofErr w:type="spellEnd"/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1F5B7189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the geographical region of Siberia</w:t>
            </w:r>
          </w:p>
        </w:tc>
      </w:tr>
      <w:tr w:rsidR="00617190" w14:paraId="69168962" w14:textId="77777777" w:rsidTr="00D8721C">
        <w:trPr>
          <w:trHeight w:val="71"/>
        </w:trPr>
        <w:tc>
          <w:tcPr>
            <w:tcW w:w="3539" w:type="dxa"/>
          </w:tcPr>
          <w:p w14:paraId="54F28CC2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talik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5670" w:type="dxa"/>
            <w:vAlign w:val="center"/>
          </w:tcPr>
          <w:p w14:paraId="780EC132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an area of unfrozen ground near permafrost</w:t>
            </w:r>
          </w:p>
        </w:tc>
      </w:tr>
      <w:tr w:rsidR="00617190" w14:paraId="5A34EDA9" w14:textId="77777777" w:rsidTr="00D8721C">
        <w:trPr>
          <w:trHeight w:val="71"/>
        </w:trPr>
        <w:tc>
          <w:tcPr>
            <w:tcW w:w="3539" w:type="dxa"/>
          </w:tcPr>
          <w:p w14:paraId="20A155F0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inopinatum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“</w:t>
            </w:r>
          </w:p>
        </w:tc>
        <w:tc>
          <w:tcPr>
            <w:tcW w:w="5670" w:type="dxa"/>
          </w:tcPr>
          <w:p w14:paraId="686A89CA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something unforeseen or surprising</w:t>
            </w:r>
          </w:p>
        </w:tc>
      </w:tr>
      <w:tr w:rsidR="00617190" w14:paraId="520CB243" w14:textId="77777777" w:rsidTr="00D8721C">
        <w:trPr>
          <w:trHeight w:val="71"/>
        </w:trPr>
        <w:tc>
          <w:tcPr>
            <w:tcW w:w="3539" w:type="dxa"/>
          </w:tcPr>
          <w:p w14:paraId="3B8E6016" w14:textId="58AD0C7F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r w:rsidR="00B15FD7"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silvestre</w:t>
            </w:r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” </w:t>
            </w:r>
          </w:p>
        </w:tc>
        <w:tc>
          <w:tcPr>
            <w:tcW w:w="5670" w:type="dxa"/>
          </w:tcPr>
          <w:p w14:paraId="6008F0DA" w14:textId="44629D1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for the </w:t>
            </w:r>
            <w:r w:rsidR="00B15FD7"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Latin for “tree”</w:t>
            </w:r>
          </w:p>
        </w:tc>
      </w:tr>
      <w:tr w:rsidR="00617190" w14:paraId="063F3547" w14:textId="77777777" w:rsidTr="00D8721C">
        <w:trPr>
          <w:trHeight w:val="71"/>
        </w:trPr>
        <w:tc>
          <w:tcPr>
            <w:tcW w:w="3539" w:type="dxa"/>
          </w:tcPr>
          <w:p w14:paraId="4C1F90BA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salinum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” </w:t>
            </w:r>
          </w:p>
        </w:tc>
        <w:tc>
          <w:tcPr>
            <w:tcW w:w="5670" w:type="dxa"/>
          </w:tcPr>
          <w:p w14:paraId="720007FC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a habitat of high salinity</w:t>
            </w:r>
          </w:p>
        </w:tc>
      </w:tr>
      <w:tr w:rsidR="00617190" w14:paraId="601BAA4C" w14:textId="77777777" w:rsidTr="00D8721C">
        <w:trPr>
          <w:trHeight w:val="71"/>
        </w:trPr>
        <w:tc>
          <w:tcPr>
            <w:tcW w:w="3539" w:type="dxa"/>
          </w:tcPr>
          <w:p w14:paraId="41EB9978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dulce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”</w:t>
            </w:r>
          </w:p>
        </w:tc>
        <w:tc>
          <w:tcPr>
            <w:tcW w:w="5670" w:type="dxa"/>
          </w:tcPr>
          <w:p w14:paraId="066B5EAC" w14:textId="65F16FCF" w:rsidR="00617190" w:rsidRPr="00DF6CFA" w:rsidRDefault="008F7008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DF6CFA">
              <w:rPr>
                <w:rFonts w:ascii="Aptos" w:hAnsi="Aptos" w:cs="Arial"/>
                <w:sz w:val="20"/>
                <w:szCs w:val="20"/>
              </w:rPr>
              <w:t>Named for</w:t>
            </w:r>
            <w:r w:rsidR="00731FDC" w:rsidRPr="00DF6CFA">
              <w:rPr>
                <w:rFonts w:ascii="Aptos" w:hAnsi="Aptos" w:cs="Arial"/>
                <w:sz w:val="20"/>
                <w:szCs w:val="20"/>
              </w:rPr>
              <w:t xml:space="preserve"> the Latin for “sweet”, often used to denote freshwater</w:t>
            </w:r>
          </w:p>
        </w:tc>
      </w:tr>
      <w:tr w:rsidR="00617190" w14:paraId="7294C762" w14:textId="77777777" w:rsidTr="00D8721C">
        <w:trPr>
          <w:trHeight w:val="71"/>
        </w:trPr>
        <w:tc>
          <w:tcPr>
            <w:tcW w:w="3539" w:type="dxa"/>
          </w:tcPr>
          <w:p w14:paraId="20612032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japonicum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” </w:t>
            </w:r>
          </w:p>
        </w:tc>
        <w:tc>
          <w:tcPr>
            <w:tcW w:w="5670" w:type="dxa"/>
          </w:tcPr>
          <w:p w14:paraId="491CD7EF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the country of Japan</w:t>
            </w:r>
          </w:p>
        </w:tc>
      </w:tr>
      <w:tr w:rsidR="00617190" w14:paraId="7C7DFC74" w14:textId="77777777" w:rsidTr="00D8721C">
        <w:trPr>
          <w:trHeight w:val="71"/>
        </w:trPr>
        <w:tc>
          <w:tcPr>
            <w:tcW w:w="3539" w:type="dxa"/>
          </w:tcPr>
          <w:p w14:paraId="50B1F974" w14:textId="4310B86B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belohorizont</w:t>
            </w:r>
            <w:r w:rsidR="00A84F69"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e</w:t>
            </w:r>
            <w:r w:rsidR="00850888"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nse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” </w:t>
            </w:r>
          </w:p>
        </w:tc>
        <w:tc>
          <w:tcPr>
            <w:tcW w:w="5670" w:type="dxa"/>
          </w:tcPr>
          <w:p w14:paraId="56BBC4E9" w14:textId="77777777" w:rsidR="00617190" w:rsidRPr="00DF6CFA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DF6CFA">
              <w:rPr>
                <w:rFonts w:ascii="Aptos" w:hAnsi="Aptos" w:cs="Arial"/>
                <w:color w:val="000000" w:themeColor="text1"/>
                <w:sz w:val="20"/>
                <w:szCs w:val="20"/>
              </w:rPr>
              <w:t>Named for the city of Belo Horizonte, Brazil</w:t>
            </w:r>
          </w:p>
        </w:tc>
      </w:tr>
      <w:tr w:rsidR="00617190" w14:paraId="7BC770A3" w14:textId="77777777" w:rsidTr="00D8721C">
        <w:trPr>
          <w:trHeight w:val="71"/>
        </w:trPr>
        <w:tc>
          <w:tcPr>
            <w:tcW w:w="3539" w:type="dxa"/>
          </w:tcPr>
          <w:p w14:paraId="084AD7DE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DF6CFA"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mammuthis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 w:rsidRPr="00DF6CFA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14:paraId="3A481E84" w14:textId="17898736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Named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for the</w:t>
            </w:r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>latinized</w:t>
            </w:r>
            <w:proofErr w:type="spellEnd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>neuter</w:t>
            </w:r>
            <w:proofErr w:type="spellEnd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>form</w:t>
            </w:r>
            <w:proofErr w:type="spellEnd"/>
            <w:r w:rsidR="000479D8"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of the</w:t>
            </w:r>
            <w:r w:rsidRPr="00DF6CFA">
              <w:rPr>
                <w:rFonts w:ascii="Aptos" w:hAnsi="Aptos"/>
                <w:color w:val="111111"/>
                <w:sz w:val="20"/>
                <w:szCs w:val="20"/>
                <w:lang w:val="fr-FR"/>
              </w:rPr>
              <w:t xml:space="preserve"> </w:t>
            </w:r>
            <w:r w:rsidRPr="00DF6CFA">
              <w:rPr>
                <w:rFonts w:ascii="Aptos" w:hAnsi="Aptos" w:cs="Segoe UI"/>
                <w:color w:val="111111"/>
                <w:spacing w:val="1"/>
                <w:sz w:val="20"/>
                <w:szCs w:val="20"/>
                <w:shd w:val="clear" w:color="auto" w:fill="FFFFFF"/>
              </w:rPr>
              <w:t>extinct elephantid genus Mammuthus</w:t>
            </w:r>
          </w:p>
        </w:tc>
      </w:tr>
      <w:tr w:rsidR="00617190" w14:paraId="18608BC9" w14:textId="77777777" w:rsidTr="00D8721C">
        <w:trPr>
          <w:trHeight w:val="71"/>
        </w:trPr>
        <w:tc>
          <w:tcPr>
            <w:tcW w:w="3539" w:type="dxa"/>
          </w:tcPr>
          <w:p w14:paraId="2D391062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DF6CFA"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remotum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” </w:t>
            </w:r>
          </w:p>
        </w:tc>
        <w:tc>
          <w:tcPr>
            <w:tcW w:w="5670" w:type="dxa"/>
          </w:tcPr>
          <w:p w14:paraId="01363A20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Named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for a </w:t>
            </w: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reference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a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remote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area</w:t>
            </w:r>
          </w:p>
        </w:tc>
      </w:tr>
      <w:tr w:rsidR="00617190" w14:paraId="29695ED3" w14:textId="77777777" w:rsidTr="00D8721C">
        <w:trPr>
          <w:trHeight w:val="71"/>
        </w:trPr>
        <w:tc>
          <w:tcPr>
            <w:tcW w:w="3539" w:type="dxa"/>
          </w:tcPr>
          <w:p w14:paraId="4ADF4D4D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DF6CFA"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Betapandoravirus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massiliense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”</w:t>
            </w:r>
          </w:p>
        </w:tc>
        <w:tc>
          <w:tcPr>
            <w:tcW w:w="5670" w:type="dxa"/>
          </w:tcPr>
          <w:p w14:paraId="73A5598D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Named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for the city of Marseille, France</w:t>
            </w:r>
          </w:p>
        </w:tc>
      </w:tr>
      <w:tr w:rsidR="00617190" w14:paraId="32B203DC" w14:textId="77777777" w:rsidTr="00D8721C">
        <w:trPr>
          <w:trHeight w:val="351"/>
        </w:trPr>
        <w:tc>
          <w:tcPr>
            <w:tcW w:w="3539" w:type="dxa"/>
          </w:tcPr>
          <w:p w14:paraId="4A678E02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r w:rsidRPr="00DF6CFA"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>australe</w:t>
            </w:r>
            <w:proofErr w:type="spellEnd"/>
            <w:r w:rsidRPr="00DF6CFA">
              <w:rPr>
                <w:rFonts w:ascii="Aptos" w:hAnsi="Aptos"/>
                <w:i/>
                <w:iCs/>
                <w:sz w:val="20"/>
                <w:szCs w:val="20"/>
              </w:rPr>
              <w:t xml:space="preserve">” </w:t>
            </w:r>
          </w:p>
        </w:tc>
        <w:tc>
          <w:tcPr>
            <w:tcW w:w="5670" w:type="dxa"/>
          </w:tcPr>
          <w:p w14:paraId="01BFB5E7" w14:textId="77777777" w:rsidR="00617190" w:rsidRPr="00DF6CFA" w:rsidRDefault="008F7008">
            <w:pPr>
              <w:jc w:val="both"/>
              <w:rPr>
                <w:rFonts w:ascii="Aptos" w:hAnsi="Aptos"/>
                <w:sz w:val="20"/>
                <w:szCs w:val="20"/>
                <w:lang w:val="fr-FR"/>
              </w:rPr>
            </w:pP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Named</w:t>
            </w:r>
            <w:proofErr w:type="spellEnd"/>
            <w:r w:rsidRPr="00DF6CFA">
              <w:rPr>
                <w:rFonts w:ascii="Aptos" w:hAnsi="Aptos"/>
                <w:sz w:val="20"/>
                <w:szCs w:val="20"/>
                <w:lang w:val="fr-FR"/>
              </w:rPr>
              <w:t xml:space="preserve"> for the country of </w:t>
            </w:r>
            <w:proofErr w:type="spellStart"/>
            <w:r w:rsidRPr="00DF6CFA">
              <w:rPr>
                <w:rFonts w:ascii="Aptos" w:hAnsi="Aptos"/>
                <w:sz w:val="20"/>
                <w:szCs w:val="20"/>
                <w:lang w:val="fr-FR"/>
              </w:rPr>
              <w:t>Australia</w:t>
            </w:r>
            <w:proofErr w:type="spellEnd"/>
          </w:p>
        </w:tc>
      </w:tr>
    </w:tbl>
    <w:p w14:paraId="724AD774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3C386764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2545"/>
        <w:gridCol w:w="5103"/>
        <w:gridCol w:w="1278"/>
      </w:tblGrid>
      <w:tr w:rsidR="00617190" w14:paraId="58CF7CBE" w14:textId="77777777">
        <w:tc>
          <w:tcPr>
            <w:tcW w:w="8926" w:type="dxa"/>
            <w:gridSpan w:val="3"/>
            <w:shd w:val="clear" w:color="auto" w:fill="F2F2F2" w:themeFill="background1" w:themeFillShade="F2"/>
          </w:tcPr>
          <w:p w14:paraId="5AE330AE" w14:textId="3C40B496" w:rsidR="00617190" w:rsidRDefault="008F700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person:  </w:t>
            </w:r>
          </w:p>
        </w:tc>
      </w:tr>
      <w:tr w:rsidR="00617190" w14:paraId="63F35E65" w14:textId="77777777">
        <w:tc>
          <w:tcPr>
            <w:tcW w:w="2545" w:type="dxa"/>
          </w:tcPr>
          <w:p w14:paraId="2AF176B1" w14:textId="77777777" w:rsidR="00617190" w:rsidRDefault="008F700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0C632CD6" w14:textId="77777777" w:rsidR="00617190" w:rsidRDefault="008F700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person from whom the name is derived</w:t>
            </w:r>
          </w:p>
        </w:tc>
        <w:tc>
          <w:tcPr>
            <w:tcW w:w="1278" w:type="dxa"/>
          </w:tcPr>
          <w:p w14:paraId="53BBBAA0" w14:textId="195CB8EF" w:rsidR="00617190" w:rsidRDefault="008F700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617190" w14:paraId="6CFBF614" w14:textId="77777777">
        <w:tc>
          <w:tcPr>
            <w:tcW w:w="2545" w:type="dxa"/>
            <w:vAlign w:val="center"/>
          </w:tcPr>
          <w:p w14:paraId="0A793378" w14:textId="77777777" w:rsidR="00617190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5103" w:type="dxa"/>
            <w:vAlign w:val="center"/>
          </w:tcPr>
          <w:p w14:paraId="66B82FD9" w14:textId="77777777" w:rsidR="00617190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278" w:type="dxa"/>
            <w:vAlign w:val="center"/>
          </w:tcPr>
          <w:p w14:paraId="43108CF2" w14:textId="77777777" w:rsidR="00617190" w:rsidRDefault="008F7008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NA</w:t>
            </w:r>
          </w:p>
        </w:tc>
      </w:tr>
    </w:tbl>
    <w:p w14:paraId="191C5920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6F93DDD7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16B26A4F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55A50D13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37F36A78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10484BE6" w14:textId="7417F7E1" w:rsidR="00CF32BF" w:rsidRDefault="00CF32BF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617190" w14:paraId="747A698A" w14:textId="77777777">
        <w:tc>
          <w:tcPr>
            <w:tcW w:w="8926" w:type="dxa"/>
            <w:shd w:val="clear" w:color="auto" w:fill="F2F2F2" w:themeFill="background1" w:themeFillShade="F2"/>
          </w:tcPr>
          <w:p w14:paraId="17A372DE" w14:textId="77777777" w:rsidR="00617190" w:rsidRDefault="008F700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lastRenderedPageBreak/>
              <w:t xml:space="preserve">Abstract of Taxonomy Proposal: </w:t>
            </w:r>
          </w:p>
        </w:tc>
      </w:tr>
      <w:tr w:rsidR="00617190" w14:paraId="69906E36" w14:textId="77777777">
        <w:tc>
          <w:tcPr>
            <w:tcW w:w="8926" w:type="dxa"/>
          </w:tcPr>
          <w:p w14:paraId="172FCA7F" w14:textId="77777777" w:rsidR="00617190" w:rsidRDefault="00617190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F782B40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/>
                <w:sz w:val="20"/>
                <w:szCs w:val="20"/>
              </w:rPr>
              <w:t xml:space="preserve">: </w:t>
            </w:r>
          </w:p>
          <w:p w14:paraId="60200A2B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The phylum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currently contains three classes and five orders. Although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have been known for over a decade and are generally accepted as belonging to this phylum, they have never been formally classified. </w:t>
            </w:r>
          </w:p>
          <w:p w14:paraId="4832FE3E" w14:textId="77777777" w:rsidR="00617190" w:rsidRDefault="00617190">
            <w:pPr>
              <w:rPr>
                <w:rFonts w:ascii="Aptos" w:hAnsi="Aptos"/>
                <w:sz w:val="20"/>
                <w:szCs w:val="20"/>
              </w:rPr>
            </w:pPr>
          </w:p>
          <w:p w14:paraId="67507C91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i/>
                <w:sz w:val="20"/>
                <w:szCs w:val="20"/>
              </w:rPr>
              <w:t>Proposed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i/>
                <w:sz w:val="20"/>
                <w:szCs w:val="20"/>
              </w:rPr>
              <w:t>taxonomic change(s):</w:t>
            </w:r>
            <w:r>
              <w:rPr>
                <w:rFonts w:ascii="Aptos" w:hAnsi="Aptos"/>
                <w:sz w:val="20"/>
                <w:szCs w:val="20"/>
              </w:rPr>
              <w:t xml:space="preserve">     </w:t>
            </w:r>
          </w:p>
          <w:p w14:paraId="15C7C409" w14:textId="48551423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We propose a new order, the </w:t>
            </w:r>
            <w:r w:rsidR="00DF6CFA">
              <w:rPr>
                <w:rFonts w:ascii="Aptos" w:hAnsi="Aptos"/>
                <w:sz w:val="22"/>
                <w:szCs w:val="22"/>
              </w:rPr>
              <w:t>“</w:t>
            </w:r>
            <w:proofErr w:type="spellStart"/>
            <w:r w:rsidR="00DF6CFA" w:rsidRPr="00DF6CFA">
              <w:rPr>
                <w:rFonts w:ascii="Aptos" w:hAnsi="Aptos"/>
                <w:i/>
                <w:iCs/>
                <w:sz w:val="22"/>
                <w:szCs w:val="22"/>
              </w:rPr>
              <w:t>Pandomollivirales</w:t>
            </w:r>
            <w:proofErr w:type="spellEnd"/>
            <w:r w:rsidR="00DF6CFA">
              <w:rPr>
                <w:rFonts w:ascii="Aptos" w:hAnsi="Aptos"/>
                <w:sz w:val="22"/>
                <w:szCs w:val="22"/>
              </w:rPr>
              <w:t xml:space="preserve">” </w:t>
            </w:r>
            <w:r>
              <w:rPr>
                <w:rFonts w:ascii="Aptos" w:hAnsi="Aptos"/>
                <w:sz w:val="20"/>
                <w:szCs w:val="20"/>
              </w:rPr>
              <w:t xml:space="preserve">within the class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to accommodate the inclusion of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. We also propose two new families, three new genera, and twelve new species to further demarcate viruses within this new order.</w:t>
            </w:r>
          </w:p>
          <w:p w14:paraId="2BB83C53" w14:textId="77777777" w:rsidR="00617190" w:rsidRDefault="00617190">
            <w:pPr>
              <w:rPr>
                <w:rFonts w:ascii="Aptos" w:hAnsi="Aptos"/>
                <w:i/>
                <w:iCs/>
                <w:sz w:val="20"/>
                <w:szCs w:val="20"/>
              </w:rPr>
            </w:pPr>
          </w:p>
          <w:p w14:paraId="55EF18B0" w14:textId="77777777" w:rsidR="00617190" w:rsidRDefault="008F7008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>Demarcation criteria for new taxon/taxa:</w:t>
            </w:r>
          </w:p>
          <w:p w14:paraId="5092FE4A" w14:textId="4AC5507F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The demarcation of the new order and two new families was guided by the topology (and branch distances within) of a phylogenetic tree built from a standard core gene set conserved among members of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256A1D">
              <w:rPr>
                <w:rFonts w:ascii="Aptos" w:hAnsi="Aptos"/>
                <w:sz w:val="20"/>
                <w:szCs w:val="20"/>
              </w:rPr>
              <w:t>(Fig</w:t>
            </w:r>
            <w:r w:rsidR="005A4F15" w:rsidRPr="00256A1D">
              <w:rPr>
                <w:rFonts w:ascii="Aptos" w:hAnsi="Aptos"/>
                <w:sz w:val="20"/>
                <w:szCs w:val="20"/>
              </w:rPr>
              <w:t>s</w:t>
            </w:r>
            <w:r w:rsidRPr="00256A1D">
              <w:rPr>
                <w:rFonts w:ascii="Aptos" w:hAnsi="Aptos"/>
                <w:sz w:val="20"/>
                <w:szCs w:val="20"/>
              </w:rPr>
              <w:t xml:space="preserve"> 1</w:t>
            </w:r>
            <w:r w:rsidR="005A4F15" w:rsidRPr="00256A1D">
              <w:rPr>
                <w:rFonts w:ascii="Aptos" w:hAnsi="Aptos"/>
                <w:sz w:val="20"/>
                <w:szCs w:val="20"/>
              </w:rPr>
              <w:t xml:space="preserve"> &amp; 2</w:t>
            </w:r>
            <w:r>
              <w:rPr>
                <w:rFonts w:ascii="Aptos" w:hAnsi="Aptos"/>
                <w:sz w:val="20"/>
                <w:szCs w:val="20"/>
              </w:rPr>
              <w:t>). The genera and species were delineated through full genome comparisons using Average Nucleotide Identity (ANI levels). ANI&gt;80% for genus clustering, ANI&gt; 95% for species clustering (</w:t>
            </w:r>
            <w:r w:rsidRPr="00256A1D">
              <w:rPr>
                <w:rFonts w:ascii="Aptos" w:hAnsi="Aptos"/>
                <w:sz w:val="20"/>
                <w:szCs w:val="20"/>
              </w:rPr>
              <w:t xml:space="preserve">Fig </w:t>
            </w:r>
            <w:r w:rsidR="005A4F15" w:rsidRPr="00256A1D">
              <w:rPr>
                <w:rFonts w:ascii="Aptos" w:hAnsi="Aptos"/>
                <w:sz w:val="20"/>
                <w:szCs w:val="20"/>
              </w:rPr>
              <w:t>3</w:t>
            </w:r>
            <w:r w:rsidRPr="00256A1D">
              <w:rPr>
                <w:rFonts w:ascii="Aptos" w:hAnsi="Aptos"/>
                <w:sz w:val="20"/>
                <w:szCs w:val="20"/>
              </w:rPr>
              <w:t>).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32323B5E" w14:textId="77777777" w:rsidR="00617190" w:rsidRDefault="00617190">
            <w:pPr>
              <w:pStyle w:val="BodyTextIndent"/>
              <w:ind w:left="0" w:firstLine="0"/>
              <w:rPr>
                <w:rFonts w:ascii="Aptos" w:hAnsi="Aptos"/>
                <w:i/>
                <w:sz w:val="20"/>
              </w:rPr>
            </w:pPr>
          </w:p>
          <w:p w14:paraId="4C1C60DC" w14:textId="77777777" w:rsidR="00617190" w:rsidRDefault="008F7008">
            <w:pPr>
              <w:pStyle w:val="BodyTextIndent"/>
              <w:ind w:left="0" w:firstLine="0"/>
              <w:rPr>
                <w:rFonts w:ascii="Aptos" w:hAnsi="Aptos"/>
                <w:color w:val="000000"/>
                <w:sz w:val="20"/>
              </w:rPr>
            </w:pPr>
            <w:r>
              <w:rPr>
                <w:rFonts w:ascii="Aptos" w:hAnsi="Aptos"/>
                <w:i/>
                <w:sz w:val="20"/>
              </w:rPr>
              <w:t>Justification</w:t>
            </w:r>
            <w:r>
              <w:rPr>
                <w:rFonts w:ascii="Aptos" w:hAnsi="Aptos"/>
                <w:sz w:val="20"/>
              </w:rPr>
              <w:t>:</w:t>
            </w:r>
          </w:p>
          <w:p w14:paraId="77BCBE59" w14:textId="0C03370E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To inc</w:t>
            </w:r>
            <w:r w:rsidR="000E52CA">
              <w:rPr>
                <w:rFonts w:ascii="Aptos" w:hAnsi="Aptos"/>
                <w:sz w:val="20"/>
                <w:szCs w:val="20"/>
              </w:rPr>
              <w:t>l</w:t>
            </w:r>
            <w:r>
              <w:rPr>
                <w:rFonts w:ascii="Aptos" w:hAnsi="Aptos"/>
                <w:sz w:val="20"/>
                <w:szCs w:val="20"/>
              </w:rPr>
              <w:t>ude two well-characterized clades of large DNA viruses (the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and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>) within the ICTV taxonomy.</w:t>
            </w:r>
          </w:p>
          <w:p w14:paraId="75EB93C2" w14:textId="77777777" w:rsidR="00617190" w:rsidRDefault="00617190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64E10DD1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p w14:paraId="28DC02F6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8926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617190" w14:paraId="5D7490B3" w14:textId="77777777">
        <w:tc>
          <w:tcPr>
            <w:tcW w:w="8926" w:type="dxa"/>
            <w:shd w:val="clear" w:color="auto" w:fill="F2F2F2" w:themeFill="background1" w:themeFillShade="F2"/>
          </w:tcPr>
          <w:p w14:paraId="1B6A70C2" w14:textId="152F6585" w:rsidR="00617190" w:rsidRDefault="008F7008">
            <w:pPr>
              <w:rPr>
                <w:rFonts w:ascii="Aptos" w:hAnsi="Aptos"/>
                <w:b/>
                <w:bCs/>
                <w:i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i/>
                <w:sz w:val="20"/>
                <w:szCs w:val="20"/>
              </w:rPr>
              <w:t>Text of taxonomy proposal</w:t>
            </w:r>
          </w:p>
        </w:tc>
      </w:tr>
      <w:tr w:rsidR="00617190" w14:paraId="653B7561" w14:textId="77777777">
        <w:tc>
          <w:tcPr>
            <w:tcW w:w="8926" w:type="dxa"/>
          </w:tcPr>
          <w:p w14:paraId="5BE01524" w14:textId="77777777" w:rsidR="00617190" w:rsidRDefault="00617190">
            <w:pPr>
              <w:rPr>
                <w:rFonts w:ascii="Aptos" w:hAnsi="Aptos"/>
                <w:b/>
                <w:bCs/>
                <w:i/>
                <w:sz w:val="20"/>
                <w:szCs w:val="20"/>
              </w:rPr>
            </w:pPr>
          </w:p>
          <w:p w14:paraId="3E97F86B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/>
                <w:sz w:val="20"/>
                <w:szCs w:val="20"/>
              </w:rPr>
              <w:t xml:space="preserve">:       </w:t>
            </w:r>
          </w:p>
          <w:p w14:paraId="672201C0" w14:textId="77777777" w:rsidR="00617190" w:rsidRDefault="008F7008">
            <w:pPr>
              <w:rPr>
                <w:rFonts w:ascii="Aptos" w:hAnsi="Aptos"/>
                <w:spacing w:val="7"/>
                <w:sz w:val="20"/>
                <w:szCs w:val="20"/>
              </w:rPr>
            </w:pPr>
            <w:r>
              <w:rPr>
                <w:rFonts w:ascii="Aptos" w:hAnsi="Aptos"/>
                <w:spacing w:val="7"/>
                <w:sz w:val="20"/>
                <w:szCs w:val="20"/>
              </w:rPr>
              <w:t xml:space="preserve">In the current ICTV classification, large dsDNA previously referred to as Nucleocytoplasmic Large DNA Viruses (NCLDVs) belong to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phylum (see [1] for review and ICTV proposal # </w:t>
            </w:r>
            <w:proofErr w:type="gramStart"/>
            <w:r>
              <w:rPr>
                <w:rFonts w:ascii="Aptos" w:hAnsi="Aptos"/>
                <w:spacing w:val="7"/>
                <w:sz w:val="20"/>
                <w:szCs w:val="20"/>
              </w:rPr>
              <w:t>2019.003G.A</w:t>
            </w:r>
            <w:proofErr w:type="gram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.v1.Varidnaviria). This phylum is composed of three different classes: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and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Pokkesviricetes</w:t>
            </w:r>
            <w:proofErr w:type="spellEnd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 xml:space="preserve">, </w:t>
            </w:r>
            <w:r>
              <w:rPr>
                <w:rFonts w:ascii="Aptos" w:hAnsi="Aptos"/>
                <w:spacing w:val="7"/>
                <w:sz w:val="20"/>
                <w:szCs w:val="20"/>
              </w:rPr>
              <w:t xml:space="preserve">which contain a variety of large DNA viruses, and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Mriyaviricetes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, which comprise a potentially early-branching lineage of smaller viruses that lack several hallmark genes found in the rest of the phylum [see ICTV proposal </w:t>
            </w:r>
            <w:r>
              <w:rPr>
                <w:rFonts w:ascii="Aptos" w:hAnsi="Aptos"/>
                <w:spacing w:val="7"/>
                <w:sz w:val="20"/>
                <w:szCs w:val="20"/>
                <w:shd w:val="clear" w:color="auto" w:fill="FFFFFF"/>
              </w:rPr>
              <w:t xml:space="preserve"># </w:t>
            </w:r>
            <w:proofErr w:type="gramStart"/>
            <w:r>
              <w:rPr>
                <w:rFonts w:ascii="Aptos" w:hAnsi="Aptos"/>
                <w:sz w:val="20"/>
                <w:szCs w:val="20"/>
                <w:shd w:val="clear" w:color="auto" w:fill="FFFFFF"/>
              </w:rPr>
              <w:t>2024.010D.Varidnaviria</w:t>
            </w:r>
            <w:proofErr w:type="gramEnd"/>
            <w:r>
              <w:rPr>
                <w:rFonts w:ascii="Aptos" w:hAnsi="Aptos"/>
                <w:sz w:val="20"/>
                <w:szCs w:val="20"/>
                <w:shd w:val="clear" w:color="auto" w:fill="FFFFFF"/>
              </w:rPr>
              <w:t>_reorg</w:t>
            </w:r>
            <w:r>
              <w:rPr>
                <w:rFonts w:ascii="Aptos" w:hAnsi="Aptos"/>
                <w:spacing w:val="7"/>
                <w:sz w:val="20"/>
                <w:szCs w:val="20"/>
                <w:shd w:val="clear" w:color="auto" w:fill="FFFFFF"/>
              </w:rPr>
              <w:t>].</w:t>
            </w:r>
            <w:r>
              <w:rPr>
                <w:rFonts w:ascii="Aptos" w:hAnsi="Aptos"/>
                <w:spacing w:val="7"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class is presently divided into three different orders: the </w:t>
            </w:r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Algavirales</w:t>
            </w:r>
            <w:r>
              <w:rPr>
                <w:rFonts w:ascii="Aptos" w:hAnsi="Aptos"/>
                <w:spacing w:val="7"/>
                <w:sz w:val="20"/>
                <w:szCs w:val="20"/>
              </w:rPr>
              <w:t xml:space="preserve">,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Imitervirales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, and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Pimascovirales</w:t>
            </w:r>
            <w:proofErr w:type="spellEnd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 xml:space="preserve">, </w:t>
            </w:r>
            <w:r>
              <w:rPr>
                <w:rFonts w:ascii="Aptos" w:hAnsi="Aptos"/>
                <w:spacing w:val="7"/>
                <w:sz w:val="20"/>
                <w:szCs w:val="20"/>
              </w:rPr>
              <w:t xml:space="preserve">while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Pokkesviricetes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are divided into the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Chitovirales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Asfuvirales</w:t>
            </w:r>
            <w:proofErr w:type="spellEnd"/>
            <w:r>
              <w:rPr>
                <w:rFonts w:ascii="Aptos" w:hAnsi="Aptos"/>
                <w:spacing w:val="7"/>
                <w:sz w:val="20"/>
                <w:szCs w:val="20"/>
              </w:rPr>
              <w:t xml:space="preserve"> orders</w:t>
            </w:r>
            <w:r>
              <w:rPr>
                <w:rFonts w:ascii="Aptos" w:hAnsi="Aptos"/>
                <w:i/>
                <w:iCs/>
                <w:spacing w:val="7"/>
                <w:sz w:val="20"/>
                <w:szCs w:val="20"/>
              </w:rPr>
              <w:t>.</w:t>
            </w:r>
            <w:r>
              <w:rPr>
                <w:rFonts w:ascii="Aptos" w:hAnsi="Aptos"/>
                <w:spacing w:val="7"/>
                <w:sz w:val="20"/>
                <w:szCs w:val="20"/>
              </w:rPr>
              <w:t xml:space="preserve"> </w:t>
            </w:r>
          </w:p>
          <w:p w14:paraId="1EAA1DA2" w14:textId="77777777" w:rsidR="00617190" w:rsidRDefault="00617190">
            <w:pPr>
              <w:rPr>
                <w:rFonts w:ascii="Aptos" w:hAnsi="Aptos"/>
                <w:sz w:val="20"/>
                <w:szCs w:val="20"/>
              </w:rPr>
            </w:pPr>
          </w:p>
          <w:p w14:paraId="7F3FA57E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(and their distant relatives, the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), first described in 2013 and 2015 [2,3], are among the most spectacular giant viruses both in terms of genome size (&gt; 2Mb) and particle morphology and size (&gt; 1µm). Like many members of the phylum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they lethally infect </w:t>
            </w:r>
            <w:r>
              <w:rPr>
                <w:rFonts w:ascii="Aptos" w:hAnsi="Aptos"/>
                <w:i/>
                <w:iCs/>
                <w:sz w:val="20"/>
                <w:szCs w:val="20"/>
              </w:rPr>
              <w:t>Acanthamoeba</w:t>
            </w:r>
            <w:r>
              <w:rPr>
                <w:rFonts w:ascii="Aptos" w:hAnsi="Aptos"/>
                <w:sz w:val="20"/>
                <w:szCs w:val="20"/>
              </w:rPr>
              <w:t xml:space="preserve"> hosts. Many strains have been isolated, and their full characterizations published by several research groups [4,5] [Table 1]. In the literature, they have been proposed to belong to two new families, respectively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[6] and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[7], within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</w:t>
            </w:r>
            <w:r>
              <w:rPr>
                <w:rFonts w:ascii="Aptos" w:hAnsi="Aptos"/>
                <w:sz w:val="20"/>
                <w:szCs w:val="20"/>
              </w:rPr>
              <w:t>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class (Phylum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, Kingdom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Bamfordvirae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, Realm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Varidnaviria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). Yet, they have remained absent from the ICTV taxonomy. The purpose of this proposal is to accommodate the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in the taxonomy by the proposed demarcation of a novel order (‘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Pandomollivirales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’), two new families (“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and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”) and several genera and species within the class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ptos" w:hAnsi="Aptos"/>
                <w:sz w:val="20"/>
                <w:szCs w:val="20"/>
              </w:rPr>
              <w:t xml:space="preserve">so that they can be formally recognized by the ICTV. </w:t>
            </w:r>
          </w:p>
          <w:p w14:paraId="47BCC437" w14:textId="77777777" w:rsidR="00617190" w:rsidRDefault="00617190">
            <w:pPr>
              <w:rPr>
                <w:rFonts w:ascii="Aptos" w:hAnsi="Aptos"/>
                <w:iCs/>
                <w:sz w:val="20"/>
                <w:szCs w:val="20"/>
              </w:rPr>
            </w:pPr>
          </w:p>
          <w:p w14:paraId="2FC04C1F" w14:textId="77777777" w:rsidR="00617190" w:rsidRDefault="008F7008">
            <w:pPr>
              <w:rPr>
                <w:rFonts w:ascii="Aptos" w:hAnsi="Aptos"/>
                <w:b/>
                <w:bCs/>
                <w:i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i/>
                <w:sz w:val="20"/>
                <w:szCs w:val="20"/>
              </w:rPr>
              <w:t>Proposed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b/>
                <w:bCs/>
                <w:i/>
                <w:sz w:val="20"/>
                <w:szCs w:val="20"/>
              </w:rPr>
              <w:t>taxonomic change(s):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    </w:t>
            </w:r>
          </w:p>
          <w:p w14:paraId="7F350871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In addition to the creation of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and</w:t>
            </w: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families, we propose to cluster them in a new order, the</w:t>
            </w:r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Pandomollivirales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” </w:t>
            </w:r>
            <w:r>
              <w:rPr>
                <w:rFonts w:ascii="Aptos" w:hAnsi="Aptos"/>
                <w:sz w:val="20"/>
                <w:szCs w:val="20"/>
              </w:rPr>
              <w:t xml:space="preserve">within the existing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class. The various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isolates were distributed among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and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genera, and 4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isolates clustered in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Alphamollivirus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genus. We further demarcate 12 species within these genera. The higher taxonomic ranks that we propose to establish are:</w:t>
            </w:r>
          </w:p>
          <w:p w14:paraId="3091C652" w14:textId="77777777" w:rsidR="00617190" w:rsidRDefault="00617190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  <w:p w14:paraId="63720796" w14:textId="77777777" w:rsidR="00617190" w:rsidRDefault="008F7008">
            <w:pPr>
              <w:pStyle w:val="ListParagraph"/>
              <w:numPr>
                <w:ilvl w:val="0"/>
                <w:numId w:val="2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The order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Pandomollivirales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” within the class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. </w:t>
            </w:r>
          </w:p>
          <w:p w14:paraId="2899F07E" w14:textId="77777777" w:rsidR="00617190" w:rsidRDefault="008F7008">
            <w:pPr>
              <w:pStyle w:val="ListParagraph"/>
              <w:numPr>
                <w:ilvl w:val="0"/>
                <w:numId w:val="2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lastRenderedPageBreak/>
              <w:t xml:space="preserve"> The two new families,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 and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”.</w:t>
            </w:r>
          </w:p>
          <w:p w14:paraId="34ABD3F0" w14:textId="77777777" w:rsidR="00617190" w:rsidRDefault="008F7008">
            <w:pPr>
              <w:pStyle w:val="ListParagraph"/>
              <w:numPr>
                <w:ilvl w:val="0"/>
                <w:numId w:val="2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Three new genera; “</w:t>
            </w:r>
            <w:proofErr w:type="spellStart"/>
            <w:r w:rsidRPr="00A65B8C">
              <w:rPr>
                <w:rFonts w:ascii="Aptos" w:hAnsi="Aptos"/>
                <w:i/>
                <w:iCs/>
                <w:sz w:val="20"/>
                <w:szCs w:val="20"/>
              </w:rPr>
              <w:t>Alphapandoravirus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 and “</w:t>
            </w:r>
            <w:proofErr w:type="spellStart"/>
            <w:r w:rsidRPr="00A65B8C"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 within the family “</w:t>
            </w:r>
            <w:proofErr w:type="spellStart"/>
            <w:r w:rsidRPr="00A65B8C">
              <w:rPr>
                <w:rFonts w:ascii="Aptos" w:hAnsi="Aptos"/>
                <w:i/>
                <w:iCs/>
                <w:sz w:val="20"/>
                <w:szCs w:val="20"/>
              </w:rPr>
              <w:t>Pandoraviridae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”, and “</w:t>
            </w:r>
            <w:proofErr w:type="spellStart"/>
            <w:r w:rsidRPr="00A65B8C">
              <w:rPr>
                <w:rFonts w:ascii="Aptos" w:hAnsi="Aptos"/>
                <w:i/>
                <w:iCs/>
                <w:sz w:val="20"/>
                <w:szCs w:val="20"/>
              </w:rPr>
              <w:t>Alphamollivirus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” within the family “</w:t>
            </w:r>
            <w:proofErr w:type="spellStart"/>
            <w:r w:rsidRPr="00A65B8C">
              <w:rPr>
                <w:rFonts w:ascii="Aptos" w:hAnsi="Aptos"/>
                <w:i/>
                <w:iCs/>
                <w:sz w:val="20"/>
                <w:szCs w:val="20"/>
              </w:rPr>
              <w:t>Molliviridae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”. </w:t>
            </w:r>
          </w:p>
          <w:p w14:paraId="3EEE6093" w14:textId="77777777" w:rsidR="00617190" w:rsidRDefault="00617190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  <w:p w14:paraId="59FBBEB1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The new species that we propose are:</w:t>
            </w:r>
          </w:p>
          <w:p w14:paraId="29CF7D98" w14:textId="77777777" w:rsidR="00617190" w:rsidRDefault="00617190">
            <w:pPr>
              <w:rPr>
                <w:rFonts w:ascii="Aptos" w:hAnsi="Aptos"/>
                <w:sz w:val="20"/>
                <w:szCs w:val="20"/>
              </w:rPr>
            </w:pPr>
          </w:p>
          <w:p w14:paraId="1811FC46" w14:textId="77777777" w:rsidR="00617190" w:rsidRDefault="008F7008">
            <w:pP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genus: “</w:t>
            </w:r>
            <w:proofErr w:type="spellStart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Alphamollivirus</w:t>
            </w:r>
            <w:proofErr w:type="spellEnd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”:</w:t>
            </w:r>
          </w:p>
          <w:p w14:paraId="0507CAEC" w14:textId="3738CCA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Alphamollivirus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sibericum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(</w:t>
            </w:r>
            <w:r w:rsidR="000479D8">
              <w:rPr>
                <w:rFonts w:ascii="Aptos" w:hAnsi="Aptos"/>
                <w:sz w:val="20"/>
                <w:szCs w:val="20"/>
              </w:rPr>
              <w:t xml:space="preserve">including all </w:t>
            </w:r>
            <w:r>
              <w:rPr>
                <w:rFonts w:ascii="Aptos" w:hAnsi="Aptos"/>
                <w:sz w:val="20"/>
                <w:szCs w:val="20"/>
              </w:rPr>
              <w:t xml:space="preserve">isolates: M.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shaoxing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, M. Mol-1, M.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sibericum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M.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kamchatka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170069C6" w14:textId="77777777" w:rsidR="00617190" w:rsidRDefault="00617190">
            <w:pPr>
              <w:rPr>
                <w:rFonts w:ascii="Aptos" w:hAnsi="Aptos"/>
                <w:sz w:val="20"/>
                <w:szCs w:val="20"/>
              </w:rPr>
            </w:pPr>
          </w:p>
          <w:p w14:paraId="05E68097" w14:textId="77777777" w:rsidR="00617190" w:rsidRDefault="008F7008">
            <w:pP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genus: “</w:t>
            </w:r>
            <w:proofErr w:type="spellStart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Alphapandoravirus</w:t>
            </w:r>
            <w:proofErr w:type="spellEnd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”:</w:t>
            </w:r>
          </w:p>
          <w:p w14:paraId="76DFC20C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talik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(isolate P.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talik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0124321C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inopinatum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“</w:t>
            </w:r>
            <w:r>
              <w:rPr>
                <w:rFonts w:ascii="Aptos" w:hAnsi="Aptos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inopinatum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64A31770" w14:textId="12F832C2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r w:rsidR="00A65B8C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silvestre</w:t>
            </w:r>
            <w:r>
              <w:rPr>
                <w:rFonts w:ascii="Aptos" w:hAnsi="Aptos"/>
                <w:sz w:val="20"/>
                <w:szCs w:val="20"/>
                <w:lang w:val="fr-FR"/>
              </w:rPr>
              <w:t>”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 :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celtis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and P. quercus)</w:t>
            </w:r>
          </w:p>
          <w:p w14:paraId="5FC71787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salinum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”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salinus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73DE744D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dulce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dulcis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38209B25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japonicum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”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japonicus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55ECA6F1" w14:textId="67F2BD76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Alphapandoravirus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belohorizont</w:t>
            </w:r>
            <w:r w:rsidR="00A84F69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en</w:t>
            </w:r>
            <w:r w:rsidR="00850888"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se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”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belohorizont</w:t>
            </w:r>
            <w:r w:rsidR="00A84F69">
              <w:rPr>
                <w:rFonts w:ascii="Aptos" w:hAnsi="Aptos"/>
                <w:sz w:val="20"/>
                <w:szCs w:val="20"/>
                <w:lang w:val="fr-FR"/>
              </w:rPr>
              <w:t>ens</w:t>
            </w:r>
            <w:r>
              <w:rPr>
                <w:rFonts w:ascii="Aptos" w:hAnsi="Aptos"/>
                <w:sz w:val="20"/>
                <w:szCs w:val="20"/>
                <w:lang w:val="fr-FR"/>
              </w:rPr>
              <w:t>is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72CD56D8" w14:textId="77777777" w:rsidR="00617190" w:rsidRDefault="00617190">
            <w:pPr>
              <w:rPr>
                <w:rFonts w:ascii="Aptos" w:hAnsi="Aptos"/>
                <w:sz w:val="20"/>
                <w:szCs w:val="20"/>
                <w:lang w:val="fr-FR"/>
              </w:rPr>
            </w:pPr>
          </w:p>
          <w:p w14:paraId="4A89A0DE" w14:textId="77777777" w:rsidR="00617190" w:rsidRDefault="008F7008">
            <w:pPr>
              <w:rPr>
                <w:rFonts w:ascii="Aptos" w:hAnsi="Aptos"/>
                <w:b/>
                <w:bCs/>
                <w:sz w:val="20"/>
                <w:szCs w:val="20"/>
                <w:lang w:val="fr-FR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genus: “</w:t>
            </w:r>
            <w:proofErr w:type="spellStart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”:</w:t>
            </w:r>
          </w:p>
          <w:p w14:paraId="1CED3CFE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mammuthis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/>
                <w:sz w:val="20"/>
                <w:szCs w:val="20"/>
              </w:rPr>
              <w:t xml:space="preserve"> (isolate P. mm38 and P.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braziliensis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544995AB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remotum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” </w:t>
            </w:r>
            <w:r>
              <w:rPr>
                <w:rFonts w:ascii="Aptos" w:hAnsi="Aptos"/>
                <w:sz w:val="20"/>
                <w:szCs w:val="20"/>
              </w:rPr>
              <w:t xml:space="preserve">(isolates: </w:t>
            </w:r>
            <w:proofErr w:type="spellStart"/>
            <w:proofErr w:type="gramStart"/>
            <w:r>
              <w:rPr>
                <w:rFonts w:ascii="Aptos" w:hAnsi="Aptos"/>
                <w:sz w:val="20"/>
                <w:szCs w:val="20"/>
              </w:rPr>
              <w:t>P.aubagnesis</w:t>
            </w:r>
            <w:proofErr w:type="spellEnd"/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 and P.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macleodensis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>)</w:t>
            </w:r>
          </w:p>
          <w:p w14:paraId="25FFA035" w14:textId="3F42126B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/>
                <w:sz w:val="20"/>
                <w:szCs w:val="20"/>
                <w:lang w:val="fr-FR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Betapandoravirus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massiliense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  <w:lang w:val="fr-FR"/>
              </w:rPr>
              <w:t>”</w:t>
            </w:r>
            <w:r w:rsidR="00350258">
              <w:rPr>
                <w:rFonts w:ascii="Aptos" w:hAnsi="Aptos"/>
                <w:sz w:val="20"/>
                <w:szCs w:val="20"/>
                <w:lang w:val="fr-FR"/>
              </w:rPr>
              <w:t xml:space="preserve"> (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isolate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 xml:space="preserve"> P. </w:t>
            </w:r>
            <w:proofErr w:type="spellStart"/>
            <w:r>
              <w:rPr>
                <w:rFonts w:ascii="Aptos" w:hAnsi="Aptos"/>
                <w:sz w:val="20"/>
                <w:szCs w:val="20"/>
                <w:lang w:val="fr-FR"/>
              </w:rPr>
              <w:t>massiliensis</w:t>
            </w:r>
            <w:proofErr w:type="spellEnd"/>
            <w:r>
              <w:rPr>
                <w:rFonts w:ascii="Aptos" w:hAnsi="Aptos"/>
                <w:sz w:val="20"/>
                <w:szCs w:val="20"/>
                <w:lang w:val="fr-FR"/>
              </w:rPr>
              <w:t>)</w:t>
            </w:r>
          </w:p>
          <w:p w14:paraId="5AB1D7FC" w14:textId="77777777" w:rsidR="00617190" w:rsidRDefault="008F7008">
            <w:pPr>
              <w:pStyle w:val="ListParagraph"/>
              <w:numPr>
                <w:ilvl w:val="0"/>
                <w:numId w:val="1"/>
              </w:num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Betapandoravirus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australe</w:t>
            </w:r>
            <w:proofErr w:type="spellEnd"/>
            <w:r>
              <w:rPr>
                <w:rFonts w:ascii="Aptos" w:hAnsi="Aptos"/>
                <w:i/>
                <w:iCs/>
                <w:sz w:val="20"/>
                <w:szCs w:val="20"/>
              </w:rPr>
              <w:t xml:space="preserve">” </w:t>
            </w:r>
            <w:r>
              <w:rPr>
                <w:rFonts w:ascii="Aptos" w:hAnsi="Aptos"/>
                <w:sz w:val="20"/>
                <w:szCs w:val="20"/>
              </w:rPr>
              <w:t xml:space="preserve">(isolates P.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neocaledonia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P.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kuranda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)</w:t>
            </w:r>
          </w:p>
          <w:p w14:paraId="73B7CA5E" w14:textId="77777777" w:rsidR="00617190" w:rsidRDefault="00617190">
            <w:pPr>
              <w:rPr>
                <w:rFonts w:ascii="Aptos" w:hAnsi="Aptos"/>
                <w:i/>
                <w:iCs/>
                <w:sz w:val="20"/>
                <w:szCs w:val="20"/>
              </w:rPr>
            </w:pPr>
          </w:p>
          <w:p w14:paraId="6CDB6099" w14:textId="77777777" w:rsidR="00617190" w:rsidRDefault="00617190">
            <w:pPr>
              <w:rPr>
                <w:rFonts w:ascii="Aptos" w:hAnsi="Aptos"/>
                <w:i/>
                <w:iCs/>
                <w:sz w:val="20"/>
                <w:szCs w:val="20"/>
              </w:rPr>
            </w:pPr>
          </w:p>
          <w:p w14:paraId="3715AF84" w14:textId="77777777" w:rsidR="00617190" w:rsidRDefault="008F7008">
            <w:pP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i/>
                <w:iCs/>
                <w:sz w:val="20"/>
                <w:szCs w:val="20"/>
              </w:rPr>
              <w:t>Demarcation criteria for new taxa:</w:t>
            </w:r>
          </w:p>
          <w:p w14:paraId="55FB1E03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The demarcation of the new order and two new families was guided by the topology (and branch distances within) of a phylogenetic tree built from a core gene set conserved among members of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Megaviricetes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(Figs 1 &amp; 2). This is consistent with phylogenetic approaches commonly used to examine evolutionary relationships within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[8] as well as recent taxonomic demarcations within this phylum [9,10]. The demarcation of families was also based on the demarcation of well-defined clades in the “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Pandomollivirales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” clade. The genera and species were delineated through full genome comparisons using Average Nucleotide Identity (ANI levels), with ANI&gt;80% for genus clustering, ANI&gt; 95% for species clustering (Fig 3). </w:t>
            </w:r>
          </w:p>
          <w:p w14:paraId="1DBB48BC" w14:textId="77777777" w:rsidR="00617190" w:rsidRDefault="00617190">
            <w:pPr>
              <w:pStyle w:val="BodyTextIndent"/>
              <w:ind w:left="0" w:firstLine="0"/>
              <w:rPr>
                <w:rFonts w:ascii="Aptos" w:hAnsi="Aptos"/>
                <w:i/>
                <w:sz w:val="20"/>
              </w:rPr>
            </w:pPr>
          </w:p>
          <w:p w14:paraId="34E22080" w14:textId="77777777" w:rsidR="00617190" w:rsidRDefault="008F7008">
            <w:pPr>
              <w:pStyle w:val="BodyTextIndent"/>
              <w:ind w:left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i/>
                <w:sz w:val="20"/>
              </w:rPr>
              <w:t>Justification</w:t>
            </w:r>
            <w:r>
              <w:rPr>
                <w:rFonts w:ascii="Aptos" w:hAnsi="Aptos"/>
                <w:b/>
                <w:bCs/>
                <w:sz w:val="20"/>
              </w:rPr>
              <w:t>:</w:t>
            </w:r>
          </w:p>
          <w:p w14:paraId="62059DEC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Phylogenetic evidence shows that the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clearly form a distinct clade that is separate from other established orders within the </w:t>
            </w:r>
            <w:proofErr w:type="spellStart"/>
            <w:r>
              <w:rPr>
                <w:rFonts w:ascii="Aptos" w:hAnsi="Aptos"/>
                <w:i/>
                <w:iCs/>
                <w:sz w:val="20"/>
                <w:szCs w:val="20"/>
              </w:rPr>
              <w:t>Nucleocytoviricota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, and a new order is warranted. The clades representing the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pandoraviruses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molliviruses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are distinct and separated by a long branch, and distinct families to accommodate these lineages are appropriate. Within these families, established approaches using both ANI and clade demarcation can be used to establish genera and species. </w:t>
            </w:r>
          </w:p>
          <w:p w14:paraId="0C885542" w14:textId="77777777" w:rsidR="00617190" w:rsidRDefault="00617190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17190" w14:paraId="32B8CE70" w14:textId="77777777">
        <w:tc>
          <w:tcPr>
            <w:tcW w:w="8926" w:type="dxa"/>
          </w:tcPr>
          <w:p w14:paraId="3512F11E" w14:textId="77777777" w:rsidR="00617190" w:rsidRDefault="00617190">
            <w:pPr>
              <w:rPr>
                <w:b/>
                <w:bCs/>
                <w:i/>
              </w:rPr>
            </w:pPr>
          </w:p>
        </w:tc>
      </w:tr>
    </w:tbl>
    <w:p w14:paraId="76D45D8D" w14:textId="0B8BFDB3" w:rsidR="00A65B8C" w:rsidRDefault="00A65B8C">
      <w:pPr>
        <w:rPr>
          <w:rFonts w:ascii="Aptos" w:hAnsi="Aptos" w:cs="Arial"/>
          <w:color w:val="0000FF"/>
          <w:sz w:val="20"/>
          <w:szCs w:val="20"/>
        </w:rPr>
      </w:pPr>
    </w:p>
    <w:p w14:paraId="149068B0" w14:textId="77777777" w:rsidR="00A65B8C" w:rsidRDefault="00A65B8C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690F5064" w14:textId="77777777" w:rsidR="00617190" w:rsidRDefault="00617190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24"/>
        <w:tblW w:w="8926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617190" w14:paraId="7C56F161" w14:textId="77777777">
        <w:tc>
          <w:tcPr>
            <w:tcW w:w="8926" w:type="dxa"/>
            <w:shd w:val="clear" w:color="auto" w:fill="F2F2F2" w:themeFill="background1" w:themeFillShade="F2"/>
          </w:tcPr>
          <w:p w14:paraId="4C15D346" w14:textId="77777777" w:rsidR="00617190" w:rsidRDefault="008F700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References:   </w:t>
            </w:r>
          </w:p>
        </w:tc>
      </w:tr>
      <w:tr w:rsidR="00617190" w14:paraId="28B9D2EA" w14:textId="77777777">
        <w:tc>
          <w:tcPr>
            <w:tcW w:w="8926" w:type="dxa"/>
          </w:tcPr>
          <w:p w14:paraId="2E7704FC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References:</w:t>
            </w:r>
            <w:proofErr w:type="gramEnd"/>
          </w:p>
          <w:p w14:paraId="2706FD02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>[1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]  Xian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Y, Xiao C. Adv Virus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fr-FR"/>
              </w:rPr>
              <w:t>Res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. 2020, 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108: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275-313.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10.1016/bs.aivir.2020.09.006</w:t>
            </w:r>
          </w:p>
          <w:p w14:paraId="5224F7D0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[2] Philippe N, et al. Science. 2013, 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341: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281-6.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10.1126/science.1239181.</w:t>
            </w:r>
          </w:p>
          <w:p w14:paraId="6F43C857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[3] Legendre M, et al. </w:t>
            </w:r>
            <w:r>
              <w:rPr>
                <w:rFonts w:ascii="Aptos" w:hAnsi="Aptos" w:cs="Arial"/>
                <w:sz w:val="20"/>
                <w:szCs w:val="20"/>
              </w:rPr>
              <w:t xml:space="preserve">Proc Natl Acad Sci U S A. 2015,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112:E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5327-35.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10.1073/pnas.1510795112.</w:t>
            </w:r>
          </w:p>
          <w:p w14:paraId="1669B362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[4] Legendre M, et al. Front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fr-FR"/>
              </w:rPr>
              <w:t>Microbiol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. 2019, 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430.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10.3389/fmicb.2019.00430.</w:t>
            </w:r>
          </w:p>
          <w:p w14:paraId="70138127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[5] Xia Y, et al.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fr-FR"/>
              </w:rPr>
              <w:t>Virol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J. 2025, 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22: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216.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10.1186/s12985-025-02850-3.</w:t>
            </w:r>
          </w:p>
          <w:p w14:paraId="374EAB1B" w14:textId="77777777" w:rsidR="00617190" w:rsidRDefault="008F7008">
            <w:pPr>
              <w:rPr>
                <w:rFonts w:ascii="Aptos" w:hAnsi="Aptos" w:cs="Arial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[6] Legendre M, et al.  Nat Commun. 2018, 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9: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2285.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proofErr w:type="gram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10.1038/s41467-018-04698-4.</w:t>
            </w:r>
          </w:p>
          <w:p w14:paraId="6007010D" w14:textId="77777777" w:rsidR="00617190" w:rsidRDefault="008F7008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>[7] Christo-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fr-FR"/>
              </w:rPr>
              <w:t>Foroux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 E, et al.,. </w:t>
            </w:r>
            <w:r>
              <w:rPr>
                <w:rFonts w:ascii="Aptos" w:hAnsi="Aptos" w:cs="Arial"/>
                <w:sz w:val="20"/>
                <w:szCs w:val="20"/>
              </w:rPr>
              <w:t xml:space="preserve">J Virol. 2020,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94:e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01997-19.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10.1128/JVI.01997-19.</w:t>
            </w:r>
          </w:p>
          <w:p w14:paraId="07C02C30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[8] </w:t>
            </w:r>
            <w:r>
              <w:rPr>
                <w:rFonts w:ascii="Aptos" w:hAnsi="Aptos"/>
                <w:sz w:val="20"/>
                <w:szCs w:val="20"/>
                <w:lang w:val="fr-FR"/>
              </w:rPr>
              <w:t xml:space="preserve">Aylward et al., PLOS Biology, 2021, 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19(10</w:t>
            </w:r>
            <w:proofErr w:type="gram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):e</w:t>
            </w:r>
            <w:proofErr w:type="gram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3001430.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: 10.1371/journal.pbio.3001430.</w:t>
            </w:r>
          </w:p>
          <w:p w14:paraId="726BE675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[9] Aylward et al., Arch.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., 2023, 168(11):283.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: 10.1007/s00705-023-05906-3.</w:t>
            </w:r>
          </w:p>
          <w:p w14:paraId="3074F91C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[10] Claverie et al., Arch.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Virol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., 2025, Apr 24;170(5):111.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: 10.1007/s00705-025-06297-3.</w:t>
            </w:r>
          </w:p>
          <w:p w14:paraId="12858283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[11] </w:t>
            </w:r>
            <w:proofErr w:type="spellStart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Moniruzzaman</w:t>
            </w:r>
            <w:proofErr w:type="spellEnd"/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et al., Nat. Commun.,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2020;11(1):1710.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10.1038/s41467-020-15507-2.</w:t>
            </w:r>
          </w:p>
          <w:p w14:paraId="26EC9F2D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[12]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Sievers &amp; Higgins, Protein Sci. 2018;27(1):135-145.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10.1002/pro.3290.</w:t>
            </w:r>
          </w:p>
          <w:p w14:paraId="5EA3550A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[13]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Capella-Gutiérrez et al., Bioinformatics. 2009;25(15):1972-3.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10.1093/bioinformatics/btp348.</w:t>
            </w:r>
          </w:p>
          <w:p w14:paraId="3B025CB7" w14:textId="77777777" w:rsidR="00617190" w:rsidRDefault="008F7008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[14]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Minh et al., Mol Biol Evol. 2020;37(5):1530-1534.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10.1093/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molbev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/msaa015.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br/>
              <w:t xml:space="preserve">[15]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Hoang et al., Mol Biol Evol. 2018; 35(2):518-522.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10.1093/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molbev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/msx281.</w:t>
            </w:r>
          </w:p>
          <w:p w14:paraId="64ABAA86" w14:textId="77777777" w:rsidR="00617190" w:rsidRDefault="008F7008">
            <w:pPr>
              <w:rPr>
                <w:rFonts w:ascii="Aptos" w:hAnsi="Aptos"/>
                <w:sz w:val="20"/>
                <w:szCs w:val="20"/>
                <w:lang w:val="fr-FR"/>
              </w:rPr>
            </w:pPr>
            <w:r>
              <w:rPr>
                <w:rFonts w:ascii="Aptos" w:hAnsi="Aptos" w:cs="Arial"/>
                <w:sz w:val="20"/>
                <w:szCs w:val="20"/>
                <w:lang w:val="fr-FR"/>
              </w:rPr>
              <w:t>[16] Jain et al</w:t>
            </w:r>
            <w:proofErr w:type="gramStart"/>
            <w:r>
              <w:rPr>
                <w:rFonts w:ascii="Aptos" w:hAnsi="Aptos" w:cs="Arial"/>
                <w:sz w:val="20"/>
                <w:szCs w:val="20"/>
                <w:lang w:val="fr-FR"/>
              </w:rPr>
              <w:t xml:space="preserve">., </w:t>
            </w:r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 Nat</w:t>
            </w:r>
            <w:proofErr w:type="gram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 xml:space="preserve"> Commun. 2018 Nov 30;9(1):5114. </w:t>
            </w:r>
            <w:proofErr w:type="spellStart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doi</w:t>
            </w:r>
            <w:proofErr w:type="spellEnd"/>
            <w:r>
              <w:rPr>
                <w:rFonts w:ascii="Aptos" w:hAnsi="Aptos"/>
                <w:color w:val="1B1B1B"/>
                <w:sz w:val="20"/>
                <w:szCs w:val="20"/>
                <w:shd w:val="clear" w:color="auto" w:fill="FFFFFF"/>
              </w:rPr>
              <w:t>: 10.1038/s41467-018-07641-9.</w:t>
            </w:r>
            <w:r>
              <w:rPr>
                <w:rFonts w:ascii="Aptos" w:hAnsi="Aptos"/>
                <w:sz w:val="20"/>
                <w:szCs w:val="20"/>
                <w:lang w:val="fr-FR"/>
              </w:rPr>
              <w:t xml:space="preserve">  </w:t>
            </w:r>
          </w:p>
        </w:tc>
      </w:tr>
    </w:tbl>
    <w:p w14:paraId="7BDD14A0" w14:textId="030CE54F" w:rsidR="00617190" w:rsidRDefault="00617190">
      <w:pPr>
        <w:rPr>
          <w:rFonts w:ascii="Aptos" w:hAnsi="Aptos" w:cs="Arial"/>
          <w:color w:val="808080" w:themeColor="background1" w:themeShade="80"/>
          <w:sz w:val="20"/>
          <w:lang w:val="fr-FR"/>
        </w:rPr>
      </w:pPr>
    </w:p>
    <w:p w14:paraId="20C5B21C" w14:textId="77777777" w:rsidR="00A65B8C" w:rsidRDefault="00A65B8C">
      <w:pPr>
        <w:rPr>
          <w:rFonts w:ascii="Aptos" w:hAnsi="Aptos" w:cs="Arial"/>
          <w:color w:val="808080" w:themeColor="background1" w:themeShade="80"/>
          <w:sz w:val="20"/>
          <w:lang w:val="fr-FR"/>
        </w:rPr>
      </w:pPr>
    </w:p>
    <w:p w14:paraId="6B6D321D" w14:textId="77777777" w:rsidR="00617190" w:rsidRDefault="00617190">
      <w:pPr>
        <w:rPr>
          <w:color w:val="808080" w:themeColor="background1" w:themeShade="80"/>
          <w:sz w:val="20"/>
          <w:lang w:val="fr-FR"/>
        </w:rPr>
      </w:pPr>
    </w:p>
    <w:p w14:paraId="57286344" w14:textId="77777777" w:rsidR="00617190" w:rsidRDefault="008F7008">
      <w:pPr>
        <w:rPr>
          <w:b/>
          <w:bCs/>
          <w:szCs w:val="32"/>
        </w:rPr>
      </w:pPr>
      <w:r>
        <w:rPr>
          <w:b/>
          <w:bCs/>
          <w:szCs w:val="32"/>
        </w:rPr>
        <w:t xml:space="preserve">TABLE 1. Complete annotated genome sequences available in </w:t>
      </w:r>
      <w:proofErr w:type="spellStart"/>
      <w:r>
        <w:rPr>
          <w:b/>
          <w:bCs/>
          <w:szCs w:val="32"/>
        </w:rPr>
        <w:t>Genbank</w:t>
      </w:r>
      <w:proofErr w:type="spellEnd"/>
      <w:r>
        <w:rPr>
          <w:b/>
          <w:bCs/>
          <w:szCs w:val="32"/>
        </w:rPr>
        <w:t>.</w:t>
      </w:r>
    </w:p>
    <w:p w14:paraId="437514B9" w14:textId="77777777" w:rsidR="00617190" w:rsidRDefault="00617190">
      <w:pPr>
        <w:rPr>
          <w:color w:val="808080" w:themeColor="background1" w:themeShade="80"/>
          <w:sz w:val="20"/>
        </w:rPr>
      </w:pPr>
    </w:p>
    <w:tbl>
      <w:tblPr>
        <w:tblStyle w:val="TableGrid"/>
        <w:tblW w:w="9323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4366"/>
      </w:tblGrid>
      <w:tr w:rsidR="00617190" w14:paraId="52F54605" w14:textId="77777777">
        <w:trPr>
          <w:jc w:val="center"/>
        </w:trPr>
        <w:tc>
          <w:tcPr>
            <w:tcW w:w="9323" w:type="dxa"/>
            <w:gridSpan w:val="3"/>
          </w:tcPr>
          <w:p w14:paraId="7DA8E20F" w14:textId="77777777" w:rsidR="00617190" w:rsidRDefault="008F7008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b/>
                <w:bCs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Isolates used in this taxonomy proposal</w:t>
            </w:r>
          </w:p>
        </w:tc>
      </w:tr>
      <w:tr w:rsidR="00617190" w14:paraId="7CC4968F" w14:textId="77777777">
        <w:trPr>
          <w:jc w:val="center"/>
        </w:trPr>
        <w:tc>
          <w:tcPr>
            <w:tcW w:w="2547" w:type="dxa"/>
          </w:tcPr>
          <w:p w14:paraId="268C0F4D" w14:textId="77777777" w:rsidR="00617190" w:rsidRDefault="008F7008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Isolate name</w:t>
            </w:r>
          </w:p>
        </w:tc>
        <w:tc>
          <w:tcPr>
            <w:tcW w:w="2410" w:type="dxa"/>
          </w:tcPr>
          <w:p w14:paraId="6633BC83" w14:textId="77777777" w:rsidR="00617190" w:rsidRDefault="008F7008">
            <w:pPr>
              <w:jc w:val="center"/>
              <w:rPr>
                <w:rFonts w:ascii="Aptos" w:hAnsi="Aptos"/>
                <w:b/>
                <w:bCs/>
                <w:color w:val="808080" w:themeColor="background1" w:themeShade="80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b/>
                <w:bCs/>
                <w:sz w:val="20"/>
                <w:szCs w:val="20"/>
              </w:rPr>
              <w:t>Genbank</w:t>
            </w:r>
            <w:proofErr w:type="spellEnd"/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 accession#</w:t>
            </w:r>
          </w:p>
        </w:tc>
        <w:tc>
          <w:tcPr>
            <w:tcW w:w="4366" w:type="dxa"/>
          </w:tcPr>
          <w:p w14:paraId="69D3C8A0" w14:textId="77777777" w:rsidR="00617190" w:rsidRDefault="008F7008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Publication</w:t>
            </w:r>
          </w:p>
        </w:tc>
      </w:tr>
      <w:tr w:rsidR="00617190" w14:paraId="4C4EF63C" w14:textId="77777777">
        <w:trPr>
          <w:jc w:val="center"/>
        </w:trPr>
        <w:tc>
          <w:tcPr>
            <w:tcW w:w="2547" w:type="dxa"/>
          </w:tcPr>
          <w:p w14:paraId="1CD0F67E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sibericum</w:t>
            </w:r>
            <w:proofErr w:type="spellEnd"/>
          </w:p>
        </w:tc>
        <w:tc>
          <w:tcPr>
            <w:tcW w:w="2410" w:type="dxa"/>
          </w:tcPr>
          <w:p w14:paraId="178D1412" w14:textId="77777777" w:rsidR="00617190" w:rsidRDefault="008F7008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NC_027867.1</w:t>
            </w:r>
          </w:p>
        </w:tc>
        <w:tc>
          <w:tcPr>
            <w:tcW w:w="4366" w:type="dxa"/>
          </w:tcPr>
          <w:p w14:paraId="1A47B748" w14:textId="77777777" w:rsidR="00617190" w:rsidRDefault="008F7008" w:rsidP="00CF32BF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Style w:val="docsum-journal-citation"/>
                <w:rFonts w:ascii="Aptos" w:hAnsi="Aptos"/>
                <w:sz w:val="20"/>
                <w:szCs w:val="20"/>
              </w:rPr>
              <w:t>DOI: 10.1073/pnas.1510795112</w:t>
            </w:r>
          </w:p>
        </w:tc>
      </w:tr>
      <w:tr w:rsidR="00617190" w14:paraId="73FB8D25" w14:textId="77777777">
        <w:trPr>
          <w:jc w:val="center"/>
        </w:trPr>
        <w:tc>
          <w:tcPr>
            <w:tcW w:w="2547" w:type="dxa"/>
          </w:tcPr>
          <w:p w14:paraId="0C4934AA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kamchatka</w:t>
            </w:r>
            <w:proofErr w:type="spellEnd"/>
          </w:p>
        </w:tc>
        <w:tc>
          <w:tcPr>
            <w:tcW w:w="2410" w:type="dxa"/>
          </w:tcPr>
          <w:p w14:paraId="6F762191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MN812837.1</w:t>
            </w:r>
          </w:p>
        </w:tc>
        <w:tc>
          <w:tcPr>
            <w:tcW w:w="4366" w:type="dxa"/>
          </w:tcPr>
          <w:p w14:paraId="21F2A047" w14:textId="77777777" w:rsidR="00617190" w:rsidRDefault="008F7008" w:rsidP="00CF32BF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DOI: 10.1128/JVI.01997-19</w:t>
            </w:r>
          </w:p>
        </w:tc>
      </w:tr>
      <w:tr w:rsidR="00617190" w14:paraId="6CBFEC8E" w14:textId="77777777">
        <w:trPr>
          <w:jc w:val="center"/>
        </w:trPr>
        <w:tc>
          <w:tcPr>
            <w:tcW w:w="2547" w:type="dxa"/>
          </w:tcPr>
          <w:p w14:paraId="1462BDFA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shaoxing</w:t>
            </w:r>
            <w:proofErr w:type="spellEnd"/>
          </w:p>
        </w:tc>
        <w:tc>
          <w:tcPr>
            <w:tcW w:w="2410" w:type="dxa"/>
          </w:tcPr>
          <w:p w14:paraId="2B1EEB46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PV032514.1</w:t>
            </w:r>
          </w:p>
        </w:tc>
        <w:tc>
          <w:tcPr>
            <w:tcW w:w="4366" w:type="dxa"/>
          </w:tcPr>
          <w:p w14:paraId="5C34B2E5" w14:textId="77777777" w:rsidR="00617190" w:rsidRDefault="008F7008" w:rsidP="00CF32BF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DOI: 10.1186/s12985-025-02850-3</w:t>
            </w:r>
          </w:p>
        </w:tc>
      </w:tr>
      <w:tr w:rsidR="00617190" w14:paraId="1DEF9C19" w14:textId="77777777">
        <w:trPr>
          <w:jc w:val="center"/>
        </w:trPr>
        <w:tc>
          <w:tcPr>
            <w:tcW w:w="2547" w:type="dxa"/>
          </w:tcPr>
          <w:p w14:paraId="19E2FCF9" w14:textId="77777777" w:rsidR="00617190" w:rsidRDefault="008F700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Mollivirus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Mol-1</w:t>
            </w:r>
          </w:p>
        </w:tc>
        <w:tc>
          <w:tcPr>
            <w:tcW w:w="2410" w:type="dxa"/>
          </w:tcPr>
          <w:p w14:paraId="340F99D3" w14:textId="77777777" w:rsidR="00617190" w:rsidRDefault="008F7008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BTJB01000001</w:t>
            </w:r>
          </w:p>
        </w:tc>
        <w:tc>
          <w:tcPr>
            <w:tcW w:w="4366" w:type="dxa"/>
          </w:tcPr>
          <w:p w14:paraId="558D046D" w14:textId="77777777" w:rsidR="00617190" w:rsidRDefault="008F7008" w:rsidP="00CF32BF">
            <w:pPr>
              <w:rPr>
                <w:rFonts w:ascii="Aptos" w:hAnsi="Apto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DOI: 10.1371/journal.pone.0301185</w:t>
            </w:r>
          </w:p>
        </w:tc>
      </w:tr>
    </w:tbl>
    <w:p w14:paraId="0C441E09" w14:textId="77777777" w:rsidR="00617190" w:rsidRDefault="00617190">
      <w:pPr>
        <w:rPr>
          <w:rFonts w:ascii="Aptos" w:hAnsi="Aptos"/>
          <w:color w:val="808080" w:themeColor="background1" w:themeShade="80"/>
          <w:sz w:val="20"/>
          <w:szCs w:val="20"/>
        </w:rPr>
      </w:pPr>
    </w:p>
    <w:p w14:paraId="2C410687" w14:textId="77777777" w:rsidR="00617190" w:rsidRDefault="00617190">
      <w:pPr>
        <w:rPr>
          <w:rFonts w:ascii="Aptos" w:hAnsi="Aptos"/>
          <w:color w:val="808080" w:themeColor="background1" w:themeShade="80"/>
          <w:sz w:val="20"/>
          <w:szCs w:val="20"/>
        </w:rPr>
      </w:pPr>
    </w:p>
    <w:tbl>
      <w:tblPr>
        <w:tblStyle w:val="TableGrid"/>
        <w:tblW w:w="932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3941"/>
      </w:tblGrid>
      <w:tr w:rsidR="00617190" w14:paraId="18285AFA" w14:textId="77777777">
        <w:trPr>
          <w:jc w:val="center"/>
        </w:trPr>
        <w:tc>
          <w:tcPr>
            <w:tcW w:w="9323" w:type="dxa"/>
            <w:gridSpan w:val="3"/>
          </w:tcPr>
          <w:p w14:paraId="55A438EA" w14:textId="77777777" w:rsidR="00617190" w:rsidRDefault="008F7008">
            <w:pPr>
              <w:jc w:val="center"/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 xml:space="preserve"> Isolates used in this taxonomy proposal</w:t>
            </w:r>
          </w:p>
        </w:tc>
      </w:tr>
      <w:tr w:rsidR="00617190" w14:paraId="020715AE" w14:textId="77777777">
        <w:trPr>
          <w:jc w:val="center"/>
        </w:trPr>
        <w:tc>
          <w:tcPr>
            <w:tcW w:w="3397" w:type="dxa"/>
          </w:tcPr>
          <w:p w14:paraId="5F36E6DC" w14:textId="77777777" w:rsidR="00617190" w:rsidRDefault="008F7008">
            <w:pPr>
              <w:jc w:val="center"/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Isolate name</w:t>
            </w:r>
          </w:p>
        </w:tc>
        <w:tc>
          <w:tcPr>
            <w:tcW w:w="1985" w:type="dxa"/>
          </w:tcPr>
          <w:p w14:paraId="58436F0C" w14:textId="77777777" w:rsidR="00617190" w:rsidRDefault="008F7008">
            <w:pPr>
              <w:jc w:val="center"/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accession#</w:t>
            </w:r>
          </w:p>
        </w:tc>
        <w:tc>
          <w:tcPr>
            <w:tcW w:w="3941" w:type="dxa"/>
          </w:tcPr>
          <w:p w14:paraId="2E07F321" w14:textId="77777777" w:rsidR="00617190" w:rsidRDefault="008F7008" w:rsidP="00CF32BF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Publication</w:t>
            </w:r>
          </w:p>
        </w:tc>
      </w:tr>
      <w:tr w:rsidR="00617190" w14:paraId="44806A18" w14:textId="77777777">
        <w:trPr>
          <w:jc w:val="center"/>
        </w:trPr>
        <w:tc>
          <w:tcPr>
            <w:tcW w:w="3397" w:type="dxa"/>
          </w:tcPr>
          <w:p w14:paraId="64D75BC5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salinus</w:t>
            </w:r>
            <w:proofErr w:type="spellEnd"/>
          </w:p>
        </w:tc>
        <w:tc>
          <w:tcPr>
            <w:tcW w:w="1985" w:type="dxa"/>
          </w:tcPr>
          <w:p w14:paraId="34E8912D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NC_022098.1</w:t>
            </w:r>
          </w:p>
        </w:tc>
        <w:tc>
          <w:tcPr>
            <w:tcW w:w="3941" w:type="dxa"/>
          </w:tcPr>
          <w:p w14:paraId="59163873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Style w:val="docsum-journal-citation"/>
                <w:rFonts w:ascii="Aptos" w:hAnsi="Aptos"/>
                <w:color w:val="000000" w:themeColor="text1"/>
                <w:sz w:val="20"/>
                <w:szCs w:val="20"/>
              </w:rPr>
              <w:t>DOI: 10.1126/science.1239181</w:t>
            </w:r>
          </w:p>
        </w:tc>
      </w:tr>
      <w:tr w:rsidR="00617190" w14:paraId="5480D459" w14:textId="77777777">
        <w:trPr>
          <w:jc w:val="center"/>
        </w:trPr>
        <w:tc>
          <w:tcPr>
            <w:tcW w:w="3397" w:type="dxa"/>
          </w:tcPr>
          <w:p w14:paraId="0D72FE27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dulcis</w:t>
            </w:r>
          </w:p>
        </w:tc>
        <w:tc>
          <w:tcPr>
            <w:tcW w:w="1985" w:type="dxa"/>
          </w:tcPr>
          <w:p w14:paraId="0F8CD312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NC_021858.1</w:t>
            </w:r>
          </w:p>
        </w:tc>
        <w:tc>
          <w:tcPr>
            <w:tcW w:w="3941" w:type="dxa"/>
          </w:tcPr>
          <w:p w14:paraId="288A1628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Style w:val="docsum-journal-citation"/>
                <w:rFonts w:ascii="Aptos" w:hAnsi="Aptos"/>
                <w:color w:val="000000" w:themeColor="text1"/>
                <w:sz w:val="20"/>
                <w:szCs w:val="20"/>
              </w:rPr>
              <w:t>DOI: 10.1126/science.1239181</w:t>
            </w:r>
          </w:p>
        </w:tc>
      </w:tr>
      <w:tr w:rsidR="00617190" w14:paraId="2432941D" w14:textId="77777777">
        <w:trPr>
          <w:jc w:val="center"/>
        </w:trPr>
        <w:tc>
          <w:tcPr>
            <w:tcW w:w="3397" w:type="dxa"/>
          </w:tcPr>
          <w:p w14:paraId="6D5F2FAC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inopinatum</w:t>
            </w:r>
            <w:proofErr w:type="spellEnd"/>
          </w:p>
        </w:tc>
        <w:tc>
          <w:tcPr>
            <w:tcW w:w="1985" w:type="dxa"/>
          </w:tcPr>
          <w:p w14:paraId="77B4D56A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NC_026440.1</w:t>
            </w:r>
          </w:p>
        </w:tc>
        <w:tc>
          <w:tcPr>
            <w:tcW w:w="3941" w:type="dxa"/>
          </w:tcPr>
          <w:p w14:paraId="6F6C2E21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10.1128/genomeA.00136-15</w:t>
            </w:r>
          </w:p>
        </w:tc>
      </w:tr>
      <w:tr w:rsidR="00617190" w14:paraId="58E62F03" w14:textId="77777777">
        <w:trPr>
          <w:jc w:val="center"/>
        </w:trPr>
        <w:tc>
          <w:tcPr>
            <w:tcW w:w="3397" w:type="dxa"/>
          </w:tcPr>
          <w:p w14:paraId="4368D435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celtis</w:t>
            </w:r>
            <w:proofErr w:type="spellEnd"/>
          </w:p>
        </w:tc>
        <w:tc>
          <w:tcPr>
            <w:tcW w:w="1985" w:type="dxa"/>
          </w:tcPr>
          <w:p w14:paraId="27A1CD85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MK174290.1</w:t>
            </w:r>
          </w:p>
        </w:tc>
        <w:tc>
          <w:tcPr>
            <w:tcW w:w="3941" w:type="dxa"/>
          </w:tcPr>
          <w:p w14:paraId="0556401C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10.3389/fmicb.2019.00430</w:t>
            </w:r>
          </w:p>
        </w:tc>
      </w:tr>
      <w:tr w:rsidR="00617190" w14:paraId="21A7FE59" w14:textId="77777777">
        <w:trPr>
          <w:jc w:val="center"/>
        </w:trPr>
        <w:tc>
          <w:tcPr>
            <w:tcW w:w="3397" w:type="dxa"/>
          </w:tcPr>
          <w:p w14:paraId="11A672D0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quercus</w:t>
            </w:r>
            <w:proofErr w:type="spellEnd"/>
          </w:p>
        </w:tc>
        <w:tc>
          <w:tcPr>
            <w:tcW w:w="1985" w:type="dxa"/>
          </w:tcPr>
          <w:p w14:paraId="398F5E8B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NC_037667.1</w:t>
            </w:r>
          </w:p>
        </w:tc>
        <w:tc>
          <w:tcPr>
            <w:tcW w:w="3941" w:type="dxa"/>
          </w:tcPr>
          <w:p w14:paraId="4C2AD130" w14:textId="77777777" w:rsidR="00617190" w:rsidRDefault="008F7008" w:rsidP="00CF32BF">
            <w:pPr>
              <w:tabs>
                <w:tab w:val="left" w:pos="285"/>
              </w:tabs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10.1038/s41467-018-04698-4</w:t>
            </w:r>
          </w:p>
        </w:tc>
      </w:tr>
      <w:tr w:rsidR="00617190" w14:paraId="1C9EB68E" w14:textId="77777777">
        <w:trPr>
          <w:jc w:val="center"/>
        </w:trPr>
        <w:tc>
          <w:tcPr>
            <w:tcW w:w="3397" w:type="dxa"/>
          </w:tcPr>
          <w:p w14:paraId="44D562FD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neocaledonia</w:t>
            </w:r>
            <w:proofErr w:type="spellEnd"/>
          </w:p>
        </w:tc>
        <w:tc>
          <w:tcPr>
            <w:tcW w:w="1985" w:type="dxa"/>
          </w:tcPr>
          <w:p w14:paraId="494368C3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NC_037666.1</w:t>
            </w:r>
          </w:p>
        </w:tc>
        <w:tc>
          <w:tcPr>
            <w:tcW w:w="3941" w:type="dxa"/>
          </w:tcPr>
          <w:p w14:paraId="3A16ED69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10.1038/s41467-018-04698-4</w:t>
            </w:r>
          </w:p>
        </w:tc>
      </w:tr>
      <w:tr w:rsidR="00617190" w14:paraId="713D86C6" w14:textId="77777777">
        <w:trPr>
          <w:jc w:val="center"/>
        </w:trPr>
        <w:tc>
          <w:tcPr>
            <w:tcW w:w="3397" w:type="dxa"/>
          </w:tcPr>
          <w:p w14:paraId="0FCE1E29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macleodensis</w:t>
            </w:r>
            <w:proofErr w:type="spellEnd"/>
          </w:p>
        </w:tc>
        <w:tc>
          <w:tcPr>
            <w:tcW w:w="1985" w:type="dxa"/>
          </w:tcPr>
          <w:p w14:paraId="7167C3B0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NC_037665.1</w:t>
            </w:r>
          </w:p>
        </w:tc>
        <w:tc>
          <w:tcPr>
            <w:tcW w:w="3941" w:type="dxa"/>
          </w:tcPr>
          <w:p w14:paraId="34CB2B01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10.1038/s41467-018-04698-4</w:t>
            </w:r>
          </w:p>
        </w:tc>
      </w:tr>
      <w:tr w:rsidR="00617190" w14:paraId="4E5EF1DC" w14:textId="77777777">
        <w:trPr>
          <w:jc w:val="center"/>
        </w:trPr>
        <w:tc>
          <w:tcPr>
            <w:tcW w:w="3397" w:type="dxa"/>
          </w:tcPr>
          <w:p w14:paraId="606849B9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talik</w:t>
            </w:r>
            <w:proofErr w:type="spellEnd"/>
          </w:p>
        </w:tc>
        <w:tc>
          <w:tcPr>
            <w:tcW w:w="1985" w:type="dxa"/>
          </w:tcPr>
          <w:p w14:paraId="1BE11859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OQ413801</w:t>
            </w:r>
          </w:p>
        </w:tc>
        <w:tc>
          <w:tcPr>
            <w:tcW w:w="3941" w:type="dxa"/>
          </w:tcPr>
          <w:p w14:paraId="256FD584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10.3390/v15020564</w:t>
            </w:r>
          </w:p>
        </w:tc>
      </w:tr>
      <w:tr w:rsidR="00617190" w14:paraId="42E72209" w14:textId="77777777">
        <w:trPr>
          <w:jc w:val="center"/>
        </w:trPr>
        <w:tc>
          <w:tcPr>
            <w:tcW w:w="3397" w:type="dxa"/>
          </w:tcPr>
          <w:p w14:paraId="2B7154A6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kuranda</w:t>
            </w:r>
            <w:proofErr w:type="spellEnd"/>
          </w:p>
        </w:tc>
        <w:tc>
          <w:tcPr>
            <w:tcW w:w="1985" w:type="dxa"/>
          </w:tcPr>
          <w:p w14:paraId="35C921F9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ON887157.1</w:t>
            </w:r>
          </w:p>
        </w:tc>
        <w:tc>
          <w:tcPr>
            <w:tcW w:w="3941" w:type="dxa"/>
          </w:tcPr>
          <w:p w14:paraId="002913BE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Direct submission</w:t>
            </w:r>
          </w:p>
        </w:tc>
      </w:tr>
      <w:tr w:rsidR="00617190" w14:paraId="22865ACB" w14:textId="77777777">
        <w:trPr>
          <w:jc w:val="center"/>
        </w:trPr>
        <w:tc>
          <w:tcPr>
            <w:tcW w:w="3397" w:type="dxa"/>
          </w:tcPr>
          <w:p w14:paraId="38118E16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japonicus</w:t>
            </w:r>
          </w:p>
        </w:tc>
        <w:tc>
          <w:tcPr>
            <w:tcW w:w="1985" w:type="dxa"/>
          </w:tcPr>
          <w:p w14:paraId="1484A98D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LC625835.1</w:t>
            </w:r>
          </w:p>
        </w:tc>
        <w:tc>
          <w:tcPr>
            <w:tcW w:w="3941" w:type="dxa"/>
          </w:tcPr>
          <w:p w14:paraId="40694B9B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10.1128/MRA.00365-21</w:t>
            </w:r>
          </w:p>
        </w:tc>
      </w:tr>
      <w:tr w:rsidR="00617190" w14:paraId="07484A5D" w14:textId="77777777">
        <w:trPr>
          <w:jc w:val="center"/>
        </w:trPr>
        <w:tc>
          <w:tcPr>
            <w:tcW w:w="3397" w:type="dxa"/>
          </w:tcPr>
          <w:p w14:paraId="1755DD4A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braziliensis</w:t>
            </w:r>
            <w:proofErr w:type="spellEnd"/>
          </w:p>
        </w:tc>
        <w:tc>
          <w:tcPr>
            <w:tcW w:w="1985" w:type="dxa"/>
          </w:tcPr>
          <w:p w14:paraId="5417148E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LT972217</w:t>
            </w:r>
          </w:p>
        </w:tc>
        <w:tc>
          <w:tcPr>
            <w:tcW w:w="3941" w:type="dxa"/>
          </w:tcPr>
          <w:p w14:paraId="147C8007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10.3389/fmicb.2018.01486</w:t>
            </w:r>
          </w:p>
        </w:tc>
      </w:tr>
      <w:tr w:rsidR="00617190" w14:paraId="31E98E93" w14:textId="77777777">
        <w:trPr>
          <w:jc w:val="center"/>
        </w:trPr>
        <w:tc>
          <w:tcPr>
            <w:tcW w:w="3397" w:type="dxa"/>
          </w:tcPr>
          <w:p w14:paraId="7B597FA3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belohorizontensis</w:t>
            </w:r>
            <w:proofErr w:type="spellEnd"/>
          </w:p>
        </w:tc>
        <w:tc>
          <w:tcPr>
            <w:tcW w:w="1985" w:type="dxa"/>
          </w:tcPr>
          <w:p w14:paraId="338296B6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MZ420562</w:t>
            </w:r>
          </w:p>
        </w:tc>
        <w:tc>
          <w:tcPr>
            <w:tcW w:w="3941" w:type="dxa"/>
          </w:tcPr>
          <w:p w14:paraId="33DC9FC1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10.1128/mra.00131-22</w:t>
            </w:r>
          </w:p>
        </w:tc>
      </w:tr>
      <w:tr w:rsidR="00617190" w14:paraId="3FB66293" w14:textId="77777777">
        <w:trPr>
          <w:jc w:val="center"/>
        </w:trPr>
        <w:tc>
          <w:tcPr>
            <w:tcW w:w="3397" w:type="dxa"/>
          </w:tcPr>
          <w:p w14:paraId="680F609C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aubagnensis</w:t>
            </w:r>
            <w:proofErr w:type="spellEnd"/>
          </w:p>
        </w:tc>
        <w:tc>
          <w:tcPr>
            <w:tcW w:w="1985" w:type="dxa"/>
          </w:tcPr>
          <w:p w14:paraId="30FA3E41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MZ420563</w:t>
            </w:r>
          </w:p>
        </w:tc>
        <w:tc>
          <w:tcPr>
            <w:tcW w:w="3941" w:type="dxa"/>
          </w:tcPr>
          <w:p w14:paraId="0B330794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10.1128/mra.00131-22</w:t>
            </w:r>
          </w:p>
        </w:tc>
      </w:tr>
      <w:tr w:rsidR="00617190" w14:paraId="298318CB" w14:textId="77777777">
        <w:trPr>
          <w:jc w:val="center"/>
        </w:trPr>
        <w:tc>
          <w:tcPr>
            <w:tcW w:w="3397" w:type="dxa"/>
          </w:tcPr>
          <w:p w14:paraId="52F088E1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massiliensis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BZ81</w:t>
            </w:r>
          </w:p>
        </w:tc>
        <w:tc>
          <w:tcPr>
            <w:tcW w:w="1985" w:type="dxa"/>
          </w:tcPr>
          <w:p w14:paraId="70BFF3A8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LT972215</w:t>
            </w:r>
          </w:p>
        </w:tc>
        <w:tc>
          <w:tcPr>
            <w:tcW w:w="3941" w:type="dxa"/>
          </w:tcPr>
          <w:p w14:paraId="0EF35EA8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10.3389/fmicb.2018.01486</w:t>
            </w:r>
          </w:p>
        </w:tc>
      </w:tr>
      <w:tr w:rsidR="00617190" w14:paraId="4E7832DD" w14:textId="77777777">
        <w:trPr>
          <w:jc w:val="center"/>
        </w:trPr>
        <w:tc>
          <w:tcPr>
            <w:tcW w:w="3397" w:type="dxa"/>
          </w:tcPr>
          <w:p w14:paraId="255ADB58" w14:textId="77777777" w:rsidR="00617190" w:rsidRDefault="008F7008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>Pandoravirus</w:t>
            </w:r>
            <w:proofErr w:type="spellEnd"/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sp. strain Mm38</w:t>
            </w:r>
          </w:p>
        </w:tc>
        <w:tc>
          <w:tcPr>
            <w:tcW w:w="1985" w:type="dxa"/>
          </w:tcPr>
          <w:p w14:paraId="299D9045" w14:textId="77777777" w:rsidR="00617190" w:rsidRDefault="008F7008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OQ411600</w:t>
            </w:r>
          </w:p>
        </w:tc>
        <w:tc>
          <w:tcPr>
            <w:tcW w:w="3941" w:type="dxa"/>
          </w:tcPr>
          <w:p w14:paraId="1CB45D9E" w14:textId="77777777" w:rsidR="00617190" w:rsidRDefault="008F7008" w:rsidP="00CF32BF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DOI: 10.3390/v15020564</w:t>
            </w:r>
          </w:p>
        </w:tc>
      </w:tr>
    </w:tbl>
    <w:p w14:paraId="74443886" w14:textId="77777777" w:rsidR="00617190" w:rsidRDefault="00617190">
      <w:pPr>
        <w:rPr>
          <w:color w:val="808080" w:themeColor="background1" w:themeShade="80"/>
          <w:sz w:val="20"/>
          <w:szCs w:val="20"/>
        </w:rPr>
      </w:pPr>
    </w:p>
    <w:p w14:paraId="783970A0" w14:textId="77777777" w:rsidR="00617190" w:rsidRDefault="00617190">
      <w:pPr>
        <w:rPr>
          <w:color w:val="808080" w:themeColor="background1" w:themeShade="80"/>
          <w:sz w:val="20"/>
          <w:szCs w:val="20"/>
        </w:rPr>
      </w:pPr>
    </w:p>
    <w:p w14:paraId="4EA2A562" w14:textId="5B4EAEAB" w:rsidR="00A65B8C" w:rsidRDefault="00A65B8C">
      <w:pPr>
        <w:rPr>
          <w:color w:val="808080" w:themeColor="background1" w:themeShade="80"/>
          <w:sz w:val="20"/>
          <w:szCs w:val="20"/>
        </w:rPr>
      </w:pPr>
      <w:r>
        <w:rPr>
          <w:color w:val="808080" w:themeColor="background1" w:themeShade="80"/>
          <w:sz w:val="20"/>
          <w:szCs w:val="20"/>
        </w:rPr>
        <w:br w:type="page"/>
      </w:r>
    </w:p>
    <w:p w14:paraId="748FC670" w14:textId="77777777" w:rsidR="00617190" w:rsidRDefault="00617190">
      <w:pPr>
        <w:rPr>
          <w:color w:val="808080" w:themeColor="background1" w:themeShade="80"/>
          <w:sz w:val="20"/>
          <w:szCs w:val="20"/>
        </w:rPr>
      </w:pPr>
    </w:p>
    <w:p w14:paraId="50AF72CC" w14:textId="77777777" w:rsidR="00617190" w:rsidRDefault="00617190">
      <w:pPr>
        <w:rPr>
          <w:rFonts w:ascii="Aptos" w:hAnsi="Aptos" w:cs="Arial"/>
          <w:sz w:val="20"/>
          <w:szCs w:val="20"/>
        </w:rPr>
      </w:pPr>
    </w:p>
    <w:p w14:paraId="75D3DFE9" w14:textId="44382704" w:rsidR="00617190" w:rsidRPr="00A65B8C" w:rsidRDefault="008F7008">
      <w:pPr>
        <w:rPr>
          <w:rFonts w:ascii="Aptos" w:hAnsi="Aptos" w:cs="Arial"/>
          <w:b/>
          <w:bCs/>
          <w:sz w:val="26"/>
          <w:szCs w:val="28"/>
        </w:rPr>
      </w:pPr>
      <w:r w:rsidRPr="00A65B8C">
        <w:rPr>
          <w:rFonts w:ascii="Aptos" w:hAnsi="Aptos" w:cs="Arial"/>
          <w:b/>
          <w:bCs/>
        </w:rPr>
        <w:t>Table</w:t>
      </w:r>
      <w:r w:rsidRPr="00A65B8C">
        <w:rPr>
          <w:rFonts w:ascii="Aptos" w:hAnsi="Aptos" w:cs="Arial"/>
          <w:b/>
          <w:bCs/>
          <w:sz w:val="26"/>
          <w:szCs w:val="28"/>
        </w:rPr>
        <w:t xml:space="preserve"> 2. </w:t>
      </w:r>
      <w:r w:rsidR="00A65B8C" w:rsidRPr="00265733">
        <w:rPr>
          <w:b/>
          <w:bCs/>
          <w:szCs w:val="32"/>
        </w:rPr>
        <w:t xml:space="preserve">Summary of </w:t>
      </w:r>
      <w:r w:rsidR="00A65B8C">
        <w:rPr>
          <w:b/>
          <w:bCs/>
          <w:szCs w:val="32"/>
        </w:rPr>
        <w:t xml:space="preserve">our </w:t>
      </w:r>
      <w:proofErr w:type="spellStart"/>
      <w:r w:rsidR="00A65B8C">
        <w:rPr>
          <w:b/>
          <w:bCs/>
          <w:szCs w:val="32"/>
        </w:rPr>
        <w:t>pandoravirus</w:t>
      </w:r>
      <w:proofErr w:type="spellEnd"/>
      <w:r w:rsidR="00A65B8C">
        <w:rPr>
          <w:b/>
          <w:bCs/>
          <w:szCs w:val="32"/>
        </w:rPr>
        <w:t>/</w:t>
      </w:r>
      <w:proofErr w:type="spellStart"/>
      <w:r w:rsidR="00A65B8C">
        <w:rPr>
          <w:b/>
          <w:bCs/>
          <w:szCs w:val="32"/>
        </w:rPr>
        <w:t>mollivirus</w:t>
      </w:r>
      <w:proofErr w:type="spellEnd"/>
      <w:r w:rsidR="00A65B8C">
        <w:rPr>
          <w:b/>
          <w:bCs/>
          <w:szCs w:val="32"/>
        </w:rPr>
        <w:t xml:space="preserve"> taxonomy proposal</w:t>
      </w:r>
    </w:p>
    <w:p w14:paraId="5C41EBBF" w14:textId="77777777" w:rsidR="00617190" w:rsidRDefault="00617190">
      <w:pPr>
        <w:jc w:val="center"/>
        <w:rPr>
          <w:rFonts w:ascii="Aptos" w:hAnsi="Aptos" w:cs="Arial"/>
          <w:color w:val="808080" w:themeColor="background1" w:themeShade="8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6A0" w:firstRow="1" w:lastRow="0" w:firstColumn="1" w:lastColumn="0" w:noHBand="1" w:noVBand="1"/>
      </w:tblPr>
      <w:tblGrid>
        <w:gridCol w:w="1524"/>
        <w:gridCol w:w="1343"/>
        <w:gridCol w:w="1625"/>
        <w:gridCol w:w="2007"/>
        <w:gridCol w:w="1733"/>
        <w:gridCol w:w="1091"/>
      </w:tblGrid>
      <w:tr w:rsidR="00617190" w14:paraId="369C7D84" w14:textId="77777777">
        <w:trPr>
          <w:trHeight w:val="300"/>
        </w:trPr>
        <w:tc>
          <w:tcPr>
            <w:tcW w:w="1523" w:type="dxa"/>
          </w:tcPr>
          <w:p w14:paraId="67FDF333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Order</w:t>
            </w:r>
          </w:p>
        </w:tc>
        <w:tc>
          <w:tcPr>
            <w:tcW w:w="1343" w:type="dxa"/>
          </w:tcPr>
          <w:p w14:paraId="1467CC30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Family</w:t>
            </w:r>
          </w:p>
        </w:tc>
        <w:tc>
          <w:tcPr>
            <w:tcW w:w="1625" w:type="dxa"/>
          </w:tcPr>
          <w:p w14:paraId="6D110D0D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Genus</w:t>
            </w:r>
          </w:p>
        </w:tc>
        <w:tc>
          <w:tcPr>
            <w:tcW w:w="2007" w:type="dxa"/>
          </w:tcPr>
          <w:p w14:paraId="422E8DBB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733" w:type="dxa"/>
          </w:tcPr>
          <w:p w14:paraId="0F0008E4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Isolate</w:t>
            </w:r>
          </w:p>
        </w:tc>
        <w:tc>
          <w:tcPr>
            <w:tcW w:w="1091" w:type="dxa"/>
          </w:tcPr>
          <w:p w14:paraId="0F61D106" w14:textId="77777777" w:rsidR="00617190" w:rsidRDefault="008F700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NCBI Access</w:t>
            </w:r>
          </w:p>
        </w:tc>
      </w:tr>
      <w:tr w:rsidR="00617190" w14:paraId="0DBE92BD" w14:textId="77777777">
        <w:trPr>
          <w:trHeight w:val="610"/>
        </w:trPr>
        <w:tc>
          <w:tcPr>
            <w:tcW w:w="1523" w:type="dxa"/>
            <w:vMerge w:val="restart"/>
            <w:vAlign w:val="center"/>
          </w:tcPr>
          <w:p w14:paraId="2C87FC7B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Pandomollivirales</w:t>
            </w:r>
            <w:proofErr w:type="spellEnd"/>
          </w:p>
        </w:tc>
        <w:tc>
          <w:tcPr>
            <w:tcW w:w="1343" w:type="dxa"/>
            <w:vMerge w:val="restart"/>
            <w:vAlign w:val="center"/>
          </w:tcPr>
          <w:p w14:paraId="77EDD81E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Pandoraviridae</w:t>
            </w:r>
            <w:proofErr w:type="spellEnd"/>
          </w:p>
        </w:tc>
        <w:tc>
          <w:tcPr>
            <w:tcW w:w="1625" w:type="dxa"/>
            <w:vMerge w:val="restart"/>
            <w:vAlign w:val="center"/>
          </w:tcPr>
          <w:p w14:paraId="7A88E424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Alphapandoravirus</w:t>
            </w:r>
            <w:proofErr w:type="spellEnd"/>
          </w:p>
        </w:tc>
        <w:tc>
          <w:tcPr>
            <w:tcW w:w="2007" w:type="dxa"/>
            <w:shd w:val="clear" w:color="auto" w:fill="FFFFFF" w:themeFill="background1"/>
            <w:vAlign w:val="center"/>
          </w:tcPr>
          <w:p w14:paraId="70A532FC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  <w:highlight w:val="yellow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dulce</w:t>
            </w:r>
            <w:proofErr w:type="spellEnd"/>
          </w:p>
        </w:tc>
        <w:tc>
          <w:tcPr>
            <w:tcW w:w="1733" w:type="dxa"/>
            <w:vAlign w:val="center"/>
          </w:tcPr>
          <w:p w14:paraId="0CA1DBC5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dulcis</w:t>
            </w:r>
          </w:p>
        </w:tc>
        <w:tc>
          <w:tcPr>
            <w:tcW w:w="1091" w:type="dxa"/>
            <w:vAlign w:val="center"/>
          </w:tcPr>
          <w:p w14:paraId="3878CF89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NC_021858.1</w:t>
            </w:r>
          </w:p>
        </w:tc>
      </w:tr>
      <w:tr w:rsidR="00617190" w14:paraId="31795938" w14:textId="77777777">
        <w:trPr>
          <w:trHeight w:val="300"/>
        </w:trPr>
        <w:tc>
          <w:tcPr>
            <w:tcW w:w="1523" w:type="dxa"/>
            <w:vMerge/>
          </w:tcPr>
          <w:p w14:paraId="6310199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7BB21017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79202D9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62815DE8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inopinatum</w:t>
            </w:r>
            <w:proofErr w:type="spellEnd"/>
          </w:p>
        </w:tc>
        <w:tc>
          <w:tcPr>
            <w:tcW w:w="1733" w:type="dxa"/>
            <w:vAlign w:val="center"/>
          </w:tcPr>
          <w:p w14:paraId="17FC70B7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inopinatum</w:t>
            </w:r>
            <w:proofErr w:type="spellEnd"/>
          </w:p>
        </w:tc>
        <w:tc>
          <w:tcPr>
            <w:tcW w:w="1091" w:type="dxa"/>
            <w:vAlign w:val="center"/>
          </w:tcPr>
          <w:p w14:paraId="4A7CD161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NC_026440.1</w:t>
            </w:r>
          </w:p>
        </w:tc>
      </w:tr>
      <w:tr w:rsidR="00617190" w14:paraId="62AAF412" w14:textId="77777777">
        <w:trPr>
          <w:trHeight w:val="300"/>
        </w:trPr>
        <w:tc>
          <w:tcPr>
            <w:tcW w:w="1523" w:type="dxa"/>
            <w:vMerge/>
          </w:tcPr>
          <w:p w14:paraId="1760912A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6EADA73C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16F5A4BB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 w:val="restart"/>
            <w:vAlign w:val="center"/>
          </w:tcPr>
          <w:p w14:paraId="68BD5E31" w14:textId="3BA55F30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 xml:space="preserve"> </w:t>
            </w:r>
            <w:r w:rsidR="00A65B8C"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silvestre</w:t>
            </w:r>
          </w:p>
        </w:tc>
        <w:tc>
          <w:tcPr>
            <w:tcW w:w="1733" w:type="dxa"/>
            <w:vAlign w:val="center"/>
          </w:tcPr>
          <w:p w14:paraId="43D369D9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celtis</w:t>
            </w:r>
            <w:proofErr w:type="spellEnd"/>
          </w:p>
        </w:tc>
        <w:tc>
          <w:tcPr>
            <w:tcW w:w="1091" w:type="dxa"/>
            <w:vAlign w:val="center"/>
          </w:tcPr>
          <w:p w14:paraId="209080D3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MK174290.1</w:t>
            </w:r>
          </w:p>
        </w:tc>
      </w:tr>
      <w:tr w:rsidR="00617190" w14:paraId="5854E78E" w14:textId="77777777">
        <w:trPr>
          <w:trHeight w:val="300"/>
        </w:trPr>
        <w:tc>
          <w:tcPr>
            <w:tcW w:w="1523" w:type="dxa"/>
            <w:vMerge/>
          </w:tcPr>
          <w:p w14:paraId="5362331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794E4640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4AEA0A19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</w:tcPr>
          <w:p w14:paraId="0F923CDF" w14:textId="77777777" w:rsidR="00617190" w:rsidRDefault="0061719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7835FE0A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quercus</w:t>
            </w:r>
            <w:proofErr w:type="spellEnd"/>
          </w:p>
        </w:tc>
        <w:tc>
          <w:tcPr>
            <w:tcW w:w="1091" w:type="dxa"/>
            <w:vAlign w:val="center"/>
          </w:tcPr>
          <w:p w14:paraId="4A5FCD54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NC_037667.1</w:t>
            </w:r>
          </w:p>
        </w:tc>
      </w:tr>
      <w:tr w:rsidR="00617190" w14:paraId="03F230CC" w14:textId="77777777">
        <w:trPr>
          <w:trHeight w:val="300"/>
        </w:trPr>
        <w:tc>
          <w:tcPr>
            <w:tcW w:w="1523" w:type="dxa"/>
            <w:vMerge/>
          </w:tcPr>
          <w:p w14:paraId="4C441CD5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6C1306F2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30FE5D8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29563E23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talik</w:t>
            </w:r>
            <w:proofErr w:type="spellEnd"/>
          </w:p>
        </w:tc>
        <w:tc>
          <w:tcPr>
            <w:tcW w:w="1733" w:type="dxa"/>
            <w:vAlign w:val="center"/>
          </w:tcPr>
          <w:p w14:paraId="6C9A8C7E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talik</w:t>
            </w:r>
            <w:proofErr w:type="spellEnd"/>
          </w:p>
        </w:tc>
        <w:tc>
          <w:tcPr>
            <w:tcW w:w="1091" w:type="dxa"/>
            <w:vAlign w:val="center"/>
          </w:tcPr>
          <w:p w14:paraId="000CBE6E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OQ413801</w:t>
            </w:r>
          </w:p>
        </w:tc>
      </w:tr>
      <w:tr w:rsidR="00617190" w14:paraId="7BE6D8F4" w14:textId="77777777">
        <w:trPr>
          <w:trHeight w:val="610"/>
        </w:trPr>
        <w:tc>
          <w:tcPr>
            <w:tcW w:w="1523" w:type="dxa"/>
            <w:vMerge/>
          </w:tcPr>
          <w:p w14:paraId="7D46A360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19F69A40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24883AC8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1943C09B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japonicum</w:t>
            </w:r>
          </w:p>
        </w:tc>
        <w:tc>
          <w:tcPr>
            <w:tcW w:w="1733" w:type="dxa"/>
            <w:vAlign w:val="center"/>
          </w:tcPr>
          <w:p w14:paraId="5740CBC1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HAnsi"/>
                <w:sz w:val="16"/>
                <w:szCs w:val="16"/>
              </w:rPr>
              <w:t xml:space="preserve"> japonicus</w:t>
            </w:r>
          </w:p>
        </w:tc>
        <w:tc>
          <w:tcPr>
            <w:tcW w:w="1091" w:type="dxa"/>
            <w:vAlign w:val="center"/>
          </w:tcPr>
          <w:p w14:paraId="6BD595F5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r>
              <w:rPr>
                <w:rFonts w:ascii="Aptos" w:eastAsiaTheme="minorEastAsia" w:hAnsi="Aptos" w:cstheme="minorHAnsi"/>
                <w:sz w:val="16"/>
                <w:szCs w:val="16"/>
              </w:rPr>
              <w:t>LC625835.1</w:t>
            </w:r>
          </w:p>
        </w:tc>
      </w:tr>
      <w:tr w:rsidR="00617190" w14:paraId="0A35C8CA" w14:textId="77777777">
        <w:trPr>
          <w:trHeight w:val="300"/>
        </w:trPr>
        <w:tc>
          <w:tcPr>
            <w:tcW w:w="1523" w:type="dxa"/>
            <w:vMerge/>
          </w:tcPr>
          <w:p w14:paraId="621DF9B5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33017257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598C486C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75C348BF" w14:textId="43714422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belohorizont</w:t>
            </w:r>
            <w:r w:rsidR="00A84F69"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ens</w:t>
            </w:r>
            <w:r w:rsidR="008C6483"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e</w:t>
            </w:r>
            <w:proofErr w:type="spellEnd"/>
          </w:p>
        </w:tc>
        <w:tc>
          <w:tcPr>
            <w:tcW w:w="1733" w:type="dxa"/>
            <w:vAlign w:val="center"/>
          </w:tcPr>
          <w:p w14:paraId="5FCACEB5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belohorizontensis</w:t>
            </w:r>
            <w:proofErr w:type="spellEnd"/>
          </w:p>
        </w:tc>
        <w:tc>
          <w:tcPr>
            <w:tcW w:w="1091" w:type="dxa"/>
            <w:vAlign w:val="center"/>
          </w:tcPr>
          <w:p w14:paraId="0268D165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r>
              <w:rPr>
                <w:rFonts w:ascii="Aptos" w:eastAsiaTheme="minorEastAsia" w:hAnsi="Aptos" w:cstheme="minorHAnsi"/>
                <w:sz w:val="16"/>
                <w:szCs w:val="16"/>
              </w:rPr>
              <w:t>MZ420562</w:t>
            </w:r>
          </w:p>
        </w:tc>
      </w:tr>
      <w:tr w:rsidR="00617190" w14:paraId="44C44151" w14:textId="77777777">
        <w:trPr>
          <w:trHeight w:val="300"/>
        </w:trPr>
        <w:tc>
          <w:tcPr>
            <w:tcW w:w="1523" w:type="dxa"/>
            <w:vMerge/>
          </w:tcPr>
          <w:p w14:paraId="4C64B098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4DD7A56E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64F23EEE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3C6525B9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  <w:lang w:val="fr-FR"/>
              </w:rPr>
              <w:t>Alphapandoravirus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  <w:lang w:val="fr-FR"/>
              </w:rPr>
              <w:t>salinum</w:t>
            </w:r>
            <w:proofErr w:type="spellEnd"/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14:paraId="0F650E51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HAnsi"/>
                <w:color w:val="000000" w:themeColor="text1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HAnsi"/>
                <w:color w:val="000000" w:themeColor="text1"/>
                <w:sz w:val="16"/>
                <w:szCs w:val="16"/>
              </w:rPr>
              <w:t>salinus</w:t>
            </w:r>
            <w:proofErr w:type="spellEnd"/>
          </w:p>
        </w:tc>
        <w:tc>
          <w:tcPr>
            <w:tcW w:w="1091" w:type="dxa"/>
          </w:tcPr>
          <w:p w14:paraId="32E2E051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Aptos" w:hAnsi="Aptos" w:cstheme="minorHAnsi"/>
                <w:sz w:val="16"/>
                <w:szCs w:val="16"/>
              </w:rPr>
              <w:t>NC_022098.1</w:t>
            </w:r>
          </w:p>
        </w:tc>
      </w:tr>
      <w:tr w:rsidR="00617190" w14:paraId="3EFCDBAB" w14:textId="77777777">
        <w:trPr>
          <w:trHeight w:val="300"/>
        </w:trPr>
        <w:tc>
          <w:tcPr>
            <w:tcW w:w="1523" w:type="dxa"/>
            <w:vMerge/>
          </w:tcPr>
          <w:p w14:paraId="380A9B9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0A00B20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 w:val="restart"/>
            <w:vAlign w:val="center"/>
          </w:tcPr>
          <w:p w14:paraId="57BB524C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Betapandoravirus</w:t>
            </w:r>
            <w:proofErr w:type="spellEnd"/>
          </w:p>
        </w:tc>
        <w:tc>
          <w:tcPr>
            <w:tcW w:w="2007" w:type="dxa"/>
            <w:vMerge w:val="restart"/>
            <w:vAlign w:val="center"/>
          </w:tcPr>
          <w:p w14:paraId="48510294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Betapandoravirus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remotum</w:t>
            </w:r>
            <w:proofErr w:type="spellEnd"/>
          </w:p>
        </w:tc>
        <w:tc>
          <w:tcPr>
            <w:tcW w:w="1733" w:type="dxa"/>
            <w:vAlign w:val="center"/>
          </w:tcPr>
          <w:p w14:paraId="66DCC0DA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aubagnensis</w:t>
            </w:r>
            <w:proofErr w:type="spellEnd"/>
          </w:p>
        </w:tc>
        <w:tc>
          <w:tcPr>
            <w:tcW w:w="1091" w:type="dxa"/>
            <w:vAlign w:val="center"/>
          </w:tcPr>
          <w:p w14:paraId="3DDF6A46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r>
              <w:rPr>
                <w:rFonts w:ascii="Aptos" w:eastAsiaTheme="minorEastAsia" w:hAnsi="Aptos" w:cstheme="minorHAnsi"/>
                <w:sz w:val="16"/>
                <w:szCs w:val="16"/>
              </w:rPr>
              <w:t>MZ420563</w:t>
            </w:r>
          </w:p>
        </w:tc>
      </w:tr>
      <w:tr w:rsidR="00617190" w14:paraId="1D2FE89C" w14:textId="77777777">
        <w:trPr>
          <w:trHeight w:val="300"/>
        </w:trPr>
        <w:tc>
          <w:tcPr>
            <w:tcW w:w="1523" w:type="dxa"/>
            <w:vMerge/>
          </w:tcPr>
          <w:p w14:paraId="0583F99B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330B518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5444686F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</w:tcPr>
          <w:p w14:paraId="5F675ED6" w14:textId="77777777" w:rsidR="00617190" w:rsidRDefault="0061719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1BAE22E4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HAns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HAnsi"/>
                <w:sz w:val="16"/>
                <w:szCs w:val="16"/>
              </w:rPr>
              <w:t>macleodensis</w:t>
            </w:r>
            <w:proofErr w:type="spellEnd"/>
          </w:p>
        </w:tc>
        <w:tc>
          <w:tcPr>
            <w:tcW w:w="1091" w:type="dxa"/>
            <w:vAlign w:val="center"/>
          </w:tcPr>
          <w:p w14:paraId="027D54EE" w14:textId="77777777" w:rsidR="00617190" w:rsidRDefault="008F7008">
            <w:pPr>
              <w:jc w:val="center"/>
              <w:rPr>
                <w:rFonts w:ascii="Aptos" w:eastAsiaTheme="minorEastAsia" w:hAnsi="Aptos" w:cstheme="minorHAnsi"/>
                <w:sz w:val="16"/>
                <w:szCs w:val="16"/>
              </w:rPr>
            </w:pPr>
            <w:r>
              <w:rPr>
                <w:rFonts w:ascii="Aptos" w:eastAsiaTheme="minorEastAsia" w:hAnsi="Aptos" w:cstheme="minorHAnsi"/>
                <w:sz w:val="16"/>
                <w:szCs w:val="16"/>
              </w:rPr>
              <w:t>NC_037665.1</w:t>
            </w:r>
          </w:p>
        </w:tc>
      </w:tr>
      <w:tr w:rsidR="00617190" w14:paraId="46F56A4A" w14:textId="77777777">
        <w:trPr>
          <w:trHeight w:val="300"/>
        </w:trPr>
        <w:tc>
          <w:tcPr>
            <w:tcW w:w="1523" w:type="dxa"/>
            <w:vMerge/>
          </w:tcPr>
          <w:p w14:paraId="51FB5A5A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32C60996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726A7FA1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Align w:val="center"/>
          </w:tcPr>
          <w:p w14:paraId="7AAF2FE8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Betapandoravirus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  <w:lang w:val="fr-FR"/>
              </w:rPr>
              <w:t>massiliense</w:t>
            </w:r>
            <w:proofErr w:type="spellEnd"/>
          </w:p>
        </w:tc>
        <w:tc>
          <w:tcPr>
            <w:tcW w:w="1733" w:type="dxa"/>
            <w:vAlign w:val="center"/>
          </w:tcPr>
          <w:p w14:paraId="2DCDD131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massiliensis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BZ81</w:t>
            </w:r>
          </w:p>
        </w:tc>
        <w:tc>
          <w:tcPr>
            <w:tcW w:w="1091" w:type="dxa"/>
            <w:vAlign w:val="center"/>
          </w:tcPr>
          <w:p w14:paraId="4BDF0CA8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LT972215</w:t>
            </w:r>
          </w:p>
        </w:tc>
      </w:tr>
      <w:tr w:rsidR="00617190" w14:paraId="16704A4B" w14:textId="77777777">
        <w:trPr>
          <w:trHeight w:val="300"/>
        </w:trPr>
        <w:tc>
          <w:tcPr>
            <w:tcW w:w="1523" w:type="dxa"/>
            <w:vMerge/>
          </w:tcPr>
          <w:p w14:paraId="4FFB69E1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7B19C42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26866608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 w:val="restart"/>
            <w:vAlign w:val="center"/>
          </w:tcPr>
          <w:p w14:paraId="0D05095E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Betapandoravirus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mammuthis</w:t>
            </w:r>
            <w:proofErr w:type="spellEnd"/>
          </w:p>
        </w:tc>
        <w:tc>
          <w:tcPr>
            <w:tcW w:w="1733" w:type="dxa"/>
            <w:vAlign w:val="center"/>
          </w:tcPr>
          <w:p w14:paraId="15450111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braziliensis</w:t>
            </w:r>
            <w:proofErr w:type="spellEnd"/>
          </w:p>
        </w:tc>
        <w:tc>
          <w:tcPr>
            <w:tcW w:w="1091" w:type="dxa"/>
            <w:vAlign w:val="center"/>
          </w:tcPr>
          <w:p w14:paraId="13469935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LT972217</w:t>
            </w:r>
          </w:p>
        </w:tc>
      </w:tr>
      <w:tr w:rsidR="00617190" w14:paraId="7D42755B" w14:textId="77777777">
        <w:trPr>
          <w:trHeight w:val="300"/>
        </w:trPr>
        <w:tc>
          <w:tcPr>
            <w:tcW w:w="1523" w:type="dxa"/>
            <w:vMerge/>
          </w:tcPr>
          <w:p w14:paraId="6CDED006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3ADF5989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257AB137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  <w:vAlign w:val="center"/>
          </w:tcPr>
          <w:p w14:paraId="6EED59A7" w14:textId="77777777" w:rsidR="00617190" w:rsidRDefault="00617190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2295513C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sz w:val="16"/>
                <w:szCs w:val="16"/>
              </w:rPr>
              <w:t xml:space="preserve"> sp. strain Mm38</w:t>
            </w:r>
          </w:p>
        </w:tc>
        <w:tc>
          <w:tcPr>
            <w:tcW w:w="1091" w:type="dxa"/>
            <w:vAlign w:val="center"/>
          </w:tcPr>
          <w:p w14:paraId="555A1E1F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sz w:val="16"/>
                <w:szCs w:val="16"/>
              </w:rPr>
              <w:t>OQ411600</w:t>
            </w:r>
          </w:p>
        </w:tc>
      </w:tr>
      <w:tr w:rsidR="00617190" w14:paraId="207300E9" w14:textId="77777777">
        <w:trPr>
          <w:trHeight w:val="300"/>
        </w:trPr>
        <w:tc>
          <w:tcPr>
            <w:tcW w:w="1523" w:type="dxa"/>
            <w:vMerge/>
            <w:vAlign w:val="center"/>
          </w:tcPr>
          <w:p w14:paraId="799D2C0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1DAFE2A4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7F96610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 w:val="restart"/>
            <w:vAlign w:val="center"/>
          </w:tcPr>
          <w:p w14:paraId="471627C2" w14:textId="1666DFCC" w:rsidR="00617190" w:rsidRDefault="008F7008">
            <w:pPr>
              <w:jc w:val="center"/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</w:rPr>
              <w:t>Betapandoravirus</w:t>
            </w:r>
            <w:proofErr w:type="spellEnd"/>
            <w:r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DF57F4"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</w:rPr>
              <w:t>austral</w:t>
            </w:r>
            <w:r w:rsidR="003A7E00"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733" w:type="dxa"/>
            <w:vAlign w:val="center"/>
          </w:tcPr>
          <w:p w14:paraId="38001704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neocaledonia</w:t>
            </w:r>
            <w:proofErr w:type="spellEnd"/>
          </w:p>
        </w:tc>
        <w:tc>
          <w:tcPr>
            <w:tcW w:w="1091" w:type="dxa"/>
            <w:vAlign w:val="center"/>
          </w:tcPr>
          <w:p w14:paraId="767FD09D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NC_037666.1</w:t>
            </w:r>
          </w:p>
        </w:tc>
      </w:tr>
      <w:tr w:rsidR="00617190" w14:paraId="7777F784" w14:textId="77777777">
        <w:trPr>
          <w:trHeight w:val="480"/>
        </w:trPr>
        <w:tc>
          <w:tcPr>
            <w:tcW w:w="1523" w:type="dxa"/>
            <w:vMerge/>
            <w:vAlign w:val="center"/>
          </w:tcPr>
          <w:p w14:paraId="76F6B771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71E87138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7D4C6541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  <w:vAlign w:val="center"/>
          </w:tcPr>
          <w:p w14:paraId="76D56ED0" w14:textId="77777777" w:rsidR="00617190" w:rsidRDefault="0061719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750919AB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Pandoravirus</w:t>
            </w:r>
            <w:proofErr w:type="spellEnd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kuranda</w:t>
            </w:r>
            <w:proofErr w:type="spellEnd"/>
          </w:p>
        </w:tc>
        <w:tc>
          <w:tcPr>
            <w:tcW w:w="1091" w:type="dxa"/>
            <w:vAlign w:val="center"/>
          </w:tcPr>
          <w:p w14:paraId="792ABBEA" w14:textId="77777777" w:rsidR="00617190" w:rsidRDefault="008F7008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eastAsiaTheme="minorEastAsia" w:hAnsi="Aptos" w:cstheme="minorBidi"/>
                <w:color w:val="000000" w:themeColor="text1"/>
                <w:sz w:val="16"/>
                <w:szCs w:val="16"/>
              </w:rPr>
              <w:t>ON887157.1</w:t>
            </w:r>
          </w:p>
        </w:tc>
      </w:tr>
      <w:tr w:rsidR="00617190" w14:paraId="2948F06E" w14:textId="77777777">
        <w:trPr>
          <w:trHeight w:val="480"/>
        </w:trPr>
        <w:tc>
          <w:tcPr>
            <w:tcW w:w="1523" w:type="dxa"/>
            <w:vMerge/>
            <w:vAlign w:val="center"/>
          </w:tcPr>
          <w:p w14:paraId="505F785D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 w:val="restart"/>
            <w:vAlign w:val="center"/>
          </w:tcPr>
          <w:p w14:paraId="799979E6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Molliviridae</w:t>
            </w:r>
            <w:proofErr w:type="spellEnd"/>
          </w:p>
          <w:p w14:paraId="0FE65EE6" w14:textId="77777777" w:rsidR="00617190" w:rsidRDefault="00617190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</w:p>
        </w:tc>
        <w:tc>
          <w:tcPr>
            <w:tcW w:w="1625" w:type="dxa"/>
            <w:vMerge w:val="restart"/>
            <w:vAlign w:val="center"/>
          </w:tcPr>
          <w:p w14:paraId="13D3583A" w14:textId="77777777" w:rsidR="00617190" w:rsidRDefault="008F7008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Alphamollivirus</w:t>
            </w:r>
            <w:proofErr w:type="spellEnd"/>
          </w:p>
          <w:p w14:paraId="2DEC652A" w14:textId="77777777" w:rsidR="00617190" w:rsidRDefault="00617190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</w:p>
        </w:tc>
        <w:tc>
          <w:tcPr>
            <w:tcW w:w="2007" w:type="dxa"/>
            <w:vMerge w:val="restart"/>
            <w:vAlign w:val="center"/>
          </w:tcPr>
          <w:p w14:paraId="60F1C9A8" w14:textId="1A664652" w:rsidR="00617190" w:rsidRDefault="00DF57F4">
            <w:pPr>
              <w:jc w:val="center"/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Alpham</w:t>
            </w:r>
            <w:r w:rsidR="008F7008"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ollivirus</w:t>
            </w:r>
            <w:proofErr w:type="spellEnd"/>
            <w:r w:rsidR="008F7008"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8F7008">
              <w:rPr>
                <w:rFonts w:ascii="Aptos" w:eastAsiaTheme="minorEastAsia" w:hAnsi="Aptos" w:cstheme="minorBidi"/>
                <w:i/>
                <w:iCs/>
                <w:sz w:val="16"/>
                <w:szCs w:val="16"/>
              </w:rPr>
              <w:t>sibericum</w:t>
            </w:r>
            <w:proofErr w:type="spellEnd"/>
          </w:p>
        </w:tc>
        <w:tc>
          <w:tcPr>
            <w:tcW w:w="1733" w:type="dxa"/>
            <w:vAlign w:val="center"/>
          </w:tcPr>
          <w:p w14:paraId="36D22439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Mollivirus</w:t>
            </w:r>
            <w:proofErr w:type="spellEnd"/>
            <w:r>
              <w:rPr>
                <w:rFonts w:ascii="Aptos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sibericum</w:t>
            </w:r>
            <w:proofErr w:type="spellEnd"/>
          </w:p>
        </w:tc>
        <w:tc>
          <w:tcPr>
            <w:tcW w:w="1091" w:type="dxa"/>
            <w:vAlign w:val="center"/>
          </w:tcPr>
          <w:p w14:paraId="36C471A7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theme="minorBidi"/>
                <w:sz w:val="16"/>
                <w:szCs w:val="16"/>
              </w:rPr>
              <w:t>NC_027867.1</w:t>
            </w:r>
          </w:p>
        </w:tc>
      </w:tr>
      <w:tr w:rsidR="00617190" w14:paraId="1D26F2DB" w14:textId="77777777">
        <w:trPr>
          <w:trHeight w:val="480"/>
        </w:trPr>
        <w:tc>
          <w:tcPr>
            <w:tcW w:w="1523" w:type="dxa"/>
            <w:vMerge/>
            <w:vAlign w:val="center"/>
          </w:tcPr>
          <w:p w14:paraId="6E3C80DA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222823AF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78EDA70B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  <w:vAlign w:val="center"/>
          </w:tcPr>
          <w:p w14:paraId="502E5339" w14:textId="77777777" w:rsidR="00617190" w:rsidRDefault="0061719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1C3B7FDC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Mollivirus</w:t>
            </w:r>
            <w:proofErr w:type="spellEnd"/>
            <w:r>
              <w:rPr>
                <w:rFonts w:ascii="Aptos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kamchatka</w:t>
            </w:r>
            <w:proofErr w:type="spellEnd"/>
          </w:p>
        </w:tc>
        <w:tc>
          <w:tcPr>
            <w:tcW w:w="1091" w:type="dxa"/>
            <w:vAlign w:val="center"/>
          </w:tcPr>
          <w:p w14:paraId="31A4DFB5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theme="minorBidi"/>
                <w:sz w:val="16"/>
                <w:szCs w:val="16"/>
              </w:rPr>
              <w:t>MN812837.1</w:t>
            </w:r>
          </w:p>
        </w:tc>
      </w:tr>
      <w:tr w:rsidR="00617190" w14:paraId="597F9DBD" w14:textId="77777777">
        <w:trPr>
          <w:trHeight w:val="480"/>
        </w:trPr>
        <w:tc>
          <w:tcPr>
            <w:tcW w:w="1523" w:type="dxa"/>
            <w:vMerge/>
            <w:vAlign w:val="center"/>
          </w:tcPr>
          <w:p w14:paraId="7A3F75B3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6F93526E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01CE304A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  <w:vAlign w:val="center"/>
          </w:tcPr>
          <w:p w14:paraId="5E1F30C4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733" w:type="dxa"/>
            <w:vAlign w:val="center"/>
          </w:tcPr>
          <w:p w14:paraId="6D9EBDA6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Mollivirus</w:t>
            </w:r>
            <w:proofErr w:type="spellEnd"/>
            <w:r>
              <w:rPr>
                <w:rFonts w:ascii="Aptos" w:hAnsi="Aptos" w:cstheme="minorBid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shaoxing</w:t>
            </w:r>
            <w:proofErr w:type="spellEnd"/>
          </w:p>
        </w:tc>
        <w:tc>
          <w:tcPr>
            <w:tcW w:w="1091" w:type="dxa"/>
            <w:vAlign w:val="center"/>
          </w:tcPr>
          <w:p w14:paraId="7DDE701A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theme="minorBidi"/>
                <w:sz w:val="16"/>
                <w:szCs w:val="16"/>
              </w:rPr>
              <w:t>PV032514.1</w:t>
            </w:r>
          </w:p>
        </w:tc>
      </w:tr>
      <w:tr w:rsidR="00617190" w14:paraId="1F4A41BF" w14:textId="77777777">
        <w:trPr>
          <w:trHeight w:val="480"/>
        </w:trPr>
        <w:tc>
          <w:tcPr>
            <w:tcW w:w="1523" w:type="dxa"/>
            <w:vMerge/>
            <w:vAlign w:val="center"/>
          </w:tcPr>
          <w:p w14:paraId="0FD34516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343" w:type="dxa"/>
            <w:vMerge/>
            <w:vAlign w:val="center"/>
          </w:tcPr>
          <w:p w14:paraId="370E2646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1625" w:type="dxa"/>
            <w:vMerge/>
            <w:vAlign w:val="center"/>
          </w:tcPr>
          <w:p w14:paraId="34DF17A2" w14:textId="77777777" w:rsidR="00617190" w:rsidRDefault="00617190">
            <w:pPr>
              <w:rPr>
                <w:rFonts w:ascii="Aptos" w:hAnsi="Aptos"/>
              </w:rPr>
            </w:pPr>
          </w:p>
        </w:tc>
        <w:tc>
          <w:tcPr>
            <w:tcW w:w="2007" w:type="dxa"/>
            <w:vMerge/>
            <w:shd w:val="clear" w:color="auto" w:fill="FFFF00"/>
            <w:vAlign w:val="center"/>
          </w:tcPr>
          <w:p w14:paraId="6D9A7146" w14:textId="77777777" w:rsidR="00617190" w:rsidRDefault="00617190">
            <w:pPr>
              <w:jc w:val="center"/>
              <w:rPr>
                <w:rFonts w:ascii="Aptos" w:eastAsiaTheme="minorEastAsia" w:hAnsi="Aptos" w:cstheme="minorBidi"/>
                <w:i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58F878F3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 w:cstheme="minorBidi"/>
                <w:sz w:val="16"/>
                <w:szCs w:val="16"/>
              </w:rPr>
              <w:t>Mollivirus</w:t>
            </w:r>
            <w:proofErr w:type="spellEnd"/>
            <w:r>
              <w:rPr>
                <w:rFonts w:ascii="Aptos" w:hAnsi="Aptos" w:cstheme="minorBidi"/>
                <w:sz w:val="16"/>
                <w:szCs w:val="16"/>
              </w:rPr>
              <w:t xml:space="preserve"> Mol-1</w:t>
            </w:r>
          </w:p>
        </w:tc>
        <w:tc>
          <w:tcPr>
            <w:tcW w:w="1091" w:type="dxa"/>
            <w:vAlign w:val="center"/>
          </w:tcPr>
          <w:p w14:paraId="4F44D91E" w14:textId="77777777" w:rsidR="00617190" w:rsidRDefault="008F7008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 w:cstheme="minorBidi"/>
                <w:sz w:val="16"/>
                <w:szCs w:val="16"/>
              </w:rPr>
              <w:t>BTJB01000001</w:t>
            </w:r>
          </w:p>
        </w:tc>
      </w:tr>
    </w:tbl>
    <w:p w14:paraId="7EC8FACC" w14:textId="77777777" w:rsidR="00617190" w:rsidRDefault="00617190"/>
    <w:p w14:paraId="7F4A7012" w14:textId="77777777" w:rsidR="00617190" w:rsidRDefault="00617190"/>
    <w:p w14:paraId="65BA6E6E" w14:textId="77777777" w:rsidR="00617190" w:rsidRDefault="008F7008">
      <w:r>
        <w:br w:type="page"/>
      </w:r>
    </w:p>
    <w:p w14:paraId="3C2B5099" w14:textId="329E430F" w:rsidR="00617190" w:rsidRDefault="00617190"/>
    <w:p w14:paraId="025ECE9C" w14:textId="0A9FF878" w:rsidR="00617190" w:rsidRDefault="00617190"/>
    <w:p w14:paraId="0A28E80E" w14:textId="12C26FA3" w:rsidR="00617190" w:rsidRDefault="00BC3661">
      <w:r>
        <w:rPr>
          <w:noProof/>
        </w:rPr>
        <w:drawing>
          <wp:inline distT="0" distB="0" distL="0" distR="0" wp14:anchorId="484183E0" wp14:editId="71A5B0E7">
            <wp:extent cx="5926455" cy="529336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29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B0919" w14:textId="0616A563" w:rsidR="00617190" w:rsidRDefault="00617190"/>
    <w:p w14:paraId="6578F4C3" w14:textId="32DF3474" w:rsidR="00617190" w:rsidRDefault="008F7008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Figure 1.</w:t>
      </w:r>
      <w:r>
        <w:rPr>
          <w:rFonts w:ascii="Aptos" w:hAnsi="Aptos"/>
          <w:sz w:val="22"/>
          <w:szCs w:val="22"/>
        </w:rPr>
        <w:t xml:space="preserve"> Phylogeny of viruses in the phylum </w:t>
      </w:r>
      <w:proofErr w:type="spellStart"/>
      <w:r>
        <w:rPr>
          <w:rFonts w:ascii="Aptos" w:hAnsi="Aptos"/>
          <w:i/>
          <w:iCs/>
          <w:sz w:val="22"/>
          <w:szCs w:val="22"/>
        </w:rPr>
        <w:t>Nucleocytoviricota</w:t>
      </w:r>
      <w:proofErr w:type="spellEnd"/>
      <w:r>
        <w:rPr>
          <w:rFonts w:ascii="Aptos" w:hAnsi="Aptos"/>
          <w:sz w:val="22"/>
          <w:szCs w:val="22"/>
        </w:rPr>
        <w:t>, based on a concatenated alignment of DNA polymerase family B (</w:t>
      </w:r>
      <w:proofErr w:type="spellStart"/>
      <w:r>
        <w:rPr>
          <w:rFonts w:ascii="Aptos" w:hAnsi="Aptos"/>
          <w:sz w:val="22"/>
          <w:szCs w:val="22"/>
        </w:rPr>
        <w:t>PolB</w:t>
      </w:r>
      <w:proofErr w:type="spellEnd"/>
      <w:r>
        <w:rPr>
          <w:rFonts w:ascii="Aptos" w:hAnsi="Aptos"/>
          <w:sz w:val="22"/>
          <w:szCs w:val="22"/>
        </w:rPr>
        <w:t xml:space="preserve">) and the two largest RNAP subunits (RNAPS and RNAPL). </w:t>
      </w:r>
      <w:proofErr w:type="spellStart"/>
      <w:r>
        <w:rPr>
          <w:rFonts w:ascii="Aptos" w:hAnsi="Aptos"/>
          <w:sz w:val="22"/>
          <w:szCs w:val="22"/>
        </w:rPr>
        <w:t>Pandoraviruses</w:t>
      </w:r>
      <w:proofErr w:type="spellEnd"/>
      <w:r>
        <w:rPr>
          <w:rFonts w:ascii="Aptos" w:hAnsi="Aptos"/>
          <w:sz w:val="22"/>
          <w:szCs w:val="22"/>
        </w:rPr>
        <w:t xml:space="preserve">, </w:t>
      </w:r>
      <w:proofErr w:type="spellStart"/>
      <w:r>
        <w:rPr>
          <w:rFonts w:ascii="Aptos" w:hAnsi="Aptos"/>
          <w:sz w:val="22"/>
          <w:szCs w:val="22"/>
        </w:rPr>
        <w:t>molliviruses</w:t>
      </w:r>
      <w:proofErr w:type="spellEnd"/>
      <w:r>
        <w:rPr>
          <w:rFonts w:ascii="Aptos" w:hAnsi="Aptos"/>
          <w:sz w:val="22"/>
          <w:szCs w:val="22"/>
        </w:rPr>
        <w:t xml:space="preserve">, and a subset of genomes sampled from the Giant Virus Database [8] were </w:t>
      </w:r>
      <w:r w:rsidR="00A22E36">
        <w:rPr>
          <w:rFonts w:ascii="Aptos" w:hAnsi="Aptos"/>
          <w:sz w:val="22"/>
          <w:szCs w:val="22"/>
        </w:rPr>
        <w:t>used, including many unclassified metagenome-assembled genomes (MAGs).</w:t>
      </w:r>
      <w:r>
        <w:rPr>
          <w:rFonts w:ascii="Aptos" w:hAnsi="Aptos"/>
          <w:sz w:val="22"/>
          <w:szCs w:val="22"/>
        </w:rPr>
        <w:t xml:space="preserve"> Five established orders and the proposed order are shown in different colors. </w:t>
      </w:r>
      <w:r w:rsidRPr="00BC3661">
        <w:rPr>
          <w:rFonts w:ascii="Aptos" w:hAnsi="Aptos"/>
          <w:sz w:val="22"/>
          <w:szCs w:val="22"/>
        </w:rPr>
        <w:t>The nod</w:t>
      </w:r>
      <w:r w:rsidR="00BC3661" w:rsidRPr="00BC3661">
        <w:rPr>
          <w:rFonts w:ascii="Aptos" w:hAnsi="Aptos"/>
          <w:sz w:val="22"/>
          <w:szCs w:val="22"/>
        </w:rPr>
        <w:t>e</w:t>
      </w:r>
      <w:r w:rsidR="00BC3661">
        <w:rPr>
          <w:rFonts w:ascii="Aptos" w:hAnsi="Aptos"/>
          <w:sz w:val="22"/>
          <w:szCs w:val="22"/>
        </w:rPr>
        <w:t xml:space="preserve"> at the base of the proposed </w:t>
      </w:r>
      <w:r w:rsidR="00DF6CFA">
        <w:rPr>
          <w:rFonts w:ascii="Aptos" w:hAnsi="Aptos"/>
          <w:sz w:val="22"/>
          <w:szCs w:val="22"/>
        </w:rPr>
        <w:t>“</w:t>
      </w:r>
      <w:proofErr w:type="spellStart"/>
      <w:r w:rsidR="00DF6CFA" w:rsidRPr="00DF6CFA">
        <w:rPr>
          <w:rFonts w:ascii="Aptos" w:hAnsi="Aptos"/>
          <w:i/>
          <w:iCs/>
          <w:sz w:val="22"/>
          <w:szCs w:val="22"/>
        </w:rPr>
        <w:t>P</w:t>
      </w:r>
      <w:r w:rsidR="00BC3661" w:rsidRPr="00DF6CFA">
        <w:rPr>
          <w:rFonts w:ascii="Aptos" w:hAnsi="Aptos"/>
          <w:i/>
          <w:iCs/>
          <w:sz w:val="22"/>
          <w:szCs w:val="22"/>
        </w:rPr>
        <w:t>andomollivirales</w:t>
      </w:r>
      <w:proofErr w:type="spellEnd"/>
      <w:r w:rsidR="00BC3661">
        <w:rPr>
          <w:rFonts w:ascii="Aptos" w:hAnsi="Aptos"/>
          <w:sz w:val="22"/>
          <w:szCs w:val="22"/>
        </w:rPr>
        <w:t xml:space="preserve">” order </w:t>
      </w:r>
      <w:r>
        <w:rPr>
          <w:rFonts w:ascii="Aptos" w:hAnsi="Aptos"/>
          <w:sz w:val="22"/>
          <w:szCs w:val="22"/>
        </w:rPr>
        <w:t>ha</w:t>
      </w:r>
      <w:r w:rsidR="00BC3661">
        <w:rPr>
          <w:rFonts w:ascii="Aptos" w:hAnsi="Aptos"/>
          <w:sz w:val="22"/>
          <w:szCs w:val="22"/>
        </w:rPr>
        <w:t>s</w:t>
      </w:r>
      <w:r>
        <w:rPr>
          <w:rFonts w:ascii="Aptos" w:hAnsi="Aptos"/>
          <w:sz w:val="22"/>
          <w:szCs w:val="22"/>
        </w:rPr>
        <w:t xml:space="preserve"> a support value of 1. The concatenated alignment was made using the ncldv_markersearch.py utility (</w:t>
      </w:r>
      <w:hyperlink r:id="rId11">
        <w:r>
          <w:rPr>
            <w:rStyle w:val="Hyperlink"/>
            <w:rFonts w:ascii="Aptos" w:hAnsi="Aptos"/>
            <w:sz w:val="22"/>
            <w:szCs w:val="22"/>
          </w:rPr>
          <w:t>https://github.com/faylward/ncldv_markersearch</w:t>
        </w:r>
      </w:hyperlink>
      <w:r>
        <w:rPr>
          <w:rFonts w:ascii="Aptos" w:hAnsi="Aptos"/>
          <w:sz w:val="22"/>
          <w:szCs w:val="22"/>
        </w:rPr>
        <w:t xml:space="preserve">, [11]), which uses Clustal Omega for alignment (version 1.2.4, default parameters) [12] and </w:t>
      </w:r>
      <w:proofErr w:type="spellStart"/>
      <w:r>
        <w:rPr>
          <w:rFonts w:ascii="Aptos" w:hAnsi="Aptos"/>
          <w:sz w:val="22"/>
          <w:szCs w:val="22"/>
        </w:rPr>
        <w:t>trimAl</w:t>
      </w:r>
      <w:proofErr w:type="spellEnd"/>
      <w:r>
        <w:rPr>
          <w:rFonts w:ascii="Aptos" w:hAnsi="Aptos"/>
          <w:sz w:val="22"/>
          <w:szCs w:val="22"/>
        </w:rPr>
        <w:t xml:space="preserve"> for alignment trimming (version 1.</w:t>
      </w:r>
      <w:proofErr w:type="gramStart"/>
      <w:r>
        <w:rPr>
          <w:rFonts w:ascii="Aptos" w:hAnsi="Aptos"/>
          <w:sz w:val="22"/>
          <w:szCs w:val="22"/>
        </w:rPr>
        <w:t>5.rev</w:t>
      </w:r>
      <w:proofErr w:type="gramEnd"/>
      <w:r>
        <w:rPr>
          <w:rFonts w:ascii="Aptos" w:hAnsi="Aptos"/>
          <w:sz w:val="22"/>
          <w:szCs w:val="22"/>
        </w:rPr>
        <w:t>0, parameter -</w:t>
      </w:r>
      <w:proofErr w:type="spellStart"/>
      <w:r>
        <w:rPr>
          <w:rFonts w:ascii="Aptos" w:hAnsi="Aptos"/>
          <w:sz w:val="22"/>
          <w:szCs w:val="22"/>
        </w:rPr>
        <w:t>gt</w:t>
      </w:r>
      <w:proofErr w:type="spellEnd"/>
      <w:r>
        <w:rPr>
          <w:rFonts w:ascii="Aptos" w:hAnsi="Aptos"/>
          <w:sz w:val="22"/>
          <w:szCs w:val="22"/>
        </w:rPr>
        <w:t xml:space="preserve"> 0.1) [13]. The final alignment contained 19,842 positions, and the tree was inferred with IQ-TREE version 2.2.2.7 [14] with the LG+F+R10 substitution model and 1000 ultrafast bootstraps [15].   </w:t>
      </w:r>
    </w:p>
    <w:p w14:paraId="6C52D4F3" w14:textId="2EBFFF9E" w:rsidR="00617190" w:rsidRDefault="00617190"/>
    <w:p w14:paraId="40C04EA3" w14:textId="26BCAEE5" w:rsidR="00617190" w:rsidRDefault="00617190"/>
    <w:p w14:paraId="2C958D78" w14:textId="61E82B93" w:rsidR="00617190" w:rsidRDefault="00617190"/>
    <w:p w14:paraId="00610EA9" w14:textId="61F7BC28" w:rsidR="00617190" w:rsidRDefault="00617190"/>
    <w:p w14:paraId="267C299C" w14:textId="18BCB344" w:rsidR="00617190" w:rsidRDefault="00617190"/>
    <w:p w14:paraId="045512B4" w14:textId="5D3CA158" w:rsidR="00617190" w:rsidRDefault="00617190"/>
    <w:p w14:paraId="4EBB3AC3" w14:textId="56276CE9" w:rsidR="00617190" w:rsidRDefault="00617190"/>
    <w:p w14:paraId="7FCA2D97" w14:textId="77777777" w:rsidR="00617190" w:rsidRDefault="00617190"/>
    <w:p w14:paraId="0A44097F" w14:textId="3B69A39D" w:rsidR="00617190" w:rsidRDefault="00617190"/>
    <w:p w14:paraId="6F2D088D" w14:textId="46BAC3F0" w:rsidR="00617190" w:rsidRDefault="00617190"/>
    <w:p w14:paraId="2DAE0B00" w14:textId="179215D1" w:rsidR="00617190" w:rsidRDefault="00617190"/>
    <w:p w14:paraId="08E8C98F" w14:textId="739938F1" w:rsidR="00617190" w:rsidRDefault="00617190"/>
    <w:p w14:paraId="65891C28" w14:textId="5B934713" w:rsidR="00617190" w:rsidRDefault="00D72F34">
      <w:r>
        <w:rPr>
          <w:noProof/>
        </w:rPr>
        <w:drawing>
          <wp:inline distT="0" distB="0" distL="0" distR="0" wp14:anchorId="3C1A951F" wp14:editId="6C240535">
            <wp:extent cx="4872355" cy="2475230"/>
            <wp:effectExtent l="0" t="0" r="444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6" t="19429"/>
                    <a:stretch/>
                  </pic:blipFill>
                  <pic:spPr bwMode="auto">
                    <a:xfrm>
                      <a:off x="0" y="0"/>
                      <a:ext cx="4872355" cy="2475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A26FC" w14:textId="09A18CFB" w:rsidR="00617190" w:rsidRDefault="008F7008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Fig</w:t>
      </w:r>
      <w:r w:rsidR="00910BEC">
        <w:rPr>
          <w:rFonts w:ascii="Aptos" w:hAnsi="Aptos"/>
          <w:b/>
          <w:bCs/>
          <w:sz w:val="22"/>
          <w:szCs w:val="22"/>
        </w:rPr>
        <w:t>ure</w:t>
      </w:r>
      <w:r>
        <w:rPr>
          <w:rFonts w:ascii="Aptos" w:hAnsi="Aptos"/>
          <w:b/>
          <w:bCs/>
          <w:sz w:val="22"/>
          <w:szCs w:val="22"/>
        </w:rPr>
        <w:t xml:space="preserve"> 2:</w:t>
      </w:r>
      <w:r>
        <w:rPr>
          <w:rFonts w:ascii="Aptos" w:hAnsi="Aptos"/>
          <w:sz w:val="22"/>
          <w:szCs w:val="22"/>
        </w:rPr>
        <w:t xml:space="preserve"> Phylogenetic tree showing the detailed relationships of the </w:t>
      </w:r>
      <w:proofErr w:type="spellStart"/>
      <w:r>
        <w:rPr>
          <w:rFonts w:ascii="Aptos" w:hAnsi="Aptos"/>
          <w:sz w:val="22"/>
          <w:szCs w:val="22"/>
        </w:rPr>
        <w:t>pandoraviruses</w:t>
      </w:r>
      <w:proofErr w:type="spellEnd"/>
      <w:r>
        <w:rPr>
          <w:rFonts w:ascii="Aptos" w:hAnsi="Aptos"/>
          <w:sz w:val="22"/>
          <w:szCs w:val="22"/>
        </w:rPr>
        <w:t>/</w:t>
      </w:r>
      <w:proofErr w:type="spellStart"/>
      <w:r>
        <w:rPr>
          <w:rFonts w:ascii="Aptos" w:hAnsi="Aptos"/>
          <w:sz w:val="22"/>
          <w:szCs w:val="22"/>
        </w:rPr>
        <w:t>molliviruses</w:t>
      </w:r>
      <w:proofErr w:type="spellEnd"/>
      <w:r>
        <w:rPr>
          <w:rFonts w:ascii="Aptos" w:hAnsi="Aptos"/>
          <w:sz w:val="22"/>
          <w:szCs w:val="22"/>
        </w:rPr>
        <w:t>, with the proposed families and genera demarcated. The tree is based on a concatenation of the family B DNA polymerase (</w:t>
      </w:r>
      <w:proofErr w:type="spellStart"/>
      <w:r>
        <w:rPr>
          <w:rFonts w:ascii="Aptos" w:hAnsi="Aptos"/>
          <w:sz w:val="22"/>
          <w:szCs w:val="22"/>
        </w:rPr>
        <w:t>PolB</w:t>
      </w:r>
      <w:proofErr w:type="spellEnd"/>
      <w:r>
        <w:rPr>
          <w:rFonts w:ascii="Aptos" w:hAnsi="Aptos"/>
          <w:sz w:val="22"/>
          <w:szCs w:val="22"/>
        </w:rPr>
        <w:t xml:space="preserve">), the two largest RNA polymerase subunits (RNAPL and RNAPS), and the superfamily II helicase (SFII). The ncldv_markersearch.py utility was used to construct the alignment (https://github.com/faylward/ncldv_markersearch) before trimming with </w:t>
      </w:r>
      <w:proofErr w:type="spellStart"/>
      <w:r>
        <w:rPr>
          <w:rFonts w:ascii="Aptos" w:hAnsi="Aptos"/>
          <w:sz w:val="22"/>
          <w:szCs w:val="22"/>
        </w:rPr>
        <w:t>trimAl</w:t>
      </w:r>
      <w:proofErr w:type="spellEnd"/>
      <w:r>
        <w:rPr>
          <w:rFonts w:ascii="Aptos" w:hAnsi="Aptos"/>
          <w:sz w:val="22"/>
          <w:szCs w:val="22"/>
        </w:rPr>
        <w:t xml:space="preserve"> (-</w:t>
      </w:r>
      <w:proofErr w:type="spellStart"/>
      <w:r>
        <w:rPr>
          <w:rFonts w:ascii="Aptos" w:hAnsi="Aptos"/>
          <w:sz w:val="22"/>
          <w:szCs w:val="22"/>
        </w:rPr>
        <w:t>gt</w:t>
      </w:r>
      <w:proofErr w:type="spellEnd"/>
      <w:r>
        <w:rPr>
          <w:rFonts w:ascii="Aptos" w:hAnsi="Aptos"/>
          <w:sz w:val="22"/>
          <w:szCs w:val="22"/>
        </w:rPr>
        <w:t xml:space="preserve"> 0.1) [13] and phylogenetic reconstruction with IQ-TREE 2.4.0 using the LG+F+R10 substitution model [14]. Node support values are </w:t>
      </w:r>
      <w:proofErr w:type="spellStart"/>
      <w:r>
        <w:rPr>
          <w:rFonts w:ascii="Aptos" w:hAnsi="Aptos"/>
          <w:sz w:val="22"/>
          <w:szCs w:val="22"/>
        </w:rPr>
        <w:t>UltraFast</w:t>
      </w:r>
      <w:proofErr w:type="spellEnd"/>
      <w:r>
        <w:rPr>
          <w:rFonts w:ascii="Aptos" w:hAnsi="Aptos"/>
          <w:sz w:val="22"/>
          <w:szCs w:val="22"/>
        </w:rPr>
        <w:t xml:space="preserve"> bootstraps [15], with values &gt; 95 denoted with solid circles. Genomes in the family </w:t>
      </w:r>
      <w:r>
        <w:rPr>
          <w:rFonts w:ascii="Aptos" w:hAnsi="Aptos"/>
          <w:i/>
          <w:iCs/>
          <w:sz w:val="22"/>
          <w:szCs w:val="22"/>
        </w:rPr>
        <w:t>Mimiviridae</w:t>
      </w:r>
      <w:r>
        <w:rPr>
          <w:rFonts w:ascii="Aptos" w:hAnsi="Aptos"/>
          <w:sz w:val="22"/>
          <w:szCs w:val="22"/>
        </w:rPr>
        <w:t xml:space="preserve"> were used as an outgroup.  </w:t>
      </w:r>
    </w:p>
    <w:p w14:paraId="18868670" w14:textId="77777777" w:rsidR="00617190" w:rsidRDefault="00617190"/>
    <w:p w14:paraId="7BE037F2" w14:textId="77777777" w:rsidR="00617190" w:rsidRDefault="00617190"/>
    <w:p w14:paraId="63CF4722" w14:textId="77777777" w:rsidR="00617190" w:rsidRDefault="008F7008">
      <w:r>
        <w:br w:type="page"/>
      </w:r>
    </w:p>
    <w:p w14:paraId="21E8C5E2" w14:textId="77777777" w:rsidR="00617190" w:rsidRDefault="00617190"/>
    <w:p w14:paraId="79FC4378" w14:textId="77777777" w:rsidR="00617190" w:rsidRDefault="00617190"/>
    <w:p w14:paraId="5DB540A9" w14:textId="77777777" w:rsidR="00617190" w:rsidRDefault="00617190"/>
    <w:p w14:paraId="0D7E8D28" w14:textId="77777777" w:rsidR="00617190" w:rsidRDefault="008F7008">
      <w:r>
        <w:rPr>
          <w:noProof/>
        </w:rPr>
        <w:drawing>
          <wp:inline distT="0" distB="0" distL="0" distR="0" wp14:anchorId="7FF8A23D" wp14:editId="00750B41">
            <wp:extent cx="5486400" cy="4572000"/>
            <wp:effectExtent l="0" t="0" r="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9F160" w14:textId="77777777" w:rsidR="00617190" w:rsidRDefault="00617190"/>
    <w:p w14:paraId="71ADD267" w14:textId="44B0AF86" w:rsidR="00617190" w:rsidRDefault="008F7008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Fig</w:t>
      </w:r>
      <w:r w:rsidR="00910BEC">
        <w:rPr>
          <w:rFonts w:ascii="Aptos" w:hAnsi="Aptos"/>
          <w:b/>
          <w:bCs/>
          <w:sz w:val="22"/>
          <w:szCs w:val="22"/>
        </w:rPr>
        <w:t>ure</w:t>
      </w:r>
      <w:r>
        <w:rPr>
          <w:rFonts w:ascii="Aptos" w:hAnsi="Aptos"/>
          <w:b/>
          <w:bCs/>
          <w:sz w:val="22"/>
          <w:szCs w:val="22"/>
        </w:rPr>
        <w:t xml:space="preserve"> 3</w:t>
      </w:r>
      <w:r>
        <w:rPr>
          <w:rFonts w:ascii="Aptos" w:hAnsi="Aptos"/>
          <w:sz w:val="22"/>
          <w:szCs w:val="22"/>
        </w:rPr>
        <w:t>: All genome nucleotide identity (ANI) analys</w:t>
      </w:r>
      <w:r w:rsidR="00910BEC">
        <w:rPr>
          <w:rFonts w:ascii="Aptos" w:hAnsi="Aptos"/>
          <w:sz w:val="22"/>
          <w:szCs w:val="22"/>
        </w:rPr>
        <w:t>e</w:t>
      </w:r>
      <w:r>
        <w:rPr>
          <w:rFonts w:ascii="Aptos" w:hAnsi="Aptos"/>
          <w:sz w:val="22"/>
          <w:szCs w:val="22"/>
        </w:rPr>
        <w:t xml:space="preserve">s of the </w:t>
      </w:r>
      <w:proofErr w:type="spellStart"/>
      <w:r w:rsidR="00DF6CFA">
        <w:rPr>
          <w:rFonts w:ascii="Aptos" w:hAnsi="Aptos"/>
          <w:sz w:val="22"/>
          <w:szCs w:val="22"/>
        </w:rPr>
        <w:t>p</w:t>
      </w:r>
      <w:r>
        <w:rPr>
          <w:rFonts w:ascii="Aptos" w:hAnsi="Aptos"/>
          <w:sz w:val="22"/>
          <w:szCs w:val="22"/>
        </w:rPr>
        <w:t>andoravirus</w:t>
      </w:r>
      <w:proofErr w:type="spellEnd"/>
      <w:r>
        <w:rPr>
          <w:rFonts w:ascii="Aptos" w:hAnsi="Aptos"/>
          <w:sz w:val="22"/>
          <w:szCs w:val="22"/>
        </w:rPr>
        <w:t xml:space="preserve"> and </w:t>
      </w:r>
      <w:proofErr w:type="spellStart"/>
      <w:r w:rsidR="00DF6CFA">
        <w:rPr>
          <w:rFonts w:ascii="Aptos" w:hAnsi="Aptos"/>
          <w:sz w:val="22"/>
          <w:szCs w:val="22"/>
        </w:rPr>
        <w:t>m</w:t>
      </w:r>
      <w:r>
        <w:rPr>
          <w:rFonts w:ascii="Aptos" w:hAnsi="Aptos"/>
          <w:sz w:val="22"/>
          <w:szCs w:val="22"/>
        </w:rPr>
        <w:t>ollivirus</w:t>
      </w:r>
      <w:proofErr w:type="spellEnd"/>
      <w:r>
        <w:rPr>
          <w:rFonts w:ascii="Aptos" w:hAnsi="Aptos"/>
          <w:sz w:val="22"/>
          <w:szCs w:val="22"/>
        </w:rPr>
        <w:t xml:space="preserve"> isolates used in this taxonomy proposal. ANI was calculated using the </w:t>
      </w:r>
      <w:proofErr w:type="spellStart"/>
      <w:r>
        <w:rPr>
          <w:rFonts w:ascii="Aptos" w:hAnsi="Aptos"/>
          <w:sz w:val="22"/>
          <w:szCs w:val="22"/>
        </w:rPr>
        <w:t>fastANI</w:t>
      </w:r>
      <w:proofErr w:type="spellEnd"/>
      <w:r>
        <w:rPr>
          <w:rFonts w:ascii="Aptos" w:hAnsi="Aptos"/>
          <w:sz w:val="22"/>
          <w:szCs w:val="22"/>
        </w:rPr>
        <w:t xml:space="preserve"> tool (</w:t>
      </w:r>
      <w:hyperlink r:id="rId14">
        <w:r>
          <w:rPr>
            <w:rStyle w:val="Hyperlink"/>
            <w:rFonts w:ascii="Aptos" w:hAnsi="Aptos"/>
            <w:sz w:val="22"/>
            <w:szCs w:val="22"/>
          </w:rPr>
          <w:t>https://github.com/ParBLiSS/FastANI</w:t>
        </w:r>
      </w:hyperlink>
      <w:r>
        <w:rPr>
          <w:rFonts w:ascii="Aptos" w:hAnsi="Aptos"/>
          <w:sz w:val="22"/>
          <w:szCs w:val="22"/>
        </w:rPr>
        <w:t xml:space="preserve">) [16] with 1000 bp window size.  </w:t>
      </w:r>
    </w:p>
    <w:p w14:paraId="346DB427" w14:textId="77777777" w:rsidR="00617190" w:rsidRDefault="00617190"/>
    <w:p w14:paraId="6FA50406" w14:textId="77777777" w:rsidR="00617190" w:rsidRDefault="00617190"/>
    <w:sectPr w:rsidR="006171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ABD34" w14:textId="77777777" w:rsidR="001B6ED1" w:rsidRDefault="001B6ED1">
      <w:r>
        <w:separator/>
      </w:r>
    </w:p>
  </w:endnote>
  <w:endnote w:type="continuationSeparator" w:id="0">
    <w:p w14:paraId="3D546E48" w14:textId="77777777" w:rsidR="001B6ED1" w:rsidRDefault="001B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10F0" w14:textId="77777777" w:rsidR="00617190" w:rsidRDefault="006171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/>
    <w:sdtContent>
      <w:p w14:paraId="37103D45" w14:textId="77777777" w:rsidR="00617190" w:rsidRDefault="008F7008">
        <w:pPr>
          <w:pStyle w:val="Footer"/>
          <w:pBdr>
            <w:top w:val="single" w:sz="4" w:space="1" w:color="D9D9D9" w:themeColor="light1" w:themeShade="D9"/>
          </w:pBdr>
          <w:rPr>
            <w:rFonts w:ascii="Aptos" w:hAnsi="Aptos"/>
            <w:b/>
            <w:bCs/>
            <w:sz w:val="16"/>
            <w:szCs w:val="16"/>
          </w:rPr>
        </w:pPr>
        <w:r>
          <w:rPr>
            <w:rFonts w:ascii="Aptos" w:hAnsi="Aptos"/>
            <w:b/>
            <w:bCs/>
            <w:sz w:val="16"/>
            <w:szCs w:val="16"/>
          </w:rPr>
          <w:fldChar w:fldCharType="begin"/>
        </w:r>
        <w:r>
          <w:rPr>
            <w:rFonts w:ascii="Aptos" w:hAnsi="Aptos"/>
            <w:b/>
            <w:bCs/>
            <w:sz w:val="16"/>
            <w:szCs w:val="16"/>
          </w:rPr>
          <w:instrText xml:space="preserve"> PAGE </w:instrText>
        </w:r>
        <w:r>
          <w:rPr>
            <w:rFonts w:ascii="Aptos" w:hAnsi="Aptos"/>
            <w:b/>
            <w:bCs/>
            <w:sz w:val="16"/>
            <w:szCs w:val="16"/>
          </w:rPr>
          <w:fldChar w:fldCharType="separate"/>
        </w:r>
        <w:r>
          <w:rPr>
            <w:rFonts w:ascii="Aptos" w:hAnsi="Aptos"/>
            <w:b/>
            <w:bCs/>
            <w:sz w:val="16"/>
            <w:szCs w:val="16"/>
          </w:rPr>
          <w:t>11</w:t>
        </w:r>
        <w:r>
          <w:rPr>
            <w:rFonts w:ascii="Aptos" w:hAnsi="Aptos"/>
            <w:b/>
            <w:bCs/>
            <w:sz w:val="16"/>
            <w:szCs w:val="16"/>
          </w:rPr>
          <w:fldChar w:fldCharType="end"/>
        </w:r>
        <w:r>
          <w:rPr>
            <w:rFonts w:ascii="Aptos" w:hAnsi="Aptos"/>
            <w:b/>
            <w:bCs/>
            <w:sz w:val="16"/>
            <w:szCs w:val="16"/>
          </w:rPr>
          <w:t xml:space="preserve"> | </w:t>
        </w:r>
        <w:r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050B4814" w14:textId="77777777" w:rsidR="00617190" w:rsidRDefault="006171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62040"/>
      <w:docPartObj>
        <w:docPartGallery w:val="Page Numbers (Bottom of Page)"/>
        <w:docPartUnique/>
      </w:docPartObj>
    </w:sdtPr>
    <w:sdtEndPr/>
    <w:sdtContent>
      <w:p w14:paraId="173CD349" w14:textId="77777777" w:rsidR="00617190" w:rsidRDefault="008F7008">
        <w:pPr>
          <w:pStyle w:val="Footer"/>
          <w:pBdr>
            <w:top w:val="single" w:sz="4" w:space="1" w:color="D9D9D9" w:themeColor="light1" w:themeShade="D9"/>
          </w:pBdr>
          <w:rPr>
            <w:rFonts w:ascii="Aptos" w:hAnsi="Aptos"/>
            <w:b/>
            <w:bCs/>
            <w:sz w:val="16"/>
            <w:szCs w:val="16"/>
          </w:rPr>
        </w:pPr>
        <w:r>
          <w:rPr>
            <w:rFonts w:ascii="Aptos" w:hAnsi="Aptos"/>
            <w:b/>
            <w:bCs/>
            <w:sz w:val="16"/>
            <w:szCs w:val="16"/>
          </w:rPr>
          <w:fldChar w:fldCharType="begin"/>
        </w:r>
        <w:r>
          <w:rPr>
            <w:rFonts w:ascii="Aptos" w:hAnsi="Aptos"/>
            <w:b/>
            <w:bCs/>
            <w:sz w:val="16"/>
            <w:szCs w:val="16"/>
          </w:rPr>
          <w:instrText xml:space="preserve"> PAGE </w:instrText>
        </w:r>
        <w:r>
          <w:rPr>
            <w:rFonts w:ascii="Aptos" w:hAnsi="Aptos"/>
            <w:b/>
            <w:bCs/>
            <w:sz w:val="16"/>
            <w:szCs w:val="16"/>
          </w:rPr>
          <w:fldChar w:fldCharType="separate"/>
        </w:r>
        <w:r>
          <w:rPr>
            <w:rFonts w:ascii="Aptos" w:hAnsi="Aptos"/>
            <w:b/>
            <w:bCs/>
            <w:sz w:val="16"/>
            <w:szCs w:val="16"/>
          </w:rPr>
          <w:t>11</w:t>
        </w:r>
        <w:r>
          <w:rPr>
            <w:rFonts w:ascii="Aptos" w:hAnsi="Aptos"/>
            <w:b/>
            <w:bCs/>
            <w:sz w:val="16"/>
            <w:szCs w:val="16"/>
          </w:rPr>
          <w:fldChar w:fldCharType="end"/>
        </w:r>
        <w:r>
          <w:rPr>
            <w:rFonts w:ascii="Aptos" w:hAnsi="Aptos"/>
            <w:b/>
            <w:bCs/>
            <w:sz w:val="16"/>
            <w:szCs w:val="16"/>
          </w:rPr>
          <w:t xml:space="preserve"> | </w:t>
        </w:r>
        <w:r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13825D0E" w14:textId="77777777" w:rsidR="00617190" w:rsidRDefault="006171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63B6" w14:textId="77777777" w:rsidR="001B6ED1" w:rsidRDefault="001B6ED1">
      <w:r>
        <w:separator/>
      </w:r>
    </w:p>
  </w:footnote>
  <w:footnote w:type="continuationSeparator" w:id="0">
    <w:p w14:paraId="39C9EB25" w14:textId="77777777" w:rsidR="001B6ED1" w:rsidRDefault="001B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9896" w14:textId="77777777" w:rsidR="00617190" w:rsidRDefault="006171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69B5" w14:textId="77777777" w:rsidR="00617190" w:rsidRDefault="008F7008">
    <w:pPr>
      <w:pStyle w:val="Header"/>
      <w:jc w:val="right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0" locked="0" layoutInCell="0" allowOverlap="1" wp14:anchorId="61546B72" wp14:editId="7EAAE1CE">
          <wp:simplePos x="0" y="0"/>
          <wp:positionH relativeFrom="margin">
            <wp:posOffset>243205</wp:posOffset>
          </wp:positionH>
          <wp:positionV relativeFrom="paragraph">
            <wp:posOffset>-106045</wp:posOffset>
          </wp:positionV>
          <wp:extent cx="560705" cy="344170"/>
          <wp:effectExtent l="0" t="0" r="0" b="0"/>
          <wp:wrapSquare wrapText="bothSides"/>
          <wp:docPr id="5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ptos" w:hAnsi="Aptos"/>
        <w:i/>
        <w:sz w:val="18"/>
        <w:szCs w:val="18"/>
      </w:rPr>
      <w:t>ICTV Taxonomy Proposal Form 2026 v.1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FFA0D" w14:textId="77777777" w:rsidR="00617190" w:rsidRDefault="008F7008">
    <w:pPr>
      <w:pStyle w:val="Header"/>
      <w:jc w:val="right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7CA5A387" wp14:editId="797F7072">
          <wp:simplePos x="0" y="0"/>
          <wp:positionH relativeFrom="margin">
            <wp:posOffset>243205</wp:posOffset>
          </wp:positionH>
          <wp:positionV relativeFrom="paragraph">
            <wp:posOffset>-106045</wp:posOffset>
          </wp:positionV>
          <wp:extent cx="560705" cy="344170"/>
          <wp:effectExtent l="0" t="0" r="0" b="0"/>
          <wp:wrapSquare wrapText="bothSides"/>
          <wp:docPr id="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ptos" w:hAnsi="Aptos"/>
        <w:i/>
        <w:sz w:val="18"/>
        <w:szCs w:val="18"/>
      </w:rPr>
      <w:t>ICTV Taxonomy Proposal Form 2026 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93B09"/>
    <w:multiLevelType w:val="multilevel"/>
    <w:tmpl w:val="FFE21B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8C64621"/>
    <w:multiLevelType w:val="multilevel"/>
    <w:tmpl w:val="3394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55F08"/>
    <w:multiLevelType w:val="multilevel"/>
    <w:tmpl w:val="1CB6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4F3A"/>
    <w:multiLevelType w:val="multilevel"/>
    <w:tmpl w:val="55B0C6C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4C16BB9"/>
    <w:multiLevelType w:val="multilevel"/>
    <w:tmpl w:val="DB46BC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trackedChange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90"/>
    <w:rsid w:val="00001894"/>
    <w:rsid w:val="000444F4"/>
    <w:rsid w:val="000479D8"/>
    <w:rsid w:val="000C1A8D"/>
    <w:rsid w:val="000E52CA"/>
    <w:rsid w:val="001242A3"/>
    <w:rsid w:val="00125AFF"/>
    <w:rsid w:val="001B6ED1"/>
    <w:rsid w:val="00256A1D"/>
    <w:rsid w:val="00350258"/>
    <w:rsid w:val="00396212"/>
    <w:rsid w:val="003A7E00"/>
    <w:rsid w:val="004664BD"/>
    <w:rsid w:val="0056563C"/>
    <w:rsid w:val="005A4F15"/>
    <w:rsid w:val="005B371A"/>
    <w:rsid w:val="00617190"/>
    <w:rsid w:val="00731FDC"/>
    <w:rsid w:val="00740508"/>
    <w:rsid w:val="00764A2A"/>
    <w:rsid w:val="007A7854"/>
    <w:rsid w:val="007E156B"/>
    <w:rsid w:val="00850888"/>
    <w:rsid w:val="00890095"/>
    <w:rsid w:val="008A3DDB"/>
    <w:rsid w:val="008C6483"/>
    <w:rsid w:val="008E2606"/>
    <w:rsid w:val="008F7008"/>
    <w:rsid w:val="00910BEC"/>
    <w:rsid w:val="009B088F"/>
    <w:rsid w:val="00A014F6"/>
    <w:rsid w:val="00A168F8"/>
    <w:rsid w:val="00A22E36"/>
    <w:rsid w:val="00A65B8C"/>
    <w:rsid w:val="00A84F69"/>
    <w:rsid w:val="00B15FD7"/>
    <w:rsid w:val="00B16479"/>
    <w:rsid w:val="00BC3661"/>
    <w:rsid w:val="00C1129B"/>
    <w:rsid w:val="00CF32BF"/>
    <w:rsid w:val="00D35CF5"/>
    <w:rsid w:val="00D72F34"/>
    <w:rsid w:val="00D8721C"/>
    <w:rsid w:val="00DB6D1A"/>
    <w:rsid w:val="00DE33EC"/>
    <w:rsid w:val="00DF57F4"/>
    <w:rsid w:val="00DF6CFA"/>
    <w:rsid w:val="00E1421C"/>
    <w:rsid w:val="00E61622"/>
    <w:rsid w:val="00EC02A9"/>
    <w:rsid w:val="00ED752D"/>
    <w:rsid w:val="00EE18AD"/>
    <w:rsid w:val="00F5639D"/>
    <w:rsid w:val="00F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7B5E8"/>
  <w15:docId w15:val="{20EA0F80-61EF-4663-A612-CF5F38C3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96212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qFormat/>
    <w:rPr>
      <w:color w:val="800000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UnresolvedMention">
    <w:name w:val="Unresolved Mention"/>
    <w:basedOn w:val="DefaultParagraphFont"/>
    <w:uiPriority w:val="99"/>
    <w:qFormat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docsum-journal-citation">
    <w:name w:val="docsum-journal-citation"/>
    <w:basedOn w:val="DefaultParagraphFont"/>
    <w:qFormat/>
    <w:rsid w:val="00C57E66"/>
  </w:style>
  <w:style w:type="character" w:customStyle="1" w:styleId="identifier">
    <w:name w:val="identifier"/>
    <w:basedOn w:val="DefaultParagraphFont"/>
    <w:qFormat/>
    <w:rsid w:val="00B262B0"/>
  </w:style>
  <w:style w:type="character" w:customStyle="1" w:styleId="id-label">
    <w:name w:val="id-label"/>
    <w:basedOn w:val="DefaultParagraphFont"/>
    <w:qFormat/>
    <w:rsid w:val="00B262B0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Revision">
    <w:name w:val="Revision"/>
    <w:uiPriority w:val="99"/>
    <w:semiHidden/>
    <w:qFormat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13AD5"/>
    <w:rPr>
      <w:b/>
      <w:bCs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customStyle="1" w:styleId="Comment">
    <w:name w:val="Comment"/>
    <w:basedOn w:val="Normal"/>
    <w:qFormat/>
    <w:rPr>
      <w:sz w:val="20"/>
      <w:szCs w:val="20"/>
    </w:r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96212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3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thub.com/faylward/ncldv_markersear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https://github.com/ParBLiSS/FastANI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2551</Words>
  <Characters>14546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5</cp:revision>
  <dcterms:created xsi:type="dcterms:W3CDTF">2026-09-30T01:30:00Z</dcterms:created>
  <dcterms:modified xsi:type="dcterms:W3CDTF">2026-10-02T12:41:00Z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