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88416AC" w14:textId="7D373089" w:rsidR="00A174CC" w:rsidRPr="00C95FB7" w:rsidRDefault="008815EE">
      <w:pPr>
        <w:rPr>
          <w:rFonts w:ascii="Aptos" w:hAnsi="Aptos"/>
        </w:rPr>
      </w:pPr>
      <w:r w:rsidRPr="00C95FB7">
        <w:rPr>
          <w:rFonts w:ascii="Aptos" w:hAnsi="Aptos"/>
          <w:noProof/>
          <w:lang w:val="es-ES" w:eastAsia="es-ES"/>
        </w:rPr>
        <w:drawing>
          <wp:anchor distT="0" distB="0" distL="114300" distR="114300" simplePos="0" relativeHeight="2" behindDoc="0" locked="0" layoutInCell="1" allowOverlap="1" wp14:anchorId="022C069D" wp14:editId="1547047B">
            <wp:simplePos x="0" y="0"/>
            <wp:positionH relativeFrom="margin">
              <wp:align>center</wp:align>
            </wp:positionH>
            <wp:positionV relativeFrom="paragraph">
              <wp:posOffset>569</wp:posOffset>
            </wp:positionV>
            <wp:extent cx="1223010" cy="752475"/>
            <wp:effectExtent l="0" t="0" r="0" b="9525"/>
            <wp:wrapSquare wrapText="bothSides"/>
            <wp:docPr id="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8"/>
                    <a:stretch>
                      <a:fillRect/>
                    </a:stretch>
                  </pic:blipFill>
                  <pic:spPr bwMode="auto">
                    <a:xfrm>
                      <a:off x="0" y="0"/>
                      <a:ext cx="1223010" cy="752475"/>
                    </a:xfrm>
                    <a:prstGeom prst="rect">
                      <a:avLst/>
                    </a:prstGeom>
                  </pic:spPr>
                </pic:pic>
              </a:graphicData>
            </a:graphic>
          </wp:anchor>
        </w:drawing>
      </w:r>
      <w:r w:rsidR="006D428E">
        <w:rPr>
          <w:rFonts w:ascii="Aptos" w:hAnsi="Aptos"/>
        </w:rPr>
        <w:tab/>
      </w:r>
    </w:p>
    <w:p w14:paraId="6E66958E" w14:textId="77777777" w:rsidR="00A174CC" w:rsidRPr="00C95FB7" w:rsidRDefault="00A174CC">
      <w:pPr>
        <w:rPr>
          <w:rFonts w:ascii="Aptos" w:hAnsi="Aptos" w:cs="Arial"/>
          <w:color w:val="0000FF"/>
          <w:sz w:val="20"/>
          <w:szCs w:val="20"/>
        </w:rPr>
      </w:pPr>
    </w:p>
    <w:p w14:paraId="708456F4" w14:textId="77777777" w:rsidR="00A174CC" w:rsidRPr="00C95FB7" w:rsidRDefault="00A174CC">
      <w:pPr>
        <w:rPr>
          <w:rFonts w:ascii="Aptos" w:hAnsi="Aptos" w:cs="Arial"/>
          <w:color w:val="0000FF"/>
          <w:sz w:val="20"/>
          <w:szCs w:val="20"/>
        </w:rPr>
      </w:pPr>
    </w:p>
    <w:p w14:paraId="2008BDE9" w14:textId="77777777" w:rsidR="00A174CC" w:rsidRPr="00C95FB7" w:rsidRDefault="00A174CC">
      <w:pPr>
        <w:rPr>
          <w:rFonts w:ascii="Aptos" w:hAnsi="Aptos" w:cs="Arial"/>
          <w:color w:val="0000FF"/>
          <w:sz w:val="20"/>
          <w:szCs w:val="20"/>
        </w:rPr>
      </w:pPr>
    </w:p>
    <w:p w14:paraId="0A6A6372" w14:textId="77777777" w:rsidR="00A174CC" w:rsidRPr="00C95FB7" w:rsidRDefault="00A174CC">
      <w:pPr>
        <w:rPr>
          <w:rFonts w:ascii="Aptos" w:hAnsi="Aptos" w:cs="Arial"/>
          <w:color w:val="0000FF"/>
          <w:sz w:val="20"/>
          <w:szCs w:val="20"/>
        </w:rPr>
      </w:pPr>
    </w:p>
    <w:p w14:paraId="2E75D10D" w14:textId="2FE7F010" w:rsidR="00A174CC" w:rsidRDefault="00A174CC">
      <w:pPr>
        <w:rPr>
          <w:rFonts w:ascii="Aptos" w:hAnsi="Aptos" w:cs="Arial"/>
          <w:color w:val="0000FF"/>
          <w:sz w:val="20"/>
          <w:szCs w:val="20"/>
        </w:rPr>
      </w:pPr>
    </w:p>
    <w:p w14:paraId="6FF165AF" w14:textId="1D1DDA3C" w:rsidR="007E667B" w:rsidRPr="00683D0C" w:rsidRDefault="007E667B" w:rsidP="007E667B">
      <w:pPr>
        <w:jc w:val="center"/>
        <w:rPr>
          <w:rFonts w:ascii="Aptos SemiBold" w:hAnsi="Aptos SemiBold" w:cs="Arial"/>
          <w:color w:val="000000" w:themeColor="text1"/>
        </w:rPr>
      </w:pPr>
      <w:r w:rsidRPr="00683D0C">
        <w:rPr>
          <w:rFonts w:ascii="Aptos SemiBold" w:hAnsi="Aptos SemiBold" w:cs="Arial"/>
          <w:color w:val="000000" w:themeColor="text1"/>
        </w:rPr>
        <w:t xml:space="preserve">The International Committee </w:t>
      </w:r>
      <w:r w:rsidR="00382FE8">
        <w:rPr>
          <w:rFonts w:ascii="Aptos SemiBold" w:hAnsi="Aptos SemiBold" w:cs="Arial"/>
          <w:color w:val="000000" w:themeColor="text1"/>
        </w:rPr>
        <w:t>on</w:t>
      </w:r>
      <w:r w:rsidRPr="00683D0C">
        <w:rPr>
          <w:rFonts w:ascii="Aptos SemiBold" w:hAnsi="Aptos SemiBold" w:cs="Arial"/>
          <w:color w:val="000000" w:themeColor="text1"/>
        </w:rPr>
        <w:t xml:space="preserve"> Taxonomy of Viruses</w:t>
      </w:r>
    </w:p>
    <w:p w14:paraId="57C569A0" w14:textId="1A849B48" w:rsidR="007E667B" w:rsidRPr="00683D0C" w:rsidRDefault="007E667B" w:rsidP="00ED4569">
      <w:pPr>
        <w:jc w:val="center"/>
        <w:rPr>
          <w:rFonts w:ascii="Aptos SemiBold" w:hAnsi="Aptos SemiBold" w:cs="Arial"/>
          <w:color w:val="000000" w:themeColor="text1"/>
        </w:rPr>
      </w:pPr>
      <w:r w:rsidRPr="00683D0C">
        <w:rPr>
          <w:rFonts w:ascii="Aptos SemiBold" w:hAnsi="Aptos SemiBold" w:cs="Arial"/>
          <w:color w:val="000000" w:themeColor="text1"/>
        </w:rPr>
        <w:t>Taxonomy Proposal Form,</w:t>
      </w:r>
      <w:r w:rsidR="00ED4569" w:rsidRPr="00683D0C">
        <w:rPr>
          <w:rFonts w:ascii="Aptos SemiBold" w:hAnsi="Aptos SemiBold" w:cs="Arial"/>
          <w:color w:val="000000" w:themeColor="text1"/>
        </w:rPr>
        <w:t xml:space="preserve"> 202</w:t>
      </w:r>
      <w:r w:rsidR="003E0AEA">
        <w:rPr>
          <w:rFonts w:ascii="Aptos SemiBold" w:hAnsi="Aptos SemiBold" w:cs="Arial"/>
          <w:color w:val="000000" w:themeColor="text1"/>
        </w:rPr>
        <w:t>6</w:t>
      </w:r>
      <w:r w:rsidRPr="00683D0C">
        <w:rPr>
          <w:rFonts w:ascii="Aptos SemiBold" w:hAnsi="Aptos SemiBold" w:cs="Arial"/>
          <w:color w:val="000000" w:themeColor="text1"/>
        </w:rPr>
        <w:t xml:space="preserve"> </w:t>
      </w:r>
    </w:p>
    <w:p w14:paraId="62F097BF" w14:textId="77777777" w:rsidR="007E667B" w:rsidRPr="00ED4569" w:rsidRDefault="007E667B">
      <w:pPr>
        <w:rPr>
          <w:rFonts w:ascii="Aptos SemiBold" w:hAnsi="Aptos SemiBold" w:cs="Arial"/>
          <w:color w:val="0000FF"/>
        </w:rPr>
      </w:pPr>
    </w:p>
    <w:p w14:paraId="78E1A1E2" w14:textId="77777777" w:rsidR="00A174CC" w:rsidRPr="00C95FB7" w:rsidRDefault="00A174CC">
      <w:pPr>
        <w:rPr>
          <w:rFonts w:ascii="Aptos" w:hAnsi="Aptos" w:cs="Arial"/>
          <w:color w:val="0000FF"/>
          <w:sz w:val="20"/>
          <w:szCs w:val="20"/>
        </w:rPr>
      </w:pPr>
    </w:p>
    <w:p w14:paraId="5F396E33" w14:textId="0C036156" w:rsidR="00A174CC" w:rsidRDefault="00BE4F5A">
      <w:pPr>
        <w:rPr>
          <w:rFonts w:ascii="Aptos" w:hAnsi="Aptos" w:cs="Arial"/>
          <w:b/>
          <w:color w:val="000000"/>
          <w:sz w:val="20"/>
          <w:szCs w:val="20"/>
        </w:rPr>
      </w:pPr>
      <w:r w:rsidRPr="00C95FB7">
        <w:rPr>
          <w:rFonts w:ascii="Aptos" w:hAnsi="Aptos" w:cs="Arial"/>
          <w:b/>
          <w:color w:val="000000"/>
          <w:sz w:val="20"/>
          <w:szCs w:val="20"/>
        </w:rPr>
        <w:t>Part 1</w:t>
      </w:r>
      <w:r>
        <w:rPr>
          <w:rFonts w:ascii="Aptos" w:hAnsi="Aptos" w:cs="Arial"/>
          <w:b/>
          <w:color w:val="000000"/>
          <w:sz w:val="20"/>
          <w:szCs w:val="20"/>
        </w:rPr>
        <w:t>a</w:t>
      </w:r>
      <w:r w:rsidRPr="00C95FB7">
        <w:rPr>
          <w:rFonts w:ascii="Aptos" w:hAnsi="Aptos" w:cs="Arial"/>
          <w:b/>
          <w:color w:val="000000"/>
          <w:sz w:val="20"/>
          <w:szCs w:val="20"/>
        </w:rPr>
        <w:t>:</w:t>
      </w:r>
      <w:r>
        <w:rPr>
          <w:rFonts w:ascii="Aptos" w:hAnsi="Aptos" w:cs="Arial"/>
          <w:b/>
          <w:color w:val="000000"/>
          <w:sz w:val="20"/>
          <w:szCs w:val="20"/>
        </w:rPr>
        <w:t xml:space="preserve"> Details of taxonomy proposals</w:t>
      </w:r>
    </w:p>
    <w:p w14:paraId="3783A040" w14:textId="77777777" w:rsidR="00BE4F5A" w:rsidRPr="00C95FB7" w:rsidRDefault="00BE4F5A" w:rsidP="00DD58AA">
      <w:pPr>
        <w:rPr>
          <w:rFonts w:ascii="Aptos" w:hAnsi="Aptos" w:cs="Arial"/>
          <w:sz w:val="20"/>
          <w:szCs w:val="20"/>
          <w:lang w:val="en-GB"/>
        </w:rPr>
      </w:pPr>
    </w:p>
    <w:tbl>
      <w:tblPr>
        <w:tblW w:w="9224"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3"/>
        <w:gridCol w:w="7361"/>
        <w:gridCol w:w="10"/>
      </w:tblGrid>
      <w:tr w:rsidR="00E37077" w:rsidRPr="00C95FB7" w14:paraId="3BAAFFE7" w14:textId="77777777" w:rsidTr="00106232">
        <w:trPr>
          <w:gridAfter w:val="1"/>
          <w:wAfter w:w="10" w:type="dxa"/>
        </w:trPr>
        <w:tc>
          <w:tcPr>
            <w:tcW w:w="1853" w:type="dxa"/>
            <w:shd w:val="clear" w:color="auto" w:fill="F2F2F2" w:themeFill="background1" w:themeFillShade="F2"/>
            <w:vAlign w:val="center"/>
          </w:tcPr>
          <w:p w14:paraId="3421F5DC" w14:textId="07497378" w:rsidR="00E37077" w:rsidRPr="007E667B" w:rsidRDefault="00E37077" w:rsidP="00DD58AA">
            <w:pPr>
              <w:rPr>
                <w:rFonts w:ascii="Aptos" w:hAnsi="Aptos" w:cs="Arial"/>
                <w:sz w:val="20"/>
              </w:rPr>
            </w:pPr>
            <w:r w:rsidRPr="00ED4569">
              <w:rPr>
                <w:rFonts w:ascii="Aptos" w:hAnsi="Aptos" w:cs="Arial"/>
                <w:b/>
                <w:bCs/>
                <w:color w:val="000000"/>
                <w:sz w:val="20"/>
                <w:szCs w:val="20"/>
              </w:rPr>
              <w:t>T</w:t>
            </w:r>
            <w:r w:rsidRPr="00ED4569">
              <w:rPr>
                <w:rFonts w:ascii="Aptos" w:hAnsi="Aptos" w:cs="Arial"/>
                <w:b/>
                <w:color w:val="000000"/>
                <w:sz w:val="20"/>
                <w:szCs w:val="20"/>
              </w:rPr>
              <w:t>itle</w:t>
            </w:r>
            <w:r w:rsidR="006C0F51">
              <w:rPr>
                <w:rFonts w:ascii="Aptos" w:hAnsi="Aptos" w:cs="Arial"/>
                <w:b/>
                <w:color w:val="000000"/>
                <w:sz w:val="20"/>
                <w:szCs w:val="20"/>
              </w:rPr>
              <w:t>:</w:t>
            </w:r>
            <w:r w:rsidRPr="00ED4569">
              <w:rPr>
                <w:rFonts w:ascii="Aptos" w:hAnsi="Aptos" w:cs="Arial"/>
                <w:b/>
                <w:color w:val="000000"/>
                <w:sz w:val="20"/>
                <w:szCs w:val="20"/>
              </w:rPr>
              <w:t xml:space="preserve">   </w:t>
            </w:r>
          </w:p>
        </w:tc>
        <w:tc>
          <w:tcPr>
            <w:tcW w:w="7361" w:type="dxa"/>
            <w:vAlign w:val="center"/>
          </w:tcPr>
          <w:p w14:paraId="693BF175" w14:textId="7FBB7FEA" w:rsidR="00E37077" w:rsidRPr="001D0007" w:rsidRDefault="00285EF8" w:rsidP="00DD58AA">
            <w:pPr>
              <w:rPr>
                <w:rFonts w:ascii="Aptos" w:hAnsi="Aptos" w:cs="Arial"/>
                <w:color w:val="000000" w:themeColor="text1"/>
                <w:sz w:val="20"/>
              </w:rPr>
            </w:pPr>
            <w:r w:rsidRPr="00285EF8">
              <w:rPr>
                <w:rFonts w:ascii="Aptos" w:hAnsi="Aptos" w:cs="Arial"/>
                <w:color w:val="000000" w:themeColor="text1"/>
                <w:sz w:val="20"/>
              </w:rPr>
              <w:t>E</w:t>
            </w:r>
            <w:r w:rsidR="00AA6E27" w:rsidRPr="00285EF8">
              <w:rPr>
                <w:rFonts w:ascii="Aptos" w:hAnsi="Aptos" w:cs="Arial"/>
                <w:color w:val="000000" w:themeColor="text1"/>
                <w:sz w:val="20"/>
              </w:rPr>
              <w:t>stablis</w:t>
            </w:r>
            <w:r>
              <w:rPr>
                <w:rFonts w:ascii="Aptos" w:hAnsi="Aptos" w:cs="Arial"/>
                <w:color w:val="000000" w:themeColor="text1"/>
                <w:sz w:val="20"/>
              </w:rPr>
              <w:t>h</w:t>
            </w:r>
            <w:r w:rsidR="00AA6E27" w:rsidRPr="00285EF8">
              <w:rPr>
                <w:rFonts w:ascii="Aptos" w:hAnsi="Aptos" w:cs="Arial"/>
                <w:color w:val="000000" w:themeColor="text1"/>
                <w:sz w:val="20"/>
              </w:rPr>
              <w:t xml:space="preserve"> </w:t>
            </w:r>
            <w:r w:rsidR="00C83C0E" w:rsidRPr="00285EF8">
              <w:rPr>
                <w:rFonts w:ascii="Aptos" w:hAnsi="Aptos" w:cs="Arial"/>
                <w:color w:val="000000" w:themeColor="text1"/>
                <w:sz w:val="20"/>
              </w:rPr>
              <w:t>a new order</w:t>
            </w:r>
            <w:r w:rsidR="00AA6E27" w:rsidRPr="00285EF8">
              <w:rPr>
                <w:rFonts w:ascii="Aptos" w:hAnsi="Aptos" w:cs="Arial"/>
                <w:color w:val="000000" w:themeColor="text1"/>
                <w:sz w:val="20"/>
              </w:rPr>
              <w:t xml:space="preserve"> </w:t>
            </w:r>
            <w:r w:rsidR="00AF5AB4" w:rsidRPr="00285EF8">
              <w:rPr>
                <w:rFonts w:ascii="Aptos" w:hAnsi="Aptos" w:cs="Arial"/>
                <w:color w:val="000000" w:themeColor="text1"/>
                <w:sz w:val="20"/>
              </w:rPr>
              <w:t>“</w:t>
            </w:r>
            <w:r w:rsidR="00AA6E27" w:rsidRPr="00285EF8">
              <w:rPr>
                <w:rFonts w:ascii="Aptos" w:hAnsi="Aptos" w:cs="Arial"/>
                <w:i/>
                <w:iCs/>
                <w:color w:val="000000" w:themeColor="text1"/>
                <w:sz w:val="20"/>
              </w:rPr>
              <w:t>Orplavirales</w:t>
            </w:r>
            <w:r w:rsidR="00AF5AB4" w:rsidRPr="00285EF8">
              <w:rPr>
                <w:rFonts w:ascii="Aptos" w:hAnsi="Aptos" w:cs="Arial"/>
                <w:i/>
                <w:iCs/>
                <w:color w:val="000000" w:themeColor="text1"/>
                <w:sz w:val="20"/>
              </w:rPr>
              <w:t>”</w:t>
            </w:r>
            <w:r>
              <w:rPr>
                <w:rFonts w:ascii="Aptos" w:hAnsi="Aptos" w:cs="Arial"/>
                <w:i/>
                <w:iCs/>
                <w:color w:val="000000" w:themeColor="text1"/>
                <w:sz w:val="20"/>
              </w:rPr>
              <w:t xml:space="preserve"> </w:t>
            </w:r>
            <w:r w:rsidRPr="00285EF8">
              <w:rPr>
                <w:rFonts w:ascii="Aptos" w:hAnsi="Aptos" w:cs="Arial"/>
                <w:color w:val="000000" w:themeColor="text1"/>
                <w:sz w:val="20"/>
              </w:rPr>
              <w:t>(</w:t>
            </w:r>
            <w:r w:rsidR="00EF78B5" w:rsidRPr="00285EF8">
              <w:rPr>
                <w:rFonts w:ascii="Aptos" w:hAnsi="Aptos" w:cs="Arial"/>
                <w:color w:val="000000" w:themeColor="text1"/>
                <w:sz w:val="20"/>
              </w:rPr>
              <w:t>four</w:t>
            </w:r>
            <w:r w:rsidR="00C83C0E" w:rsidRPr="00285EF8">
              <w:rPr>
                <w:rFonts w:ascii="Aptos" w:hAnsi="Aptos" w:cs="Arial"/>
                <w:color w:val="000000" w:themeColor="text1"/>
                <w:sz w:val="20"/>
              </w:rPr>
              <w:t xml:space="preserve"> new families, </w:t>
            </w:r>
            <w:r w:rsidR="00EF78B5" w:rsidRPr="00285EF8">
              <w:rPr>
                <w:rFonts w:ascii="Aptos" w:hAnsi="Aptos" w:cs="Arial"/>
                <w:color w:val="000000" w:themeColor="text1"/>
                <w:sz w:val="20"/>
              </w:rPr>
              <w:t>four</w:t>
            </w:r>
            <w:r w:rsidR="00C83C0E" w:rsidRPr="00285EF8">
              <w:rPr>
                <w:rFonts w:ascii="Aptos" w:hAnsi="Aptos" w:cs="Arial"/>
                <w:color w:val="000000" w:themeColor="text1"/>
                <w:sz w:val="20"/>
              </w:rPr>
              <w:t xml:space="preserve"> genera, </w:t>
            </w:r>
            <w:r w:rsidR="00A535C1" w:rsidRPr="00285EF8">
              <w:rPr>
                <w:rFonts w:ascii="Aptos" w:hAnsi="Aptos" w:cs="Arial"/>
                <w:color w:val="000000" w:themeColor="text1"/>
                <w:sz w:val="20"/>
              </w:rPr>
              <w:t>1</w:t>
            </w:r>
            <w:r w:rsidR="00EF78B5" w:rsidRPr="00285EF8">
              <w:rPr>
                <w:rFonts w:ascii="Aptos" w:hAnsi="Aptos" w:cs="Arial"/>
                <w:color w:val="000000" w:themeColor="text1"/>
                <w:sz w:val="20"/>
              </w:rPr>
              <w:t>9</w:t>
            </w:r>
            <w:r w:rsidR="00C83C0E" w:rsidRPr="00285EF8">
              <w:rPr>
                <w:rFonts w:ascii="Aptos" w:hAnsi="Aptos" w:cs="Arial"/>
                <w:color w:val="000000" w:themeColor="text1"/>
                <w:sz w:val="20"/>
              </w:rPr>
              <w:t xml:space="preserve"> </w:t>
            </w:r>
            <w:r w:rsidR="00A535C1" w:rsidRPr="00285EF8">
              <w:rPr>
                <w:rFonts w:ascii="Aptos" w:hAnsi="Aptos" w:cs="Arial"/>
                <w:color w:val="000000" w:themeColor="text1"/>
                <w:sz w:val="20"/>
              </w:rPr>
              <w:t xml:space="preserve">new </w:t>
            </w:r>
            <w:r w:rsidR="00C83C0E" w:rsidRPr="00285EF8">
              <w:rPr>
                <w:rFonts w:ascii="Aptos" w:hAnsi="Aptos" w:cs="Arial"/>
                <w:color w:val="000000" w:themeColor="text1"/>
                <w:sz w:val="20"/>
              </w:rPr>
              <w:t>species</w:t>
            </w:r>
            <w:r w:rsidRPr="00285EF8">
              <w:rPr>
                <w:rFonts w:ascii="Aptos" w:hAnsi="Aptos" w:cs="Arial"/>
                <w:color w:val="000000" w:themeColor="text1"/>
                <w:sz w:val="20"/>
              </w:rPr>
              <w:t xml:space="preserve">) in the </w:t>
            </w:r>
            <w:r w:rsidRPr="00285EF8">
              <w:rPr>
                <w:rFonts w:ascii="Aptos" w:hAnsi="Aptos" w:cs="Arial"/>
                <w:i/>
                <w:iCs/>
                <w:color w:val="000000" w:themeColor="text1"/>
                <w:sz w:val="20"/>
              </w:rPr>
              <w:t>Amabiliviricetes</w:t>
            </w:r>
            <w:r w:rsidRPr="00285EF8">
              <w:rPr>
                <w:rFonts w:ascii="Aptos" w:hAnsi="Aptos" w:cs="Arial"/>
                <w:color w:val="000000" w:themeColor="text1"/>
                <w:sz w:val="20"/>
              </w:rPr>
              <w:t xml:space="preserve"> to classify orfa</w:t>
            </w:r>
            <w:r>
              <w:rPr>
                <w:rFonts w:ascii="Aptos" w:hAnsi="Aptos" w:cs="Arial"/>
                <w:color w:val="000000" w:themeColor="text1"/>
                <w:sz w:val="20"/>
              </w:rPr>
              <w:t>n</w:t>
            </w:r>
            <w:r w:rsidRPr="00285EF8">
              <w:rPr>
                <w:rFonts w:ascii="Aptos" w:hAnsi="Aptos" w:cs="Arial"/>
                <w:color w:val="000000" w:themeColor="text1"/>
                <w:sz w:val="20"/>
              </w:rPr>
              <w:t>plasmoviruses</w:t>
            </w:r>
          </w:p>
        </w:tc>
      </w:tr>
      <w:tr w:rsidR="00E37077" w:rsidRPr="00C95FB7" w14:paraId="6479468A" w14:textId="77777777" w:rsidTr="00106232">
        <w:tc>
          <w:tcPr>
            <w:tcW w:w="1853" w:type="dxa"/>
            <w:shd w:val="clear" w:color="auto" w:fill="F2F2F2" w:themeFill="background1" w:themeFillShade="F2"/>
            <w:vAlign w:val="center"/>
          </w:tcPr>
          <w:p w14:paraId="39458214" w14:textId="7ED90AF4" w:rsidR="00E37077" w:rsidRPr="00C95FB7" w:rsidRDefault="00E37077" w:rsidP="00DD58AA">
            <w:pPr>
              <w:pStyle w:val="BodyTextIndent"/>
              <w:ind w:left="0" w:firstLine="0"/>
              <w:rPr>
                <w:rFonts w:ascii="Aptos" w:hAnsi="Aptos" w:cs="Arial"/>
                <w:b/>
                <w:i/>
                <w:sz w:val="20"/>
              </w:rPr>
            </w:pPr>
            <w:r w:rsidRPr="00C95FB7">
              <w:rPr>
                <w:rFonts w:ascii="Aptos" w:hAnsi="Aptos" w:cs="Arial"/>
                <w:b/>
                <w:sz w:val="20"/>
              </w:rPr>
              <w:t xml:space="preserve">Code assigned: </w:t>
            </w:r>
          </w:p>
        </w:tc>
        <w:tc>
          <w:tcPr>
            <w:tcW w:w="7371" w:type="dxa"/>
            <w:gridSpan w:val="2"/>
          </w:tcPr>
          <w:p w14:paraId="3A9C1428" w14:textId="194AB3F5" w:rsidR="00E37077" w:rsidRPr="00285EF8" w:rsidRDefault="00285EF8" w:rsidP="00DD58AA">
            <w:pPr>
              <w:pStyle w:val="BodyTextIndent"/>
              <w:ind w:left="0" w:firstLine="0"/>
              <w:rPr>
                <w:rFonts w:ascii="Aptos" w:hAnsi="Aptos" w:cs="Arial"/>
                <w:bCs/>
                <w:i/>
                <w:color w:val="000000" w:themeColor="text1"/>
                <w:sz w:val="20"/>
              </w:rPr>
            </w:pPr>
            <w:r w:rsidRPr="00285EF8">
              <w:rPr>
                <w:rFonts w:ascii="Aptos" w:hAnsi="Aptos" w:cs="Arial"/>
                <w:bCs/>
                <w:color w:val="000000" w:themeColor="text1"/>
                <w:sz w:val="20"/>
              </w:rPr>
              <w:t>2026.008F.N.v</w:t>
            </w:r>
            <w:r w:rsidR="00261D99">
              <w:rPr>
                <w:rFonts w:ascii="Aptos" w:hAnsi="Aptos" w:cs="Arial"/>
                <w:bCs/>
                <w:color w:val="000000" w:themeColor="text1"/>
                <w:sz w:val="20"/>
              </w:rPr>
              <w:t>2</w:t>
            </w:r>
            <w:r w:rsidRPr="00285EF8">
              <w:rPr>
                <w:rFonts w:ascii="Aptos" w:hAnsi="Aptos" w:cs="Arial"/>
                <w:bCs/>
                <w:color w:val="000000" w:themeColor="text1"/>
                <w:sz w:val="20"/>
              </w:rPr>
              <w:t>.Orplavirales_neword</w:t>
            </w:r>
          </w:p>
        </w:tc>
      </w:tr>
    </w:tbl>
    <w:p w14:paraId="227C6F3B" w14:textId="1E7A1DCE" w:rsidR="00590DF3" w:rsidRPr="00AD5A3A" w:rsidRDefault="00590DF3" w:rsidP="00DD58AA">
      <w:pPr>
        <w:rPr>
          <w:rFonts w:ascii="Aptos" w:hAnsi="Aptos" w:cs="Arial"/>
          <w:b/>
          <w:color w:val="C00000"/>
          <w:sz w:val="20"/>
          <w:szCs w:val="20"/>
        </w:rPr>
      </w:pPr>
    </w:p>
    <w:tbl>
      <w:tblPr>
        <w:tblStyle w:val="TableGrid"/>
        <w:tblW w:w="9323" w:type="dxa"/>
        <w:tblLayout w:type="fixed"/>
        <w:tblLook w:val="04A0" w:firstRow="1" w:lastRow="0" w:firstColumn="1" w:lastColumn="0" w:noHBand="0" w:noVBand="1"/>
      </w:tblPr>
      <w:tblGrid>
        <w:gridCol w:w="1838"/>
        <w:gridCol w:w="1418"/>
        <w:gridCol w:w="2835"/>
        <w:gridCol w:w="2126"/>
        <w:gridCol w:w="1106"/>
      </w:tblGrid>
      <w:tr w:rsidR="002D4340" w14:paraId="46D8D295" w14:textId="4B68158E" w:rsidTr="00DE01F5">
        <w:trPr>
          <w:trHeight w:val="173"/>
        </w:trPr>
        <w:tc>
          <w:tcPr>
            <w:tcW w:w="9323" w:type="dxa"/>
            <w:gridSpan w:val="5"/>
            <w:shd w:val="clear" w:color="auto" w:fill="F2F2F2" w:themeFill="background1" w:themeFillShade="F2"/>
          </w:tcPr>
          <w:p w14:paraId="730FC69E" w14:textId="3833B4EB" w:rsidR="002D4340" w:rsidRPr="009A3B4A" w:rsidRDefault="002D4340" w:rsidP="00DD58AA">
            <w:pPr>
              <w:rPr>
                <w:rFonts w:ascii="Aptos" w:hAnsi="Aptos" w:cs="Arial"/>
                <w:b/>
                <w:sz w:val="20"/>
                <w:szCs w:val="20"/>
              </w:rPr>
            </w:pPr>
            <w:r w:rsidRPr="009A3B4A">
              <w:rPr>
                <w:rFonts w:ascii="Aptos" w:hAnsi="Aptos" w:cs="Arial"/>
                <w:b/>
                <w:sz w:val="20"/>
                <w:szCs w:val="20"/>
              </w:rPr>
              <w:t>Author(s)</w:t>
            </w:r>
            <w:r>
              <w:rPr>
                <w:rFonts w:ascii="Aptos" w:hAnsi="Aptos" w:cs="Arial"/>
                <w:b/>
                <w:sz w:val="20"/>
                <w:szCs w:val="20"/>
              </w:rPr>
              <w:t>, affiliation</w:t>
            </w:r>
            <w:r w:rsidRPr="009A3B4A">
              <w:rPr>
                <w:rFonts w:ascii="Aptos" w:hAnsi="Aptos" w:cs="Arial"/>
                <w:b/>
                <w:sz w:val="20"/>
                <w:szCs w:val="20"/>
              </w:rPr>
              <w:t xml:space="preserve"> and email address(es)</w:t>
            </w:r>
            <w:r>
              <w:rPr>
                <w:rFonts w:ascii="Aptos" w:hAnsi="Aptos" w:cs="Arial"/>
                <w:b/>
                <w:sz w:val="20"/>
                <w:szCs w:val="20"/>
              </w:rPr>
              <w:t xml:space="preserve">:  </w:t>
            </w:r>
          </w:p>
        </w:tc>
      </w:tr>
      <w:tr w:rsidR="002D4340" w14:paraId="142871FE" w14:textId="3F439A07" w:rsidTr="00BD6C0B">
        <w:trPr>
          <w:trHeight w:val="411"/>
        </w:trPr>
        <w:tc>
          <w:tcPr>
            <w:tcW w:w="1838" w:type="dxa"/>
            <w:shd w:val="clear" w:color="auto" w:fill="F2F2F2" w:themeFill="background1" w:themeFillShade="F2"/>
            <w:vAlign w:val="center"/>
          </w:tcPr>
          <w:p w14:paraId="52C384EB" w14:textId="440506BF" w:rsidR="002D4340" w:rsidRPr="009A3B4A" w:rsidRDefault="00F943F9" w:rsidP="00DD58AA">
            <w:pPr>
              <w:rPr>
                <w:rFonts w:ascii="Aptos" w:hAnsi="Aptos" w:cs="Arial"/>
                <w:sz w:val="18"/>
                <w:szCs w:val="18"/>
              </w:rPr>
            </w:pPr>
            <w:r>
              <w:rPr>
                <w:rFonts w:ascii="Aptos" w:hAnsi="Aptos" w:cs="Arial"/>
                <w:b/>
                <w:sz w:val="20"/>
                <w:szCs w:val="20"/>
              </w:rPr>
              <w:t>Given name (+middle initial(s)</w:t>
            </w:r>
            <w:r w:rsidR="00BD6C0B">
              <w:rPr>
                <w:rFonts w:ascii="Aptos" w:hAnsi="Aptos" w:cs="Arial"/>
                <w:b/>
                <w:sz w:val="20"/>
                <w:szCs w:val="20"/>
              </w:rPr>
              <w:t>)</w:t>
            </w:r>
          </w:p>
        </w:tc>
        <w:tc>
          <w:tcPr>
            <w:tcW w:w="1418" w:type="dxa"/>
            <w:shd w:val="clear" w:color="auto" w:fill="F2F2F2" w:themeFill="background1" w:themeFillShade="F2"/>
            <w:vAlign w:val="center"/>
          </w:tcPr>
          <w:p w14:paraId="27F787B1" w14:textId="2A88FB11" w:rsidR="002D4340" w:rsidRPr="009A3B4A" w:rsidRDefault="00F943F9" w:rsidP="00DD58AA">
            <w:pPr>
              <w:rPr>
                <w:rFonts w:ascii="Aptos" w:hAnsi="Aptos" w:cs="Arial"/>
                <w:b/>
                <w:sz w:val="20"/>
                <w:szCs w:val="20"/>
              </w:rPr>
            </w:pPr>
            <w:r>
              <w:rPr>
                <w:rFonts w:ascii="Aptos" w:hAnsi="Aptos" w:cs="Arial"/>
                <w:b/>
                <w:sz w:val="20"/>
                <w:szCs w:val="20"/>
              </w:rPr>
              <w:t>Surname</w:t>
            </w:r>
          </w:p>
        </w:tc>
        <w:tc>
          <w:tcPr>
            <w:tcW w:w="2835" w:type="dxa"/>
            <w:shd w:val="clear" w:color="auto" w:fill="F2F2F2" w:themeFill="background1" w:themeFillShade="F2"/>
            <w:vAlign w:val="center"/>
          </w:tcPr>
          <w:p w14:paraId="31CF02AA" w14:textId="5BE91678" w:rsidR="002D4340" w:rsidRPr="009A3B4A" w:rsidRDefault="002D4340" w:rsidP="00DD58AA">
            <w:pPr>
              <w:rPr>
                <w:rFonts w:ascii="Aptos" w:hAnsi="Aptos" w:cs="Arial"/>
                <w:b/>
                <w:sz w:val="20"/>
                <w:szCs w:val="20"/>
              </w:rPr>
            </w:pPr>
            <w:r w:rsidRPr="009A3B4A">
              <w:rPr>
                <w:rFonts w:ascii="Aptos" w:hAnsi="Aptos" w:cs="Arial"/>
                <w:b/>
                <w:sz w:val="20"/>
                <w:szCs w:val="20"/>
              </w:rPr>
              <w:t>Affiliation</w:t>
            </w:r>
            <w:r>
              <w:rPr>
                <w:rFonts w:ascii="Aptos" w:hAnsi="Aptos" w:cs="Arial"/>
                <w:b/>
                <w:sz w:val="20"/>
                <w:szCs w:val="20"/>
              </w:rPr>
              <w:t xml:space="preserve"> </w:t>
            </w:r>
          </w:p>
        </w:tc>
        <w:tc>
          <w:tcPr>
            <w:tcW w:w="2126" w:type="dxa"/>
            <w:shd w:val="clear" w:color="auto" w:fill="F2F2F2" w:themeFill="background1" w:themeFillShade="F2"/>
            <w:vAlign w:val="center"/>
          </w:tcPr>
          <w:p w14:paraId="6DA5FEAF" w14:textId="2E7914AA" w:rsidR="002D4340" w:rsidRPr="009A3B4A" w:rsidRDefault="002D4340" w:rsidP="00DD58AA">
            <w:pPr>
              <w:rPr>
                <w:rFonts w:ascii="Aptos" w:hAnsi="Aptos" w:cs="Arial"/>
                <w:b/>
                <w:sz w:val="20"/>
                <w:szCs w:val="20"/>
              </w:rPr>
            </w:pPr>
            <w:r>
              <w:rPr>
                <w:rFonts w:ascii="Aptos" w:hAnsi="Aptos" w:cs="Arial"/>
                <w:b/>
                <w:sz w:val="20"/>
                <w:szCs w:val="20"/>
              </w:rPr>
              <w:t xml:space="preserve">Email address </w:t>
            </w:r>
          </w:p>
        </w:tc>
        <w:tc>
          <w:tcPr>
            <w:tcW w:w="1106" w:type="dxa"/>
            <w:shd w:val="clear" w:color="auto" w:fill="F2F2F2" w:themeFill="background1" w:themeFillShade="F2"/>
            <w:vAlign w:val="center"/>
          </w:tcPr>
          <w:p w14:paraId="27075D2D" w14:textId="762CFAF0" w:rsidR="00E863D4" w:rsidRDefault="002D4340" w:rsidP="00AF4998">
            <w:pPr>
              <w:rPr>
                <w:rFonts w:ascii="Aptos" w:hAnsi="Aptos" w:cs="Arial"/>
                <w:b/>
                <w:sz w:val="20"/>
                <w:szCs w:val="20"/>
              </w:rPr>
            </w:pPr>
            <w:r w:rsidRPr="00C95FB7">
              <w:rPr>
                <w:rFonts w:ascii="Aptos" w:hAnsi="Aptos" w:cs="Arial"/>
                <w:b/>
                <w:sz w:val="20"/>
                <w:szCs w:val="20"/>
              </w:rPr>
              <w:t>Corr</w:t>
            </w:r>
            <w:r w:rsidR="00F943F9">
              <w:rPr>
                <w:rFonts w:ascii="Aptos" w:hAnsi="Aptos" w:cs="Arial"/>
                <w:b/>
                <w:sz w:val="20"/>
                <w:szCs w:val="20"/>
              </w:rPr>
              <w:t xml:space="preserve">. </w:t>
            </w:r>
            <w:r w:rsidRPr="00C95FB7">
              <w:rPr>
                <w:rFonts w:ascii="Aptos" w:hAnsi="Aptos" w:cs="Arial"/>
                <w:b/>
                <w:sz w:val="20"/>
                <w:szCs w:val="20"/>
              </w:rPr>
              <w:t>author</w:t>
            </w:r>
            <w:r>
              <w:rPr>
                <w:rFonts w:ascii="Aptos" w:hAnsi="Aptos" w:cs="Arial"/>
                <w:b/>
                <w:sz w:val="20"/>
                <w:szCs w:val="20"/>
              </w:rPr>
              <w:t xml:space="preserve">(s)  </w:t>
            </w:r>
          </w:p>
          <w:p w14:paraId="1F78D756" w14:textId="267820DB" w:rsidR="002D4340" w:rsidRPr="00AF4998" w:rsidRDefault="002D4340" w:rsidP="00AF4998">
            <w:pPr>
              <w:rPr>
                <w:rFonts w:ascii="Aptos" w:hAnsi="Aptos" w:cs="Arial"/>
                <w:color w:val="0070C0"/>
                <w:sz w:val="20"/>
                <w:szCs w:val="20"/>
              </w:rPr>
            </w:pPr>
          </w:p>
        </w:tc>
      </w:tr>
      <w:tr w:rsidR="002D4340" w14:paraId="24E4F537" w14:textId="79E9BB15" w:rsidTr="00BD6C0B">
        <w:tc>
          <w:tcPr>
            <w:tcW w:w="1838" w:type="dxa"/>
            <w:shd w:val="clear" w:color="auto" w:fill="FFFFFF" w:themeFill="background1"/>
            <w:vAlign w:val="center"/>
          </w:tcPr>
          <w:p w14:paraId="6EA9DED5" w14:textId="174395AB" w:rsidR="002D4340" w:rsidRPr="00CD2C82" w:rsidRDefault="00AA6E27" w:rsidP="00E863D4">
            <w:pPr>
              <w:rPr>
                <w:rFonts w:ascii="Aptos" w:hAnsi="Aptos" w:cs="Arial"/>
                <w:bCs/>
                <w:color w:val="000000" w:themeColor="text1"/>
                <w:sz w:val="20"/>
                <w:szCs w:val="20"/>
              </w:rPr>
            </w:pPr>
            <w:r>
              <w:rPr>
                <w:rFonts w:ascii="Aptos" w:hAnsi="Aptos" w:cs="Arial"/>
                <w:bCs/>
                <w:color w:val="000000" w:themeColor="text1"/>
                <w:sz w:val="20"/>
                <w:szCs w:val="20"/>
              </w:rPr>
              <w:t>Massimo Turina</w:t>
            </w:r>
          </w:p>
        </w:tc>
        <w:tc>
          <w:tcPr>
            <w:tcW w:w="1418" w:type="dxa"/>
            <w:shd w:val="clear" w:color="auto" w:fill="FFFFFF" w:themeFill="background1"/>
            <w:vAlign w:val="center"/>
          </w:tcPr>
          <w:p w14:paraId="2759B022" w14:textId="2A95AFB9" w:rsidR="002D4340" w:rsidRPr="00CD2C82" w:rsidRDefault="00C83C0E" w:rsidP="00E863D4">
            <w:pPr>
              <w:rPr>
                <w:rFonts w:ascii="Aptos" w:hAnsi="Aptos" w:cs="Arial"/>
                <w:bCs/>
                <w:color w:val="000000" w:themeColor="text1"/>
                <w:sz w:val="20"/>
                <w:szCs w:val="20"/>
              </w:rPr>
            </w:pPr>
            <w:r>
              <w:rPr>
                <w:rFonts w:ascii="Aptos" w:hAnsi="Aptos" w:cs="Arial"/>
                <w:bCs/>
                <w:color w:val="000000" w:themeColor="text1"/>
                <w:sz w:val="20"/>
                <w:szCs w:val="20"/>
              </w:rPr>
              <w:t>Turina</w:t>
            </w:r>
          </w:p>
        </w:tc>
        <w:tc>
          <w:tcPr>
            <w:tcW w:w="2835" w:type="dxa"/>
            <w:shd w:val="clear" w:color="auto" w:fill="FFFFFF" w:themeFill="background1"/>
            <w:vAlign w:val="center"/>
          </w:tcPr>
          <w:p w14:paraId="05D68F1D" w14:textId="1303C61F" w:rsidR="002D4340" w:rsidRPr="00CD2C82" w:rsidRDefault="00AA6E27" w:rsidP="00E863D4">
            <w:pPr>
              <w:rPr>
                <w:rFonts w:ascii="Aptos" w:hAnsi="Aptos" w:cs="Arial"/>
                <w:bCs/>
                <w:color w:val="000000" w:themeColor="text1"/>
                <w:sz w:val="20"/>
                <w:szCs w:val="20"/>
              </w:rPr>
            </w:pPr>
            <w:r>
              <w:rPr>
                <w:rFonts w:ascii="Aptos" w:hAnsi="Aptos" w:cs="Arial"/>
                <w:bCs/>
                <w:color w:val="000000" w:themeColor="text1"/>
                <w:sz w:val="20"/>
                <w:szCs w:val="20"/>
              </w:rPr>
              <w:t>Institute for sustainable Plant Protection, CNR, Torino, Italy</w:t>
            </w:r>
          </w:p>
        </w:tc>
        <w:tc>
          <w:tcPr>
            <w:tcW w:w="2126" w:type="dxa"/>
            <w:shd w:val="clear" w:color="auto" w:fill="FFFFFF" w:themeFill="background1"/>
            <w:vAlign w:val="center"/>
          </w:tcPr>
          <w:p w14:paraId="133CF739" w14:textId="5FF9AA75" w:rsidR="002D4340" w:rsidRPr="00CD2C82" w:rsidRDefault="00AA6E27" w:rsidP="00E863D4">
            <w:pPr>
              <w:rPr>
                <w:rFonts w:ascii="Aptos" w:hAnsi="Aptos" w:cs="Arial"/>
                <w:bCs/>
                <w:color w:val="000000" w:themeColor="text1"/>
                <w:sz w:val="20"/>
                <w:szCs w:val="20"/>
              </w:rPr>
            </w:pPr>
            <w:r>
              <w:rPr>
                <w:rFonts w:ascii="Aptos" w:hAnsi="Aptos" w:cs="Arial"/>
                <w:bCs/>
                <w:color w:val="000000" w:themeColor="text1"/>
                <w:sz w:val="20"/>
                <w:szCs w:val="20"/>
              </w:rPr>
              <w:t>massimo.turina@cnr.it</w:t>
            </w:r>
          </w:p>
        </w:tc>
        <w:tc>
          <w:tcPr>
            <w:tcW w:w="1106" w:type="dxa"/>
            <w:shd w:val="clear" w:color="auto" w:fill="FFFFFF" w:themeFill="background1"/>
            <w:vAlign w:val="center"/>
          </w:tcPr>
          <w:p w14:paraId="16BB015A" w14:textId="080D23F9" w:rsidR="002D4340" w:rsidRPr="00CD2C82" w:rsidRDefault="00AA6E27" w:rsidP="00E863D4">
            <w:pPr>
              <w:jc w:val="center"/>
              <w:rPr>
                <w:rFonts w:ascii="Aptos" w:hAnsi="Aptos" w:cs="Arial"/>
                <w:bCs/>
                <w:color w:val="000000" w:themeColor="text1"/>
                <w:sz w:val="20"/>
                <w:szCs w:val="20"/>
              </w:rPr>
            </w:pPr>
            <w:r>
              <w:rPr>
                <w:rFonts w:ascii="Aptos" w:hAnsi="Aptos" w:cs="Arial"/>
                <w:bCs/>
                <w:color w:val="000000" w:themeColor="text1"/>
                <w:sz w:val="20"/>
                <w:szCs w:val="20"/>
              </w:rPr>
              <w:t>x</w:t>
            </w:r>
          </w:p>
        </w:tc>
      </w:tr>
      <w:tr w:rsidR="002D4340" w14:paraId="25991084" w14:textId="1F2FA2C1" w:rsidTr="00BD6C0B">
        <w:tc>
          <w:tcPr>
            <w:tcW w:w="1838" w:type="dxa"/>
            <w:vAlign w:val="center"/>
          </w:tcPr>
          <w:p w14:paraId="7E9FF899" w14:textId="03277432" w:rsidR="002D4340" w:rsidRPr="00AF5AB4" w:rsidRDefault="00FB3D10" w:rsidP="00E863D4">
            <w:pPr>
              <w:rPr>
                <w:rFonts w:ascii="Aptos" w:hAnsi="Aptos" w:cs="Arial"/>
                <w:bCs/>
                <w:color w:val="000000" w:themeColor="text1"/>
                <w:sz w:val="20"/>
                <w:szCs w:val="20"/>
              </w:rPr>
            </w:pPr>
            <w:r w:rsidRPr="00AF5AB4">
              <w:rPr>
                <w:rFonts w:ascii="Aptos" w:hAnsi="Aptos" w:cs="Arial"/>
                <w:bCs/>
                <w:color w:val="000000" w:themeColor="text1"/>
                <w:sz w:val="20"/>
                <w:szCs w:val="20"/>
              </w:rPr>
              <w:t>María A.</w:t>
            </w:r>
          </w:p>
        </w:tc>
        <w:tc>
          <w:tcPr>
            <w:tcW w:w="1418" w:type="dxa"/>
            <w:vAlign w:val="center"/>
          </w:tcPr>
          <w:p w14:paraId="065089F1" w14:textId="031142DB" w:rsidR="002D4340" w:rsidRPr="00AF5AB4" w:rsidRDefault="00C83C0E" w:rsidP="00630F84">
            <w:pPr>
              <w:rPr>
                <w:rFonts w:ascii="Aptos" w:hAnsi="Aptos" w:cs="Arial"/>
                <w:bCs/>
                <w:color w:val="000000" w:themeColor="text1"/>
                <w:sz w:val="20"/>
                <w:szCs w:val="20"/>
              </w:rPr>
            </w:pPr>
            <w:r w:rsidRPr="00AF5AB4">
              <w:rPr>
                <w:rFonts w:ascii="Aptos" w:hAnsi="Aptos" w:cs="Arial"/>
                <w:bCs/>
                <w:color w:val="000000" w:themeColor="text1"/>
                <w:sz w:val="20"/>
                <w:szCs w:val="20"/>
              </w:rPr>
              <w:t>Ayll</w:t>
            </w:r>
            <w:r w:rsidR="00630F84" w:rsidRPr="00AF5AB4">
              <w:rPr>
                <w:rFonts w:ascii="Aptos" w:hAnsi="Aptos" w:cs="Arial"/>
                <w:bCs/>
                <w:color w:val="000000" w:themeColor="text1"/>
                <w:sz w:val="20"/>
                <w:szCs w:val="20"/>
              </w:rPr>
              <w:t>ó</w:t>
            </w:r>
            <w:r w:rsidRPr="00AF5AB4">
              <w:rPr>
                <w:rFonts w:ascii="Aptos" w:hAnsi="Aptos" w:cs="Arial"/>
                <w:bCs/>
                <w:color w:val="000000" w:themeColor="text1"/>
                <w:sz w:val="20"/>
                <w:szCs w:val="20"/>
              </w:rPr>
              <w:t>n</w:t>
            </w:r>
          </w:p>
        </w:tc>
        <w:tc>
          <w:tcPr>
            <w:tcW w:w="2835" w:type="dxa"/>
            <w:vAlign w:val="center"/>
          </w:tcPr>
          <w:p w14:paraId="5A10F992" w14:textId="07A6CE96" w:rsidR="002D4340" w:rsidRPr="00AF5AB4" w:rsidRDefault="00FB3D10" w:rsidP="00E863D4">
            <w:pPr>
              <w:rPr>
                <w:rFonts w:ascii="Aptos" w:hAnsi="Aptos" w:cs="Arial"/>
                <w:bCs/>
                <w:color w:val="000000" w:themeColor="text1"/>
                <w:sz w:val="20"/>
                <w:szCs w:val="20"/>
                <w:lang w:val="es-ES"/>
              </w:rPr>
            </w:pPr>
            <w:r w:rsidRPr="00AF5AB4">
              <w:rPr>
                <w:rFonts w:ascii="Aptos" w:hAnsi="Aptos" w:cs="Arial"/>
                <w:bCs/>
                <w:color w:val="000000" w:themeColor="text1"/>
                <w:sz w:val="20"/>
                <w:szCs w:val="20"/>
                <w:lang w:val="es-ES"/>
              </w:rPr>
              <w:t>Centro de Biotecnología y Genómica de Plantas (CBGP), Universidad Politécnica de Madrid (UPM), Madrid, Spain</w:t>
            </w:r>
          </w:p>
        </w:tc>
        <w:tc>
          <w:tcPr>
            <w:tcW w:w="2126" w:type="dxa"/>
            <w:vAlign w:val="center"/>
          </w:tcPr>
          <w:p w14:paraId="584336C5" w14:textId="6A8DBED9" w:rsidR="002D4340" w:rsidRPr="00AF5AB4" w:rsidRDefault="00FB3D10" w:rsidP="00E863D4">
            <w:pPr>
              <w:rPr>
                <w:rFonts w:ascii="Aptos" w:hAnsi="Aptos" w:cs="Arial"/>
                <w:bCs/>
                <w:color w:val="000000" w:themeColor="text1"/>
                <w:sz w:val="20"/>
                <w:szCs w:val="20"/>
              </w:rPr>
            </w:pPr>
            <w:r w:rsidRPr="00AF5AB4">
              <w:rPr>
                <w:rFonts w:ascii="Aptos" w:hAnsi="Aptos" w:cs="Arial"/>
                <w:bCs/>
                <w:color w:val="000000" w:themeColor="text1"/>
                <w:sz w:val="20"/>
                <w:szCs w:val="20"/>
              </w:rPr>
              <w:t>mariaangeles.ayllon@upm.es</w:t>
            </w:r>
          </w:p>
        </w:tc>
        <w:tc>
          <w:tcPr>
            <w:tcW w:w="1106" w:type="dxa"/>
            <w:vAlign w:val="center"/>
          </w:tcPr>
          <w:p w14:paraId="01837D6A" w14:textId="5798D33C" w:rsidR="002D4340" w:rsidRPr="00AA6E27" w:rsidRDefault="002D4340" w:rsidP="00E863D4">
            <w:pPr>
              <w:jc w:val="center"/>
              <w:rPr>
                <w:rFonts w:ascii="Aptos" w:hAnsi="Aptos" w:cs="Arial"/>
                <w:bCs/>
                <w:color w:val="000000" w:themeColor="text1"/>
                <w:sz w:val="20"/>
                <w:szCs w:val="20"/>
                <w:highlight w:val="yellow"/>
              </w:rPr>
            </w:pPr>
          </w:p>
        </w:tc>
      </w:tr>
      <w:tr w:rsidR="002D4340" w:rsidRPr="0067373C" w14:paraId="1B668FB3" w14:textId="2C6F00EF" w:rsidTr="00BD6C0B">
        <w:tc>
          <w:tcPr>
            <w:tcW w:w="1838" w:type="dxa"/>
            <w:vAlign w:val="center"/>
          </w:tcPr>
          <w:p w14:paraId="7C1B4F79" w14:textId="628AE315" w:rsidR="002D4340" w:rsidRPr="0067373C" w:rsidRDefault="0029046F" w:rsidP="00E863D4">
            <w:pPr>
              <w:rPr>
                <w:rFonts w:ascii="Aptos" w:hAnsi="Aptos" w:cs="Arial"/>
                <w:bCs/>
                <w:color w:val="000000" w:themeColor="text1"/>
                <w:sz w:val="20"/>
                <w:szCs w:val="20"/>
              </w:rPr>
            </w:pPr>
            <w:r w:rsidRPr="0067373C">
              <w:rPr>
                <w:rFonts w:ascii="Aptos" w:hAnsi="Aptos" w:cs="Arial"/>
                <w:bCs/>
                <w:color w:val="000000" w:themeColor="text1"/>
                <w:sz w:val="20"/>
                <w:szCs w:val="20"/>
              </w:rPr>
              <w:t>Daohong</w:t>
            </w:r>
          </w:p>
        </w:tc>
        <w:tc>
          <w:tcPr>
            <w:tcW w:w="1418" w:type="dxa"/>
            <w:vAlign w:val="center"/>
          </w:tcPr>
          <w:p w14:paraId="5E41446B" w14:textId="08751BB5" w:rsidR="002D4340" w:rsidRPr="0067373C" w:rsidRDefault="00C83C0E" w:rsidP="00E863D4">
            <w:pPr>
              <w:rPr>
                <w:rFonts w:ascii="Aptos" w:hAnsi="Aptos" w:cs="Arial"/>
                <w:bCs/>
                <w:color w:val="000000" w:themeColor="text1"/>
                <w:sz w:val="20"/>
                <w:szCs w:val="20"/>
              </w:rPr>
            </w:pPr>
            <w:r w:rsidRPr="0067373C">
              <w:rPr>
                <w:rFonts w:ascii="Aptos" w:hAnsi="Aptos" w:cs="Arial"/>
                <w:bCs/>
                <w:color w:val="000000" w:themeColor="text1"/>
                <w:sz w:val="20"/>
                <w:szCs w:val="20"/>
              </w:rPr>
              <w:t>Jiang</w:t>
            </w:r>
          </w:p>
        </w:tc>
        <w:tc>
          <w:tcPr>
            <w:tcW w:w="2835" w:type="dxa"/>
            <w:vAlign w:val="center"/>
          </w:tcPr>
          <w:p w14:paraId="3EC4C5A6" w14:textId="7A984DF3" w:rsidR="002D4340" w:rsidRPr="0067373C" w:rsidRDefault="00AF5AB4" w:rsidP="00E863D4">
            <w:pPr>
              <w:rPr>
                <w:rFonts w:ascii="Aptos" w:hAnsi="Aptos" w:cs="Arial"/>
                <w:bCs/>
                <w:color w:val="000000" w:themeColor="text1"/>
                <w:sz w:val="20"/>
                <w:szCs w:val="20"/>
              </w:rPr>
            </w:pPr>
            <w:r w:rsidRPr="0067373C">
              <w:rPr>
                <w:rFonts w:ascii="Aptos" w:hAnsi="Aptos" w:cs="Arial"/>
                <w:bCs/>
                <w:color w:val="000000" w:themeColor="text1"/>
                <w:sz w:val="20"/>
                <w:szCs w:val="20"/>
              </w:rPr>
              <w:t>College of Plant Science and Technology, Huazhong Agricultural University, Wuhan, China</w:t>
            </w:r>
          </w:p>
        </w:tc>
        <w:tc>
          <w:tcPr>
            <w:tcW w:w="2126" w:type="dxa"/>
            <w:vAlign w:val="center"/>
          </w:tcPr>
          <w:p w14:paraId="1DDF5257" w14:textId="4C5DA39D" w:rsidR="002D4340" w:rsidRPr="0067373C" w:rsidRDefault="00211347" w:rsidP="00E863D4">
            <w:pPr>
              <w:rPr>
                <w:rFonts w:ascii="Aptos" w:hAnsi="Aptos" w:cs="Arial"/>
                <w:bCs/>
                <w:color w:val="000000" w:themeColor="text1"/>
                <w:sz w:val="20"/>
                <w:szCs w:val="20"/>
              </w:rPr>
            </w:pPr>
            <w:r w:rsidRPr="0067373C">
              <w:rPr>
                <w:rFonts w:ascii="Aptos" w:hAnsi="Aptos" w:cs="Arial"/>
                <w:bCs/>
                <w:color w:val="000000" w:themeColor="text1"/>
                <w:sz w:val="20"/>
                <w:szCs w:val="20"/>
              </w:rPr>
              <w:t>daohongjiang@mail.hzau.edu.cn</w:t>
            </w:r>
          </w:p>
        </w:tc>
        <w:tc>
          <w:tcPr>
            <w:tcW w:w="1106" w:type="dxa"/>
            <w:vAlign w:val="center"/>
          </w:tcPr>
          <w:p w14:paraId="398397DC" w14:textId="63F54794" w:rsidR="002D4340" w:rsidRPr="0067373C" w:rsidRDefault="002D4340" w:rsidP="00E863D4">
            <w:pPr>
              <w:jc w:val="center"/>
              <w:rPr>
                <w:rFonts w:ascii="Aptos" w:hAnsi="Aptos" w:cs="Arial"/>
                <w:bCs/>
                <w:color w:val="000000" w:themeColor="text1"/>
                <w:sz w:val="20"/>
                <w:szCs w:val="20"/>
              </w:rPr>
            </w:pPr>
          </w:p>
        </w:tc>
      </w:tr>
      <w:tr w:rsidR="002D4340" w14:paraId="1EC2C947" w14:textId="08659965" w:rsidTr="00BD6C0B">
        <w:tc>
          <w:tcPr>
            <w:tcW w:w="1838" w:type="dxa"/>
            <w:vAlign w:val="center"/>
          </w:tcPr>
          <w:p w14:paraId="48A3936E" w14:textId="7B307262" w:rsidR="002D4340" w:rsidRPr="0067373C" w:rsidRDefault="00211347" w:rsidP="00E863D4">
            <w:pPr>
              <w:rPr>
                <w:rFonts w:ascii="Aptos" w:hAnsi="Aptos" w:cs="Arial"/>
                <w:bCs/>
                <w:color w:val="000000" w:themeColor="text1"/>
                <w:sz w:val="20"/>
                <w:szCs w:val="20"/>
              </w:rPr>
            </w:pPr>
            <w:r w:rsidRPr="0067373C">
              <w:rPr>
                <w:rFonts w:ascii="Aptos" w:hAnsi="Aptos" w:cs="Arial"/>
                <w:bCs/>
                <w:color w:val="000000" w:themeColor="text1"/>
                <w:sz w:val="20"/>
                <w:szCs w:val="20"/>
              </w:rPr>
              <w:t>Ji</w:t>
            </w:r>
            <w:r w:rsidR="0029046F" w:rsidRPr="0067373C">
              <w:rPr>
                <w:rFonts w:ascii="Aptos" w:hAnsi="Aptos" w:cs="Arial"/>
                <w:bCs/>
                <w:color w:val="000000" w:themeColor="text1"/>
                <w:sz w:val="20"/>
                <w:szCs w:val="20"/>
              </w:rPr>
              <w:t>atao</w:t>
            </w:r>
          </w:p>
        </w:tc>
        <w:tc>
          <w:tcPr>
            <w:tcW w:w="1418" w:type="dxa"/>
            <w:vAlign w:val="center"/>
          </w:tcPr>
          <w:p w14:paraId="2BEC470C" w14:textId="16438B5E" w:rsidR="002D4340" w:rsidRPr="0067373C" w:rsidRDefault="00C83C0E" w:rsidP="00E863D4">
            <w:pPr>
              <w:rPr>
                <w:rFonts w:ascii="Aptos" w:hAnsi="Aptos" w:cs="Arial"/>
                <w:bCs/>
                <w:color w:val="000000" w:themeColor="text1"/>
                <w:sz w:val="20"/>
                <w:szCs w:val="20"/>
              </w:rPr>
            </w:pPr>
            <w:r w:rsidRPr="0067373C">
              <w:rPr>
                <w:rFonts w:ascii="Aptos" w:hAnsi="Aptos" w:cs="Arial"/>
                <w:bCs/>
                <w:color w:val="000000" w:themeColor="text1"/>
                <w:sz w:val="20"/>
                <w:szCs w:val="20"/>
              </w:rPr>
              <w:t>Xie</w:t>
            </w:r>
          </w:p>
        </w:tc>
        <w:tc>
          <w:tcPr>
            <w:tcW w:w="2835" w:type="dxa"/>
            <w:vAlign w:val="center"/>
          </w:tcPr>
          <w:p w14:paraId="465BAECA" w14:textId="6342F692" w:rsidR="002D4340" w:rsidRPr="0067373C" w:rsidRDefault="00AF5AB4" w:rsidP="00E863D4">
            <w:pPr>
              <w:rPr>
                <w:rFonts w:ascii="Aptos" w:hAnsi="Aptos" w:cs="Arial"/>
                <w:bCs/>
                <w:color w:val="000000" w:themeColor="text1"/>
                <w:sz w:val="20"/>
                <w:szCs w:val="20"/>
              </w:rPr>
            </w:pPr>
            <w:r w:rsidRPr="0067373C">
              <w:rPr>
                <w:rFonts w:ascii="Aptos" w:hAnsi="Aptos" w:cs="Arial"/>
                <w:bCs/>
                <w:color w:val="000000" w:themeColor="text1"/>
                <w:sz w:val="20"/>
                <w:szCs w:val="20"/>
              </w:rPr>
              <w:t>College of Plant Science and Technology, Huazhong Agricultural University, Wuhan, China</w:t>
            </w:r>
          </w:p>
        </w:tc>
        <w:tc>
          <w:tcPr>
            <w:tcW w:w="2126" w:type="dxa"/>
            <w:vAlign w:val="center"/>
          </w:tcPr>
          <w:p w14:paraId="464D4E54" w14:textId="1211C05F" w:rsidR="002D4340" w:rsidRPr="0067373C" w:rsidRDefault="00211347" w:rsidP="00E863D4">
            <w:pPr>
              <w:rPr>
                <w:rFonts w:ascii="Aptos" w:hAnsi="Aptos" w:cs="Arial"/>
                <w:bCs/>
                <w:color w:val="000000" w:themeColor="text1"/>
                <w:sz w:val="20"/>
                <w:szCs w:val="20"/>
              </w:rPr>
            </w:pPr>
            <w:r w:rsidRPr="0067373C">
              <w:rPr>
                <w:rFonts w:ascii="Aptos" w:hAnsi="Aptos" w:cs="Arial"/>
                <w:bCs/>
                <w:color w:val="000000" w:themeColor="text1"/>
                <w:sz w:val="20"/>
                <w:szCs w:val="20"/>
              </w:rPr>
              <w:t>jiataoxie@mail.hzau.edu.cn</w:t>
            </w:r>
          </w:p>
        </w:tc>
        <w:tc>
          <w:tcPr>
            <w:tcW w:w="1106" w:type="dxa"/>
            <w:vAlign w:val="center"/>
          </w:tcPr>
          <w:p w14:paraId="3CBA77FB" w14:textId="2B04C666" w:rsidR="002D4340" w:rsidRPr="0067373C" w:rsidRDefault="002D4340" w:rsidP="00E863D4">
            <w:pPr>
              <w:jc w:val="center"/>
              <w:rPr>
                <w:rFonts w:ascii="Aptos" w:hAnsi="Aptos" w:cs="Arial"/>
                <w:bCs/>
                <w:color w:val="000000" w:themeColor="text1"/>
                <w:sz w:val="20"/>
                <w:szCs w:val="20"/>
              </w:rPr>
            </w:pPr>
          </w:p>
        </w:tc>
      </w:tr>
      <w:tr w:rsidR="002D4340" w14:paraId="1E87AB62" w14:textId="5899AC2D" w:rsidTr="00BD6C0B">
        <w:tc>
          <w:tcPr>
            <w:tcW w:w="1838" w:type="dxa"/>
            <w:vAlign w:val="center"/>
          </w:tcPr>
          <w:p w14:paraId="31B07DB0" w14:textId="3510C84E" w:rsidR="002D4340" w:rsidRPr="00AF5AB4" w:rsidRDefault="0040234C" w:rsidP="00E863D4">
            <w:pPr>
              <w:rPr>
                <w:rFonts w:ascii="Aptos" w:hAnsi="Aptos" w:cs="Arial"/>
                <w:bCs/>
                <w:color w:val="000000" w:themeColor="text1"/>
                <w:sz w:val="20"/>
                <w:szCs w:val="20"/>
              </w:rPr>
            </w:pPr>
            <w:r w:rsidRPr="00AF5AB4">
              <w:rPr>
                <w:rFonts w:ascii="Aptos" w:hAnsi="Aptos" w:cs="Arial"/>
                <w:bCs/>
                <w:color w:val="000000" w:themeColor="text1"/>
                <w:sz w:val="20"/>
                <w:szCs w:val="20"/>
              </w:rPr>
              <w:t>Eeva</w:t>
            </w:r>
            <w:r w:rsidR="00432965" w:rsidRPr="00AF5AB4">
              <w:rPr>
                <w:rFonts w:ascii="Aptos" w:hAnsi="Aptos" w:cs="Arial"/>
                <w:bCs/>
                <w:color w:val="000000" w:themeColor="text1"/>
                <w:sz w:val="20"/>
                <w:szCs w:val="20"/>
              </w:rPr>
              <w:t xml:space="preserve"> J.</w:t>
            </w:r>
          </w:p>
        </w:tc>
        <w:tc>
          <w:tcPr>
            <w:tcW w:w="1418" w:type="dxa"/>
            <w:vAlign w:val="center"/>
          </w:tcPr>
          <w:p w14:paraId="007E1446" w14:textId="40570F29" w:rsidR="002D4340" w:rsidRPr="00AF5AB4" w:rsidRDefault="00C83C0E" w:rsidP="00E863D4">
            <w:pPr>
              <w:rPr>
                <w:rFonts w:ascii="Aptos" w:hAnsi="Aptos" w:cs="Arial"/>
                <w:bCs/>
                <w:color w:val="000000" w:themeColor="text1"/>
                <w:sz w:val="20"/>
                <w:szCs w:val="20"/>
              </w:rPr>
            </w:pPr>
            <w:r w:rsidRPr="00AF5AB4">
              <w:rPr>
                <w:rFonts w:ascii="Aptos" w:hAnsi="Aptos" w:cs="Arial"/>
                <w:bCs/>
                <w:color w:val="000000" w:themeColor="text1"/>
                <w:sz w:val="20"/>
                <w:szCs w:val="20"/>
              </w:rPr>
              <w:t>Vainio</w:t>
            </w:r>
          </w:p>
        </w:tc>
        <w:tc>
          <w:tcPr>
            <w:tcW w:w="2835" w:type="dxa"/>
            <w:vAlign w:val="center"/>
          </w:tcPr>
          <w:p w14:paraId="32F395E2" w14:textId="46D9CA49" w:rsidR="00432965" w:rsidRPr="00AF5AB4" w:rsidRDefault="00432965" w:rsidP="00432965">
            <w:pPr>
              <w:rPr>
                <w:rFonts w:ascii="Aptos" w:hAnsi="Aptos" w:cs="Arial"/>
                <w:bCs/>
                <w:color w:val="000000" w:themeColor="text1"/>
                <w:sz w:val="20"/>
                <w:szCs w:val="20"/>
              </w:rPr>
            </w:pPr>
            <w:r w:rsidRPr="00AF5AB4">
              <w:rPr>
                <w:rFonts w:ascii="Aptos" w:hAnsi="Aptos" w:cs="Arial"/>
                <w:bCs/>
                <w:color w:val="000000" w:themeColor="text1"/>
                <w:sz w:val="20"/>
                <w:szCs w:val="20"/>
              </w:rPr>
              <w:t>Natural Resources Institute Finland, Helsinki, Finland</w:t>
            </w:r>
          </w:p>
          <w:p w14:paraId="5AD29B0F" w14:textId="27C82BFA" w:rsidR="002D4340" w:rsidRPr="00AF5AB4" w:rsidRDefault="002D4340" w:rsidP="00432965">
            <w:pPr>
              <w:rPr>
                <w:rFonts w:ascii="Aptos" w:hAnsi="Aptos" w:cs="Arial"/>
                <w:bCs/>
                <w:color w:val="000000" w:themeColor="text1"/>
                <w:sz w:val="20"/>
                <w:szCs w:val="20"/>
              </w:rPr>
            </w:pPr>
          </w:p>
        </w:tc>
        <w:tc>
          <w:tcPr>
            <w:tcW w:w="2126" w:type="dxa"/>
            <w:vAlign w:val="center"/>
          </w:tcPr>
          <w:p w14:paraId="5C936B49" w14:textId="6574D3E1" w:rsidR="002D4340" w:rsidRPr="00AF5AB4" w:rsidRDefault="00432965" w:rsidP="00E863D4">
            <w:pPr>
              <w:rPr>
                <w:rFonts w:ascii="Aptos" w:hAnsi="Aptos" w:cs="Arial"/>
                <w:bCs/>
                <w:color w:val="000000" w:themeColor="text1"/>
                <w:sz w:val="20"/>
                <w:szCs w:val="20"/>
              </w:rPr>
            </w:pPr>
            <w:r w:rsidRPr="00AF5AB4">
              <w:rPr>
                <w:rFonts w:ascii="Aptos" w:hAnsi="Aptos" w:cs="Arial"/>
                <w:bCs/>
                <w:color w:val="000000" w:themeColor="text1"/>
                <w:sz w:val="20"/>
                <w:szCs w:val="20"/>
              </w:rPr>
              <w:t>eeva.vainio@luke.fi</w:t>
            </w:r>
          </w:p>
        </w:tc>
        <w:tc>
          <w:tcPr>
            <w:tcW w:w="1106" w:type="dxa"/>
            <w:vAlign w:val="center"/>
          </w:tcPr>
          <w:p w14:paraId="1A6F2BF1" w14:textId="713BF4F1" w:rsidR="002D4340" w:rsidRPr="00AA6E27" w:rsidRDefault="002D4340" w:rsidP="00E863D4">
            <w:pPr>
              <w:jc w:val="center"/>
              <w:rPr>
                <w:rFonts w:ascii="Aptos" w:hAnsi="Aptos" w:cs="Arial"/>
                <w:bCs/>
                <w:color w:val="000000" w:themeColor="text1"/>
                <w:sz w:val="20"/>
                <w:szCs w:val="20"/>
                <w:highlight w:val="yellow"/>
              </w:rPr>
            </w:pPr>
          </w:p>
        </w:tc>
      </w:tr>
      <w:tr w:rsidR="002D4340" w14:paraId="4EB04DC5" w14:textId="35F57E1D" w:rsidTr="00BD6C0B">
        <w:tc>
          <w:tcPr>
            <w:tcW w:w="1838" w:type="dxa"/>
            <w:vAlign w:val="center"/>
          </w:tcPr>
          <w:p w14:paraId="55C69C9A" w14:textId="10E41352" w:rsidR="002D4340" w:rsidRPr="00AF5AB4" w:rsidRDefault="0040234C" w:rsidP="00E863D4">
            <w:pPr>
              <w:rPr>
                <w:rFonts w:ascii="Aptos" w:hAnsi="Aptos" w:cs="Arial"/>
                <w:bCs/>
                <w:color w:val="000000" w:themeColor="text1"/>
                <w:sz w:val="20"/>
                <w:szCs w:val="20"/>
              </w:rPr>
            </w:pPr>
            <w:r w:rsidRPr="00AF5AB4">
              <w:rPr>
                <w:rFonts w:ascii="Aptos" w:hAnsi="Aptos" w:cs="Arial"/>
                <w:bCs/>
                <w:color w:val="000000" w:themeColor="text1"/>
                <w:sz w:val="20"/>
                <w:szCs w:val="20"/>
              </w:rPr>
              <w:t>Nobuhiro</w:t>
            </w:r>
          </w:p>
        </w:tc>
        <w:tc>
          <w:tcPr>
            <w:tcW w:w="1418" w:type="dxa"/>
            <w:vAlign w:val="center"/>
          </w:tcPr>
          <w:p w14:paraId="4874EED5" w14:textId="44CDC6ED" w:rsidR="002D4340" w:rsidRPr="00AF5AB4" w:rsidRDefault="00C83C0E" w:rsidP="00E863D4">
            <w:pPr>
              <w:rPr>
                <w:rFonts w:ascii="Aptos" w:hAnsi="Aptos" w:cs="Arial"/>
                <w:bCs/>
                <w:color w:val="000000" w:themeColor="text1"/>
                <w:sz w:val="20"/>
                <w:szCs w:val="20"/>
              </w:rPr>
            </w:pPr>
            <w:r w:rsidRPr="00AF5AB4">
              <w:rPr>
                <w:rFonts w:ascii="Aptos" w:hAnsi="Aptos" w:cs="Arial"/>
                <w:bCs/>
                <w:color w:val="000000" w:themeColor="text1"/>
                <w:sz w:val="20"/>
                <w:szCs w:val="20"/>
              </w:rPr>
              <w:t>Suzuki</w:t>
            </w:r>
          </w:p>
        </w:tc>
        <w:tc>
          <w:tcPr>
            <w:tcW w:w="2835" w:type="dxa"/>
            <w:vAlign w:val="center"/>
          </w:tcPr>
          <w:p w14:paraId="3F729D28" w14:textId="7C6226D2" w:rsidR="002D4340" w:rsidRPr="00AF5AB4" w:rsidRDefault="00EA7ABD" w:rsidP="00EA7ABD">
            <w:pPr>
              <w:rPr>
                <w:rFonts w:ascii="Aptos" w:hAnsi="Aptos" w:cs="Arial"/>
                <w:bCs/>
                <w:color w:val="000000" w:themeColor="text1"/>
                <w:sz w:val="20"/>
                <w:szCs w:val="20"/>
              </w:rPr>
            </w:pPr>
            <w:r w:rsidRPr="00AF5AB4">
              <w:rPr>
                <w:rFonts w:ascii="Aptos" w:hAnsi="Aptos" w:cs="Arial"/>
                <w:bCs/>
                <w:color w:val="000000" w:themeColor="text1"/>
                <w:sz w:val="20"/>
                <w:szCs w:val="20"/>
              </w:rPr>
              <w:t>Innovation Center for Future Agricultural Production and Food Industry, Graduate School of Agricultural Science, Tohoku University, Sendai, Japan</w:t>
            </w:r>
          </w:p>
        </w:tc>
        <w:tc>
          <w:tcPr>
            <w:tcW w:w="2126" w:type="dxa"/>
            <w:vAlign w:val="center"/>
          </w:tcPr>
          <w:p w14:paraId="2B03DFE0" w14:textId="6D87331A" w:rsidR="002D4340" w:rsidRPr="00AF5AB4" w:rsidRDefault="00EA7ABD" w:rsidP="00E863D4">
            <w:pPr>
              <w:rPr>
                <w:rFonts w:ascii="Aptos" w:hAnsi="Aptos" w:cs="Arial"/>
                <w:bCs/>
                <w:color w:val="000000" w:themeColor="text1"/>
                <w:sz w:val="20"/>
                <w:szCs w:val="20"/>
              </w:rPr>
            </w:pPr>
            <w:r w:rsidRPr="00AF5AB4">
              <w:rPr>
                <w:rFonts w:ascii="Aptos" w:hAnsi="Aptos" w:cs="Arial"/>
                <w:bCs/>
                <w:color w:val="000000" w:themeColor="text1"/>
                <w:sz w:val="20"/>
                <w:szCs w:val="20"/>
              </w:rPr>
              <w:t>nobuhiro.suzuki.e6@tohoku.ac.jp</w:t>
            </w:r>
          </w:p>
        </w:tc>
        <w:tc>
          <w:tcPr>
            <w:tcW w:w="1106" w:type="dxa"/>
            <w:vAlign w:val="center"/>
          </w:tcPr>
          <w:p w14:paraId="25F3F5E7" w14:textId="2430C31B" w:rsidR="002D4340" w:rsidRPr="00AA6E27" w:rsidRDefault="002D4340" w:rsidP="00E863D4">
            <w:pPr>
              <w:jc w:val="center"/>
              <w:rPr>
                <w:rFonts w:ascii="Aptos" w:hAnsi="Aptos" w:cs="Arial"/>
                <w:bCs/>
                <w:color w:val="000000" w:themeColor="text1"/>
                <w:sz w:val="20"/>
                <w:szCs w:val="20"/>
                <w:highlight w:val="yellow"/>
              </w:rPr>
            </w:pPr>
          </w:p>
        </w:tc>
      </w:tr>
      <w:tr w:rsidR="002D4340" w14:paraId="2F0A23D4" w14:textId="1B2D70D1" w:rsidTr="00BD6C0B">
        <w:trPr>
          <w:trHeight w:val="63"/>
        </w:trPr>
        <w:tc>
          <w:tcPr>
            <w:tcW w:w="1838" w:type="dxa"/>
            <w:vAlign w:val="center"/>
          </w:tcPr>
          <w:p w14:paraId="5CA45DA6" w14:textId="3397D2E2" w:rsidR="002D4340" w:rsidRPr="00AF5AB4" w:rsidRDefault="00DE4EA7" w:rsidP="00E863D4">
            <w:pPr>
              <w:rPr>
                <w:rFonts w:ascii="Aptos" w:hAnsi="Aptos" w:cs="Arial"/>
                <w:bCs/>
                <w:color w:val="000000" w:themeColor="text1"/>
                <w:sz w:val="20"/>
                <w:szCs w:val="20"/>
              </w:rPr>
            </w:pPr>
            <w:r w:rsidRPr="00AF5AB4">
              <w:rPr>
                <w:rFonts w:ascii="Aptos" w:hAnsi="Aptos" w:cs="Arial"/>
                <w:bCs/>
                <w:color w:val="000000" w:themeColor="text1"/>
                <w:sz w:val="20"/>
                <w:szCs w:val="20"/>
              </w:rPr>
              <w:t>Marco</w:t>
            </w:r>
          </w:p>
        </w:tc>
        <w:tc>
          <w:tcPr>
            <w:tcW w:w="1418" w:type="dxa"/>
            <w:vAlign w:val="center"/>
          </w:tcPr>
          <w:p w14:paraId="696661A7" w14:textId="6B8A2E6E" w:rsidR="002D4340" w:rsidRPr="00AF5AB4" w:rsidRDefault="00C83C0E" w:rsidP="00E863D4">
            <w:pPr>
              <w:rPr>
                <w:rFonts w:ascii="Aptos" w:hAnsi="Aptos" w:cs="Arial"/>
                <w:bCs/>
                <w:color w:val="000000" w:themeColor="text1"/>
                <w:sz w:val="20"/>
                <w:szCs w:val="20"/>
              </w:rPr>
            </w:pPr>
            <w:r w:rsidRPr="00AF5AB4">
              <w:rPr>
                <w:rFonts w:ascii="Aptos" w:hAnsi="Aptos" w:cs="Arial"/>
                <w:bCs/>
                <w:color w:val="000000" w:themeColor="text1"/>
                <w:sz w:val="20"/>
                <w:szCs w:val="20"/>
              </w:rPr>
              <w:t>Forgia</w:t>
            </w:r>
          </w:p>
        </w:tc>
        <w:tc>
          <w:tcPr>
            <w:tcW w:w="2835" w:type="dxa"/>
            <w:vAlign w:val="center"/>
          </w:tcPr>
          <w:p w14:paraId="28A99667" w14:textId="3B1485EB" w:rsidR="002D4340" w:rsidRPr="00AF5AB4" w:rsidRDefault="00622F6F" w:rsidP="00E863D4">
            <w:pPr>
              <w:rPr>
                <w:rFonts w:ascii="Aptos" w:hAnsi="Aptos" w:cs="Arial"/>
                <w:bCs/>
                <w:color w:val="000000" w:themeColor="text1"/>
                <w:sz w:val="20"/>
                <w:szCs w:val="20"/>
              </w:rPr>
            </w:pPr>
            <w:r w:rsidRPr="00AF5AB4">
              <w:rPr>
                <w:rFonts w:ascii="Aptos" w:hAnsi="Aptos" w:cs="Arial"/>
                <w:bCs/>
                <w:color w:val="000000" w:themeColor="text1"/>
                <w:sz w:val="20"/>
                <w:szCs w:val="20"/>
              </w:rPr>
              <w:t>Institute for sustainable Plant Protection, CNR, Torino, Italy</w:t>
            </w:r>
          </w:p>
        </w:tc>
        <w:tc>
          <w:tcPr>
            <w:tcW w:w="2126" w:type="dxa"/>
            <w:vAlign w:val="center"/>
          </w:tcPr>
          <w:p w14:paraId="0CFBB2E1" w14:textId="7906BEDB" w:rsidR="002D4340" w:rsidRPr="00AF5AB4" w:rsidRDefault="00622F6F" w:rsidP="00E863D4">
            <w:pPr>
              <w:rPr>
                <w:rFonts w:ascii="Aptos" w:hAnsi="Aptos" w:cs="Arial"/>
                <w:bCs/>
                <w:color w:val="000000" w:themeColor="text1"/>
                <w:sz w:val="20"/>
                <w:szCs w:val="20"/>
              </w:rPr>
            </w:pPr>
            <w:r w:rsidRPr="00AF5AB4">
              <w:rPr>
                <w:rFonts w:ascii="Aptos" w:hAnsi="Aptos" w:cs="Arial"/>
                <w:bCs/>
                <w:color w:val="000000" w:themeColor="text1"/>
                <w:sz w:val="20"/>
                <w:szCs w:val="20"/>
              </w:rPr>
              <w:t>marco.forgia@cnr.it</w:t>
            </w:r>
          </w:p>
        </w:tc>
        <w:tc>
          <w:tcPr>
            <w:tcW w:w="1106" w:type="dxa"/>
            <w:vAlign w:val="center"/>
          </w:tcPr>
          <w:p w14:paraId="394DC9DC" w14:textId="7DB99887" w:rsidR="002D4340" w:rsidRPr="00AA6E27" w:rsidRDefault="002D4340" w:rsidP="00E863D4">
            <w:pPr>
              <w:jc w:val="center"/>
              <w:rPr>
                <w:rFonts w:ascii="Aptos" w:hAnsi="Aptos" w:cs="Arial"/>
                <w:bCs/>
                <w:color w:val="000000" w:themeColor="text1"/>
                <w:sz w:val="20"/>
                <w:szCs w:val="20"/>
                <w:highlight w:val="yellow"/>
              </w:rPr>
            </w:pPr>
          </w:p>
        </w:tc>
      </w:tr>
      <w:tr w:rsidR="002D4340" w14:paraId="557AB3EC" w14:textId="7845BEC8" w:rsidTr="00BD6C0B">
        <w:trPr>
          <w:trHeight w:val="63"/>
        </w:trPr>
        <w:tc>
          <w:tcPr>
            <w:tcW w:w="1838" w:type="dxa"/>
            <w:vAlign w:val="center"/>
          </w:tcPr>
          <w:p w14:paraId="246CA457" w14:textId="2782B73A" w:rsidR="002D4340" w:rsidRPr="00AF5AB4" w:rsidRDefault="00DE4EA7" w:rsidP="00E863D4">
            <w:pPr>
              <w:rPr>
                <w:rFonts w:ascii="Aptos" w:hAnsi="Aptos" w:cs="Arial"/>
                <w:bCs/>
                <w:color w:val="000000" w:themeColor="text1"/>
                <w:sz w:val="20"/>
                <w:szCs w:val="20"/>
              </w:rPr>
            </w:pPr>
            <w:r w:rsidRPr="00AF5AB4">
              <w:rPr>
                <w:rFonts w:ascii="Aptos" w:hAnsi="Aptos" w:cs="Arial"/>
                <w:bCs/>
                <w:color w:val="000000" w:themeColor="text1"/>
                <w:sz w:val="20"/>
                <w:szCs w:val="20"/>
              </w:rPr>
              <w:t>Stefania</w:t>
            </w:r>
          </w:p>
        </w:tc>
        <w:tc>
          <w:tcPr>
            <w:tcW w:w="1418" w:type="dxa"/>
            <w:vAlign w:val="center"/>
          </w:tcPr>
          <w:p w14:paraId="4E4148F7" w14:textId="2D9A8667" w:rsidR="002D4340" w:rsidRPr="00AF5AB4" w:rsidRDefault="00C83C0E" w:rsidP="00E863D4">
            <w:pPr>
              <w:rPr>
                <w:rFonts w:ascii="Aptos" w:hAnsi="Aptos" w:cs="Arial"/>
                <w:bCs/>
                <w:color w:val="000000" w:themeColor="text1"/>
                <w:sz w:val="20"/>
                <w:szCs w:val="20"/>
              </w:rPr>
            </w:pPr>
            <w:r w:rsidRPr="00AF5AB4">
              <w:rPr>
                <w:rFonts w:ascii="Aptos" w:hAnsi="Aptos" w:cs="Arial"/>
                <w:bCs/>
                <w:color w:val="000000" w:themeColor="text1"/>
                <w:sz w:val="20"/>
                <w:szCs w:val="20"/>
              </w:rPr>
              <w:t>Daghino</w:t>
            </w:r>
          </w:p>
        </w:tc>
        <w:tc>
          <w:tcPr>
            <w:tcW w:w="2835" w:type="dxa"/>
            <w:vAlign w:val="center"/>
          </w:tcPr>
          <w:p w14:paraId="76E95799" w14:textId="1D626E33" w:rsidR="002D4340" w:rsidRPr="00AF5AB4" w:rsidRDefault="00622F6F" w:rsidP="00E863D4">
            <w:pPr>
              <w:rPr>
                <w:rFonts w:ascii="Aptos" w:hAnsi="Aptos" w:cs="Arial"/>
                <w:bCs/>
                <w:color w:val="000000" w:themeColor="text1"/>
                <w:sz w:val="20"/>
                <w:szCs w:val="20"/>
              </w:rPr>
            </w:pPr>
            <w:r w:rsidRPr="00AF5AB4">
              <w:rPr>
                <w:rFonts w:ascii="Aptos" w:hAnsi="Aptos" w:cs="Arial"/>
                <w:bCs/>
                <w:color w:val="000000" w:themeColor="text1"/>
                <w:sz w:val="20"/>
                <w:szCs w:val="20"/>
              </w:rPr>
              <w:t>Institute for sustainable Plant Protection, CNR, Torino, Italy</w:t>
            </w:r>
          </w:p>
        </w:tc>
        <w:tc>
          <w:tcPr>
            <w:tcW w:w="2126" w:type="dxa"/>
            <w:vAlign w:val="center"/>
          </w:tcPr>
          <w:p w14:paraId="70D2790C" w14:textId="0B323C7C" w:rsidR="002D4340" w:rsidRPr="00AF5AB4" w:rsidRDefault="00622F6F" w:rsidP="00E863D4">
            <w:pPr>
              <w:rPr>
                <w:rFonts w:ascii="Aptos" w:hAnsi="Aptos" w:cs="Arial"/>
                <w:bCs/>
                <w:color w:val="000000" w:themeColor="text1"/>
                <w:sz w:val="20"/>
                <w:szCs w:val="20"/>
              </w:rPr>
            </w:pPr>
            <w:r w:rsidRPr="00AF5AB4">
              <w:rPr>
                <w:rFonts w:ascii="Aptos" w:hAnsi="Aptos" w:cs="Arial"/>
                <w:bCs/>
                <w:color w:val="000000" w:themeColor="text1"/>
                <w:sz w:val="20"/>
                <w:szCs w:val="20"/>
              </w:rPr>
              <w:t>stefania.daghino@cnr.it</w:t>
            </w:r>
          </w:p>
        </w:tc>
        <w:tc>
          <w:tcPr>
            <w:tcW w:w="1106" w:type="dxa"/>
            <w:vAlign w:val="center"/>
          </w:tcPr>
          <w:p w14:paraId="26B4F1E6" w14:textId="541D7C50" w:rsidR="002D4340" w:rsidRPr="00AA6E27" w:rsidRDefault="002D4340" w:rsidP="00E863D4">
            <w:pPr>
              <w:jc w:val="center"/>
              <w:rPr>
                <w:rFonts w:ascii="Aptos" w:hAnsi="Aptos" w:cs="Arial"/>
                <w:bCs/>
                <w:color w:val="000000" w:themeColor="text1"/>
                <w:sz w:val="20"/>
                <w:szCs w:val="20"/>
                <w:highlight w:val="yellow"/>
              </w:rPr>
            </w:pPr>
          </w:p>
        </w:tc>
      </w:tr>
    </w:tbl>
    <w:p w14:paraId="070FAC74" w14:textId="7A9A7276" w:rsidR="00A174CC" w:rsidRPr="00C95FB7" w:rsidRDefault="00A174CC" w:rsidP="00DD58AA">
      <w:pPr>
        <w:rPr>
          <w:rFonts w:ascii="Aptos" w:hAnsi="Aptos" w:cs="Arial"/>
          <w:b/>
          <w:sz w:val="20"/>
          <w:szCs w:val="20"/>
        </w:rPr>
      </w:pPr>
    </w:p>
    <w:p w14:paraId="27ACB96D" w14:textId="77777777" w:rsidR="00D062BE" w:rsidRDefault="00D062BE">
      <w:pPr>
        <w:rPr>
          <w:rFonts w:ascii="Aptos" w:eastAsia="Times" w:hAnsi="Aptos" w:cs="Arial"/>
          <w:b/>
          <w:color w:val="000000"/>
          <w:sz w:val="20"/>
          <w:szCs w:val="20"/>
          <w:lang w:eastAsia="en-GB"/>
        </w:rPr>
      </w:pPr>
      <w:r>
        <w:rPr>
          <w:rFonts w:ascii="Aptos" w:eastAsia="Times" w:hAnsi="Aptos" w:cs="Arial"/>
          <w:b/>
          <w:color w:val="000000"/>
          <w:sz w:val="20"/>
          <w:szCs w:val="20"/>
          <w:lang w:eastAsia="en-GB"/>
        </w:rPr>
        <w:br w:type="page"/>
      </w:r>
    </w:p>
    <w:p w14:paraId="1382B4BD" w14:textId="768A3B65" w:rsidR="000A7027" w:rsidRDefault="0067795B" w:rsidP="000A7027">
      <w:pPr>
        <w:spacing w:before="120" w:after="120"/>
        <w:rPr>
          <w:rFonts w:ascii="Aptos" w:hAnsi="Aptos" w:cs="Arial"/>
          <w:b/>
          <w:sz w:val="20"/>
          <w:szCs w:val="20"/>
        </w:rPr>
      </w:pPr>
      <w:r>
        <w:rPr>
          <w:rFonts w:ascii="Aptos" w:hAnsi="Aptos" w:cs="Arial"/>
          <w:b/>
          <w:sz w:val="20"/>
          <w:szCs w:val="20"/>
        </w:rPr>
        <w:lastRenderedPageBreak/>
        <w:t xml:space="preserve">Part 1b: </w:t>
      </w:r>
      <w:r w:rsidR="000A7027">
        <w:rPr>
          <w:rFonts w:ascii="Aptos" w:hAnsi="Aptos" w:cs="Arial"/>
          <w:b/>
          <w:sz w:val="20"/>
          <w:szCs w:val="20"/>
        </w:rPr>
        <w:t>Taxonomy Proposal Submission</w:t>
      </w:r>
      <w:r>
        <w:rPr>
          <w:rFonts w:ascii="Aptos" w:hAnsi="Aptos" w:cs="Arial"/>
          <w:b/>
          <w:sz w:val="20"/>
          <w:szCs w:val="20"/>
        </w:rPr>
        <w:t xml:space="preserve"> </w:t>
      </w:r>
    </w:p>
    <w:tbl>
      <w:tblPr>
        <w:tblStyle w:val="TableGrid"/>
        <w:tblW w:w="8505" w:type="dxa"/>
        <w:tblInd w:w="-5" w:type="dxa"/>
        <w:tblLook w:val="04A0" w:firstRow="1" w:lastRow="0" w:firstColumn="1" w:lastColumn="0" w:noHBand="0" w:noVBand="1"/>
      </w:tblPr>
      <w:tblGrid>
        <w:gridCol w:w="3965"/>
        <w:gridCol w:w="284"/>
        <w:gridCol w:w="3920"/>
        <w:gridCol w:w="336"/>
      </w:tblGrid>
      <w:tr w:rsidR="00683D0C" w14:paraId="02C75B6A" w14:textId="77777777" w:rsidTr="00683D0C">
        <w:tc>
          <w:tcPr>
            <w:tcW w:w="8505" w:type="dxa"/>
            <w:gridSpan w:val="4"/>
            <w:shd w:val="clear" w:color="auto" w:fill="F2F2F2" w:themeFill="background1" w:themeFillShade="F2"/>
          </w:tcPr>
          <w:p w14:paraId="0F928364" w14:textId="36EBCFE6" w:rsidR="00683D0C" w:rsidRDefault="00683D0C" w:rsidP="000A7027">
            <w:pPr>
              <w:rPr>
                <w:rFonts w:ascii="Aptos" w:eastAsia="Times" w:hAnsi="Aptos" w:cs="Arial"/>
                <w:b/>
                <w:color w:val="000000"/>
                <w:sz w:val="20"/>
                <w:szCs w:val="20"/>
                <w:lang w:eastAsia="en-GB"/>
              </w:rPr>
            </w:pPr>
            <w:r>
              <w:rPr>
                <w:rFonts w:ascii="Aptos" w:eastAsia="Times" w:hAnsi="Aptos" w:cs="Arial"/>
                <w:b/>
                <w:color w:val="000000"/>
                <w:sz w:val="20"/>
                <w:szCs w:val="20"/>
                <w:lang w:eastAsia="en-GB"/>
              </w:rPr>
              <w:t>ICTV Subcommittee</w:t>
            </w:r>
            <w:r w:rsidR="006C0F51">
              <w:rPr>
                <w:rFonts w:ascii="Aptos" w:eastAsia="Times" w:hAnsi="Aptos" w:cs="Arial"/>
                <w:b/>
                <w:color w:val="000000"/>
                <w:sz w:val="20"/>
                <w:szCs w:val="20"/>
                <w:lang w:eastAsia="en-GB"/>
              </w:rPr>
              <w:t>:</w:t>
            </w:r>
            <w:r>
              <w:rPr>
                <w:rFonts w:ascii="Aptos" w:eastAsia="Times" w:hAnsi="Aptos" w:cs="Arial"/>
                <w:b/>
                <w:color w:val="000000"/>
                <w:sz w:val="20"/>
                <w:szCs w:val="20"/>
                <w:lang w:eastAsia="en-GB"/>
              </w:rPr>
              <w:t xml:space="preserve"> </w:t>
            </w:r>
          </w:p>
        </w:tc>
      </w:tr>
      <w:tr w:rsidR="009741D1" w14:paraId="3A2C652A" w14:textId="77777777" w:rsidTr="00974C28">
        <w:tc>
          <w:tcPr>
            <w:tcW w:w="3969" w:type="dxa"/>
          </w:tcPr>
          <w:p w14:paraId="350A9AF2" w14:textId="119F463E" w:rsidR="00D062BE" w:rsidRPr="0023149A" w:rsidRDefault="00296DA3" w:rsidP="000A7027">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Animal DNA Viruses and Retroviruses</w:t>
            </w:r>
          </w:p>
        </w:tc>
        <w:tc>
          <w:tcPr>
            <w:tcW w:w="284" w:type="dxa"/>
          </w:tcPr>
          <w:p w14:paraId="72E6FA8C" w14:textId="77777777" w:rsidR="00D062BE" w:rsidRDefault="00D062BE" w:rsidP="000A7027">
            <w:pPr>
              <w:rPr>
                <w:rFonts w:ascii="Aptos" w:eastAsia="Times" w:hAnsi="Aptos" w:cs="Arial"/>
                <w:b/>
                <w:color w:val="000000"/>
                <w:sz w:val="20"/>
                <w:szCs w:val="20"/>
                <w:lang w:eastAsia="en-GB"/>
              </w:rPr>
            </w:pPr>
          </w:p>
        </w:tc>
        <w:tc>
          <w:tcPr>
            <w:tcW w:w="3925" w:type="dxa"/>
          </w:tcPr>
          <w:p w14:paraId="2226CC64" w14:textId="03D21338" w:rsidR="00D062BE" w:rsidRPr="0023149A" w:rsidRDefault="00296DA3" w:rsidP="000A7027">
            <w:pPr>
              <w:rPr>
                <w:rFonts w:ascii="Aptos" w:eastAsia="Times" w:hAnsi="Aptos" w:cs="Arial"/>
                <w:color w:val="000000"/>
                <w:sz w:val="20"/>
                <w:szCs w:val="20"/>
                <w:lang w:eastAsia="en-GB"/>
              </w:rPr>
            </w:pPr>
            <w:r>
              <w:rPr>
                <w:rFonts w:ascii="Aptos" w:eastAsia="Times" w:hAnsi="Aptos" w:cs="Arial"/>
                <w:color w:val="000000"/>
                <w:sz w:val="20"/>
                <w:szCs w:val="20"/>
                <w:lang w:eastAsia="en-GB"/>
              </w:rPr>
              <w:t>Bacterial viruses</w:t>
            </w:r>
          </w:p>
        </w:tc>
        <w:tc>
          <w:tcPr>
            <w:tcW w:w="327" w:type="dxa"/>
          </w:tcPr>
          <w:p w14:paraId="457BD1CC" w14:textId="77777777" w:rsidR="00D062BE" w:rsidRDefault="00D062BE" w:rsidP="000A7027">
            <w:pPr>
              <w:rPr>
                <w:rFonts w:ascii="Aptos" w:eastAsia="Times" w:hAnsi="Aptos" w:cs="Arial"/>
                <w:b/>
                <w:color w:val="000000"/>
                <w:sz w:val="20"/>
                <w:szCs w:val="20"/>
                <w:lang w:eastAsia="en-GB"/>
              </w:rPr>
            </w:pPr>
          </w:p>
        </w:tc>
      </w:tr>
      <w:tr w:rsidR="009741D1" w14:paraId="0B035BDF" w14:textId="77777777" w:rsidTr="00974C28">
        <w:tc>
          <w:tcPr>
            <w:tcW w:w="3969" w:type="dxa"/>
          </w:tcPr>
          <w:p w14:paraId="5431BEDE" w14:textId="405E5CFC"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 xml:space="preserve">Animal </w:t>
            </w:r>
            <w:r w:rsidR="00382FE8">
              <w:rPr>
                <w:rFonts w:ascii="Aptos" w:eastAsia="Times" w:hAnsi="Aptos" w:cs="Arial"/>
                <w:color w:val="000000"/>
                <w:sz w:val="20"/>
                <w:szCs w:val="20"/>
                <w:lang w:eastAsia="en-GB"/>
              </w:rPr>
              <w:t xml:space="preserve">minus-strand </w:t>
            </w:r>
            <w:r w:rsidRPr="00296DA3">
              <w:rPr>
                <w:rFonts w:ascii="Aptos" w:eastAsia="Times" w:hAnsi="Aptos" w:cs="Arial"/>
                <w:color w:val="000000"/>
                <w:sz w:val="20"/>
                <w:szCs w:val="20"/>
                <w:lang w:eastAsia="en-GB"/>
              </w:rPr>
              <w:t>and dsRNA</w:t>
            </w:r>
            <w:r>
              <w:rPr>
                <w:rFonts w:ascii="Aptos" w:eastAsia="Times" w:hAnsi="Aptos" w:cs="Arial"/>
                <w:color w:val="000000"/>
                <w:sz w:val="20"/>
                <w:szCs w:val="20"/>
                <w:lang w:eastAsia="en-GB"/>
              </w:rPr>
              <w:t xml:space="preserve"> viruses</w:t>
            </w:r>
          </w:p>
        </w:tc>
        <w:tc>
          <w:tcPr>
            <w:tcW w:w="284" w:type="dxa"/>
          </w:tcPr>
          <w:p w14:paraId="137436D9" w14:textId="77777777" w:rsidR="00D062BE" w:rsidRDefault="00D062BE" w:rsidP="00DD58AA">
            <w:pPr>
              <w:rPr>
                <w:rFonts w:ascii="Aptos" w:eastAsia="Times" w:hAnsi="Aptos" w:cs="Arial"/>
                <w:b/>
                <w:color w:val="000000"/>
                <w:sz w:val="20"/>
                <w:szCs w:val="20"/>
                <w:lang w:eastAsia="en-GB"/>
              </w:rPr>
            </w:pPr>
          </w:p>
        </w:tc>
        <w:tc>
          <w:tcPr>
            <w:tcW w:w="3925" w:type="dxa"/>
          </w:tcPr>
          <w:p w14:paraId="6C68E165" w14:textId="14ACC1E9"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Fungal and protist viruses</w:t>
            </w:r>
          </w:p>
        </w:tc>
        <w:tc>
          <w:tcPr>
            <w:tcW w:w="327" w:type="dxa"/>
          </w:tcPr>
          <w:p w14:paraId="0E9BD33C" w14:textId="57AEF035" w:rsidR="00D062BE" w:rsidRDefault="00AA6E27" w:rsidP="00DD58AA">
            <w:pPr>
              <w:rPr>
                <w:rFonts w:ascii="Aptos" w:eastAsia="Times" w:hAnsi="Aptos" w:cs="Arial"/>
                <w:b/>
                <w:color w:val="000000"/>
                <w:sz w:val="20"/>
                <w:szCs w:val="20"/>
                <w:lang w:eastAsia="en-GB"/>
              </w:rPr>
            </w:pPr>
            <w:r>
              <w:rPr>
                <w:rFonts w:ascii="Aptos" w:eastAsia="Times" w:hAnsi="Aptos" w:cs="Arial"/>
                <w:b/>
                <w:color w:val="000000"/>
                <w:sz w:val="20"/>
                <w:szCs w:val="20"/>
                <w:lang w:eastAsia="en-GB"/>
              </w:rPr>
              <w:t>X</w:t>
            </w:r>
          </w:p>
        </w:tc>
      </w:tr>
      <w:tr w:rsidR="009741D1" w14:paraId="5D08A151" w14:textId="77777777" w:rsidTr="00974C28">
        <w:tc>
          <w:tcPr>
            <w:tcW w:w="3969" w:type="dxa"/>
          </w:tcPr>
          <w:p w14:paraId="1AE840E5" w14:textId="20C0CA73"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 xml:space="preserve">Animal </w:t>
            </w:r>
            <w:r w:rsidR="00382FE8">
              <w:rPr>
                <w:rFonts w:ascii="Aptos" w:eastAsia="Times" w:hAnsi="Aptos" w:cs="Arial"/>
                <w:color w:val="000000"/>
                <w:sz w:val="20"/>
                <w:szCs w:val="20"/>
                <w:lang w:eastAsia="en-GB"/>
              </w:rPr>
              <w:t xml:space="preserve">positive-strand </w:t>
            </w:r>
            <w:r w:rsidRPr="00296DA3">
              <w:rPr>
                <w:rFonts w:ascii="Aptos" w:eastAsia="Times" w:hAnsi="Aptos" w:cs="Arial"/>
                <w:color w:val="000000"/>
                <w:sz w:val="20"/>
                <w:szCs w:val="20"/>
                <w:lang w:eastAsia="en-GB"/>
              </w:rPr>
              <w:t>RNA</w:t>
            </w:r>
            <w:r>
              <w:rPr>
                <w:rFonts w:ascii="Aptos" w:eastAsia="Times" w:hAnsi="Aptos" w:cs="Arial"/>
                <w:color w:val="000000"/>
                <w:sz w:val="20"/>
                <w:szCs w:val="20"/>
                <w:lang w:eastAsia="en-GB"/>
              </w:rPr>
              <w:t xml:space="preserve"> viruses</w:t>
            </w:r>
          </w:p>
        </w:tc>
        <w:tc>
          <w:tcPr>
            <w:tcW w:w="284" w:type="dxa"/>
          </w:tcPr>
          <w:p w14:paraId="5B0E6496" w14:textId="77777777" w:rsidR="00D062BE" w:rsidRDefault="00D062BE" w:rsidP="00DD58AA">
            <w:pPr>
              <w:rPr>
                <w:rFonts w:ascii="Aptos" w:eastAsia="Times" w:hAnsi="Aptos" w:cs="Arial"/>
                <w:b/>
                <w:color w:val="000000"/>
                <w:sz w:val="20"/>
                <w:szCs w:val="20"/>
                <w:lang w:eastAsia="en-GB"/>
              </w:rPr>
            </w:pPr>
          </w:p>
        </w:tc>
        <w:tc>
          <w:tcPr>
            <w:tcW w:w="3925" w:type="dxa"/>
          </w:tcPr>
          <w:p w14:paraId="5235AEB3" w14:textId="6E12B24E"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Plant viruses</w:t>
            </w:r>
          </w:p>
        </w:tc>
        <w:tc>
          <w:tcPr>
            <w:tcW w:w="327" w:type="dxa"/>
          </w:tcPr>
          <w:p w14:paraId="707BEB8E" w14:textId="77777777" w:rsidR="00D062BE" w:rsidRDefault="00D062BE" w:rsidP="00DD58AA">
            <w:pPr>
              <w:rPr>
                <w:rFonts w:ascii="Aptos" w:eastAsia="Times" w:hAnsi="Aptos" w:cs="Arial"/>
                <w:b/>
                <w:color w:val="000000"/>
                <w:sz w:val="20"/>
                <w:szCs w:val="20"/>
                <w:lang w:eastAsia="en-GB"/>
              </w:rPr>
            </w:pPr>
          </w:p>
        </w:tc>
      </w:tr>
      <w:tr w:rsidR="009741D1" w14:paraId="683F5094" w14:textId="77777777" w:rsidTr="00974C28">
        <w:tc>
          <w:tcPr>
            <w:tcW w:w="3969" w:type="dxa"/>
          </w:tcPr>
          <w:p w14:paraId="2F218EA6" w14:textId="0F84C410"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Archaeal</w:t>
            </w:r>
            <w:r>
              <w:rPr>
                <w:rFonts w:ascii="Aptos" w:eastAsia="Times" w:hAnsi="Aptos" w:cs="Arial"/>
                <w:color w:val="000000"/>
                <w:sz w:val="20"/>
                <w:szCs w:val="20"/>
                <w:lang w:eastAsia="en-GB"/>
              </w:rPr>
              <w:t xml:space="preserve"> viruses</w:t>
            </w:r>
          </w:p>
        </w:tc>
        <w:tc>
          <w:tcPr>
            <w:tcW w:w="284" w:type="dxa"/>
          </w:tcPr>
          <w:p w14:paraId="356A3133" w14:textId="77777777" w:rsidR="00D062BE" w:rsidRDefault="00D062BE" w:rsidP="00DD58AA">
            <w:pPr>
              <w:rPr>
                <w:rFonts w:ascii="Aptos" w:eastAsia="Times" w:hAnsi="Aptos" w:cs="Arial"/>
                <w:b/>
                <w:color w:val="000000"/>
                <w:sz w:val="20"/>
                <w:szCs w:val="20"/>
                <w:lang w:eastAsia="en-GB"/>
              </w:rPr>
            </w:pPr>
          </w:p>
        </w:tc>
        <w:tc>
          <w:tcPr>
            <w:tcW w:w="3925" w:type="dxa"/>
          </w:tcPr>
          <w:p w14:paraId="45EE4286" w14:textId="44C0C1DF"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 xml:space="preserve">General </w:t>
            </w:r>
            <w:r w:rsidR="00382FE8">
              <w:rPr>
                <w:rFonts w:ascii="Aptos" w:eastAsia="Times" w:hAnsi="Aptos" w:cs="Arial"/>
                <w:color w:val="000000"/>
                <w:sz w:val="20"/>
                <w:szCs w:val="20"/>
                <w:lang w:eastAsia="en-GB"/>
              </w:rPr>
              <w:t>-</w:t>
            </w:r>
          </w:p>
        </w:tc>
        <w:tc>
          <w:tcPr>
            <w:tcW w:w="327" w:type="dxa"/>
          </w:tcPr>
          <w:p w14:paraId="607AF614" w14:textId="77777777" w:rsidR="00D062BE" w:rsidRDefault="00D062BE" w:rsidP="00DD58AA">
            <w:pPr>
              <w:rPr>
                <w:rFonts w:ascii="Aptos" w:eastAsia="Times" w:hAnsi="Aptos" w:cs="Arial"/>
                <w:b/>
                <w:color w:val="000000"/>
                <w:sz w:val="20"/>
                <w:szCs w:val="20"/>
                <w:lang w:eastAsia="en-GB"/>
              </w:rPr>
            </w:pPr>
          </w:p>
        </w:tc>
      </w:tr>
    </w:tbl>
    <w:p w14:paraId="719A3232" w14:textId="77777777" w:rsidR="00D062BE" w:rsidRDefault="00D062BE" w:rsidP="00DD58AA">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CF59EA" w:rsidRPr="000C5189" w14:paraId="1BAEEDB4" w14:textId="77777777" w:rsidTr="00683D0C">
        <w:trPr>
          <w:trHeight w:val="147"/>
        </w:trPr>
        <w:tc>
          <w:tcPr>
            <w:tcW w:w="8505" w:type="dxa"/>
            <w:shd w:val="clear" w:color="auto" w:fill="F2F2F2" w:themeFill="background1" w:themeFillShade="F2"/>
          </w:tcPr>
          <w:p w14:paraId="68D3AD5E" w14:textId="539D0D7A" w:rsidR="00CF59EA" w:rsidRPr="000C5189" w:rsidRDefault="00CF59EA" w:rsidP="00DD58AA">
            <w:pPr>
              <w:rPr>
                <w:rFonts w:ascii="Aptos" w:hAnsi="Aptos" w:cs="Arial"/>
                <w:sz w:val="20"/>
                <w:szCs w:val="20"/>
              </w:rPr>
            </w:pPr>
            <w:r w:rsidRPr="000C5189">
              <w:rPr>
                <w:rFonts w:ascii="Aptos" w:hAnsi="Aptos" w:cs="Arial"/>
                <w:b/>
                <w:sz w:val="20"/>
                <w:szCs w:val="20"/>
              </w:rPr>
              <w:t xml:space="preserve">List </w:t>
            </w:r>
            <w:r w:rsidR="007E667B">
              <w:rPr>
                <w:rFonts w:ascii="Aptos" w:hAnsi="Aptos" w:cs="Arial"/>
                <w:b/>
                <w:sz w:val="20"/>
                <w:szCs w:val="20"/>
              </w:rPr>
              <w:t xml:space="preserve">the </w:t>
            </w:r>
            <w:r w:rsidRPr="000C5189">
              <w:rPr>
                <w:rFonts w:ascii="Aptos" w:hAnsi="Aptos" w:cs="Arial"/>
                <w:b/>
                <w:sz w:val="20"/>
                <w:szCs w:val="20"/>
              </w:rPr>
              <w:t xml:space="preserve">ICTV Study Group(s) that have seen </w:t>
            </w:r>
            <w:r>
              <w:rPr>
                <w:rFonts w:ascii="Aptos" w:hAnsi="Aptos" w:cs="Arial"/>
                <w:b/>
                <w:sz w:val="20"/>
                <w:szCs w:val="20"/>
              </w:rPr>
              <w:t>or have</w:t>
            </w:r>
            <w:r w:rsidR="008F51E2">
              <w:rPr>
                <w:rFonts w:ascii="Aptos" w:hAnsi="Aptos" w:cs="Arial"/>
                <w:b/>
                <w:sz w:val="20"/>
                <w:szCs w:val="20"/>
              </w:rPr>
              <w:t xml:space="preserve"> been</w:t>
            </w:r>
            <w:r>
              <w:rPr>
                <w:rFonts w:ascii="Aptos" w:hAnsi="Aptos" w:cs="Arial"/>
                <w:b/>
                <w:sz w:val="20"/>
                <w:szCs w:val="20"/>
              </w:rPr>
              <w:t xml:space="preserve"> involved in creating </w:t>
            </w:r>
            <w:r w:rsidRPr="000C5189">
              <w:rPr>
                <w:rFonts w:ascii="Aptos" w:hAnsi="Aptos" w:cs="Arial"/>
                <w:b/>
                <w:sz w:val="20"/>
                <w:szCs w:val="20"/>
              </w:rPr>
              <w:t>this proposal</w:t>
            </w:r>
            <w:r w:rsidR="006C0F51">
              <w:rPr>
                <w:rFonts w:ascii="Aptos" w:hAnsi="Aptos" w:cs="Arial"/>
                <w:b/>
                <w:sz w:val="20"/>
                <w:szCs w:val="20"/>
              </w:rPr>
              <w:t>:</w:t>
            </w:r>
            <w:r>
              <w:rPr>
                <w:rFonts w:ascii="Aptos" w:hAnsi="Aptos" w:cs="Arial"/>
                <w:b/>
                <w:sz w:val="20"/>
                <w:szCs w:val="20"/>
              </w:rPr>
              <w:t xml:space="preserve"> </w:t>
            </w:r>
            <w:hyperlink r:id="rId9" w:history="1"/>
          </w:p>
        </w:tc>
      </w:tr>
      <w:tr w:rsidR="0072682D" w:rsidRPr="000C5189" w14:paraId="0BE0A499" w14:textId="77777777" w:rsidTr="00FC2269">
        <w:trPr>
          <w:trHeight w:val="527"/>
        </w:trPr>
        <w:tc>
          <w:tcPr>
            <w:tcW w:w="8505" w:type="dxa"/>
          </w:tcPr>
          <w:p w14:paraId="44334E47" w14:textId="77777777" w:rsidR="0072682D" w:rsidRPr="000C5189" w:rsidRDefault="0072682D" w:rsidP="00DD58AA">
            <w:pPr>
              <w:rPr>
                <w:rFonts w:ascii="Aptos" w:hAnsi="Aptos" w:cs="Arial"/>
                <w:sz w:val="20"/>
                <w:szCs w:val="20"/>
              </w:rPr>
            </w:pPr>
          </w:p>
          <w:p w14:paraId="7F4EC4CB" w14:textId="77777777" w:rsidR="0072682D" w:rsidRPr="000C5189" w:rsidRDefault="0072682D" w:rsidP="00DD58AA">
            <w:pPr>
              <w:rPr>
                <w:rFonts w:ascii="Aptos" w:hAnsi="Aptos" w:cs="Arial"/>
                <w:sz w:val="20"/>
                <w:szCs w:val="20"/>
              </w:rPr>
            </w:pPr>
          </w:p>
        </w:tc>
      </w:tr>
    </w:tbl>
    <w:tbl>
      <w:tblPr>
        <w:tblStyle w:val="TableGrid"/>
        <w:tblpPr w:leftFromText="180" w:rightFromText="180" w:vertAnchor="text" w:horzAnchor="margin" w:tblpY="321"/>
        <w:tblW w:w="8505" w:type="dxa"/>
        <w:tblLayout w:type="fixed"/>
        <w:tblLook w:val="04A0" w:firstRow="1" w:lastRow="0" w:firstColumn="1" w:lastColumn="0" w:noHBand="0" w:noVBand="1"/>
      </w:tblPr>
      <w:tblGrid>
        <w:gridCol w:w="2410"/>
        <w:gridCol w:w="1984"/>
        <w:gridCol w:w="1985"/>
        <w:gridCol w:w="2126"/>
      </w:tblGrid>
      <w:tr w:rsidR="00BE4F5A" w:rsidRPr="00C95FB7" w14:paraId="46E4A7D0" w14:textId="77777777" w:rsidTr="00683D0C">
        <w:tc>
          <w:tcPr>
            <w:tcW w:w="8505" w:type="dxa"/>
            <w:gridSpan w:val="4"/>
            <w:shd w:val="clear" w:color="auto" w:fill="F2F2F2" w:themeFill="background1" w:themeFillShade="F2"/>
          </w:tcPr>
          <w:p w14:paraId="2B285F81" w14:textId="5626BF98" w:rsidR="00BE4F5A" w:rsidRPr="00C95FB7" w:rsidRDefault="00BE4F5A" w:rsidP="00DD58AA">
            <w:pPr>
              <w:rPr>
                <w:rFonts w:ascii="Aptos" w:hAnsi="Aptos" w:cs="Arial"/>
                <w:b/>
                <w:bCs/>
                <w:color w:val="000000"/>
                <w:sz w:val="20"/>
                <w:szCs w:val="20"/>
              </w:rPr>
            </w:pPr>
            <w:r>
              <w:rPr>
                <w:rFonts w:ascii="Aptos" w:hAnsi="Aptos" w:cs="Arial"/>
                <w:b/>
                <w:sz w:val="20"/>
                <w:szCs w:val="20"/>
              </w:rPr>
              <w:t xml:space="preserve">Optional – complete </w:t>
            </w:r>
            <w:r w:rsidR="00AF4998">
              <w:rPr>
                <w:rFonts w:ascii="Aptos" w:hAnsi="Aptos" w:cs="Arial"/>
                <w:b/>
                <w:sz w:val="20"/>
                <w:szCs w:val="20"/>
              </w:rPr>
              <w:t xml:space="preserve">only </w:t>
            </w:r>
            <w:r>
              <w:rPr>
                <w:rFonts w:ascii="Aptos" w:hAnsi="Aptos" w:cs="Arial"/>
                <w:b/>
                <w:sz w:val="20"/>
                <w:szCs w:val="20"/>
              </w:rPr>
              <w:t xml:space="preserve">if formally voted on by </w:t>
            </w:r>
            <w:r w:rsidR="007E667B">
              <w:rPr>
                <w:rFonts w:ascii="Aptos" w:hAnsi="Aptos" w:cs="Arial"/>
                <w:b/>
                <w:sz w:val="20"/>
                <w:szCs w:val="20"/>
              </w:rPr>
              <w:t xml:space="preserve">an </w:t>
            </w:r>
            <w:r w:rsidRPr="00C95FB7">
              <w:rPr>
                <w:rFonts w:ascii="Aptos" w:hAnsi="Aptos" w:cs="Arial"/>
                <w:b/>
                <w:sz w:val="20"/>
                <w:szCs w:val="20"/>
              </w:rPr>
              <w:t>ICTV Study Group</w:t>
            </w:r>
            <w:r w:rsidR="006C0F51">
              <w:rPr>
                <w:rFonts w:ascii="Aptos" w:hAnsi="Aptos" w:cs="Arial"/>
                <w:b/>
                <w:sz w:val="20"/>
                <w:szCs w:val="20"/>
              </w:rPr>
              <w:t>:</w:t>
            </w:r>
            <w:r>
              <w:rPr>
                <w:rFonts w:ascii="Aptos" w:hAnsi="Aptos" w:cs="Arial"/>
                <w:b/>
                <w:sz w:val="20"/>
                <w:szCs w:val="20"/>
              </w:rPr>
              <w:t xml:space="preserve"> </w:t>
            </w:r>
          </w:p>
        </w:tc>
      </w:tr>
      <w:tr w:rsidR="00BE4F5A" w:rsidRPr="00C95FB7" w14:paraId="177BF95A" w14:textId="77777777" w:rsidTr="00683D0C">
        <w:tc>
          <w:tcPr>
            <w:tcW w:w="2410" w:type="dxa"/>
            <w:vMerge w:val="restart"/>
            <w:shd w:val="clear" w:color="auto" w:fill="F2F2F2" w:themeFill="background1" w:themeFillShade="F2"/>
          </w:tcPr>
          <w:p w14:paraId="4D06A922" w14:textId="77777777" w:rsidR="00BE4F5A" w:rsidRPr="00C95FB7" w:rsidRDefault="00BE4F5A" w:rsidP="00DD58AA">
            <w:pPr>
              <w:rPr>
                <w:rFonts w:ascii="Aptos" w:hAnsi="Aptos" w:cs="Arial"/>
                <w:b/>
                <w:bCs/>
                <w:color w:val="000000"/>
                <w:sz w:val="20"/>
                <w:szCs w:val="20"/>
              </w:rPr>
            </w:pPr>
            <w:r w:rsidRPr="00C95FB7">
              <w:rPr>
                <w:rFonts w:ascii="Aptos" w:hAnsi="Aptos" w:cs="Arial"/>
                <w:b/>
                <w:bCs/>
                <w:color w:val="000000"/>
                <w:sz w:val="20"/>
                <w:szCs w:val="20"/>
              </w:rPr>
              <w:t>Study Group</w:t>
            </w:r>
          </w:p>
        </w:tc>
        <w:tc>
          <w:tcPr>
            <w:tcW w:w="6095" w:type="dxa"/>
            <w:gridSpan w:val="3"/>
            <w:shd w:val="clear" w:color="auto" w:fill="F2F2F2" w:themeFill="background1" w:themeFillShade="F2"/>
          </w:tcPr>
          <w:p w14:paraId="13935DA3" w14:textId="77777777" w:rsidR="00BE4F5A" w:rsidRPr="00C95FB7" w:rsidRDefault="00BE4F5A" w:rsidP="00DD58AA">
            <w:pPr>
              <w:jc w:val="center"/>
              <w:rPr>
                <w:rFonts w:ascii="Aptos" w:hAnsi="Aptos" w:cs="Arial"/>
                <w:b/>
                <w:bCs/>
                <w:color w:val="000000"/>
                <w:sz w:val="20"/>
                <w:szCs w:val="20"/>
              </w:rPr>
            </w:pPr>
            <w:r w:rsidRPr="00C95FB7">
              <w:rPr>
                <w:rFonts w:ascii="Aptos" w:hAnsi="Aptos" w:cs="Arial"/>
                <w:b/>
                <w:bCs/>
                <w:color w:val="000000"/>
                <w:sz w:val="20"/>
                <w:szCs w:val="20"/>
              </w:rPr>
              <w:t>Number of members</w:t>
            </w:r>
          </w:p>
        </w:tc>
      </w:tr>
      <w:tr w:rsidR="00BE4F5A" w:rsidRPr="00C95FB7" w14:paraId="7D7BE950" w14:textId="77777777" w:rsidTr="00683D0C">
        <w:tc>
          <w:tcPr>
            <w:tcW w:w="2410" w:type="dxa"/>
            <w:vMerge/>
            <w:shd w:val="clear" w:color="auto" w:fill="F2F2F2" w:themeFill="background1" w:themeFillShade="F2"/>
          </w:tcPr>
          <w:p w14:paraId="0A19C1F2" w14:textId="77777777" w:rsidR="00BE4F5A" w:rsidRPr="00C95FB7" w:rsidRDefault="00BE4F5A" w:rsidP="00DD58AA">
            <w:pPr>
              <w:rPr>
                <w:rFonts w:ascii="Aptos" w:hAnsi="Aptos" w:cs="Arial"/>
                <w:sz w:val="20"/>
                <w:szCs w:val="20"/>
              </w:rPr>
            </w:pPr>
          </w:p>
        </w:tc>
        <w:tc>
          <w:tcPr>
            <w:tcW w:w="1984" w:type="dxa"/>
            <w:shd w:val="clear" w:color="auto" w:fill="F2F2F2" w:themeFill="background1" w:themeFillShade="F2"/>
          </w:tcPr>
          <w:p w14:paraId="193228FF" w14:textId="5D9C75C8"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 xml:space="preserve">Votes </w:t>
            </w:r>
            <w:r w:rsidR="00382FE8">
              <w:rPr>
                <w:rFonts w:ascii="Aptos" w:hAnsi="Aptos" w:cs="Arial"/>
                <w:b/>
                <w:bCs/>
                <w:sz w:val="20"/>
                <w:szCs w:val="20"/>
              </w:rPr>
              <w:t xml:space="preserve">in </w:t>
            </w:r>
            <w:r w:rsidRPr="00C95FB7">
              <w:rPr>
                <w:rFonts w:ascii="Aptos" w:hAnsi="Aptos" w:cs="Arial"/>
                <w:b/>
                <w:bCs/>
                <w:sz w:val="20"/>
                <w:szCs w:val="20"/>
              </w:rPr>
              <w:t>support</w:t>
            </w:r>
          </w:p>
        </w:tc>
        <w:tc>
          <w:tcPr>
            <w:tcW w:w="1985" w:type="dxa"/>
            <w:shd w:val="clear" w:color="auto" w:fill="F2F2F2" w:themeFill="background1" w:themeFillShade="F2"/>
          </w:tcPr>
          <w:p w14:paraId="345B8E70" w14:textId="77777777"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Votes against</w:t>
            </w:r>
          </w:p>
        </w:tc>
        <w:tc>
          <w:tcPr>
            <w:tcW w:w="2126" w:type="dxa"/>
            <w:shd w:val="clear" w:color="auto" w:fill="F2F2F2" w:themeFill="background1" w:themeFillShade="F2"/>
          </w:tcPr>
          <w:p w14:paraId="37742353" w14:textId="77777777"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No vote</w:t>
            </w:r>
          </w:p>
        </w:tc>
      </w:tr>
      <w:tr w:rsidR="00BE4F5A" w:rsidRPr="00C95FB7" w14:paraId="6CEB31DD" w14:textId="77777777" w:rsidTr="00BE4F5A">
        <w:tc>
          <w:tcPr>
            <w:tcW w:w="2410" w:type="dxa"/>
          </w:tcPr>
          <w:p w14:paraId="15B28AD1" w14:textId="77777777" w:rsidR="00BE4F5A" w:rsidRPr="00C95FB7" w:rsidRDefault="00BE4F5A" w:rsidP="00DD58AA">
            <w:pPr>
              <w:rPr>
                <w:rFonts w:ascii="Aptos" w:hAnsi="Aptos" w:cs="Arial"/>
                <w:sz w:val="20"/>
                <w:szCs w:val="20"/>
              </w:rPr>
            </w:pPr>
          </w:p>
        </w:tc>
        <w:tc>
          <w:tcPr>
            <w:tcW w:w="1984" w:type="dxa"/>
          </w:tcPr>
          <w:p w14:paraId="7D842500" w14:textId="77777777" w:rsidR="00BE4F5A" w:rsidRPr="00C95FB7" w:rsidRDefault="00BE4F5A" w:rsidP="00DD58AA">
            <w:pPr>
              <w:rPr>
                <w:rFonts w:ascii="Aptos" w:hAnsi="Aptos" w:cs="Arial"/>
                <w:sz w:val="20"/>
                <w:szCs w:val="20"/>
              </w:rPr>
            </w:pPr>
          </w:p>
        </w:tc>
        <w:tc>
          <w:tcPr>
            <w:tcW w:w="1985" w:type="dxa"/>
          </w:tcPr>
          <w:p w14:paraId="518C703A" w14:textId="77777777" w:rsidR="00BE4F5A" w:rsidRPr="00C95FB7" w:rsidRDefault="00BE4F5A" w:rsidP="00DD58AA">
            <w:pPr>
              <w:rPr>
                <w:rFonts w:ascii="Aptos" w:hAnsi="Aptos" w:cs="Arial"/>
                <w:sz w:val="20"/>
                <w:szCs w:val="20"/>
              </w:rPr>
            </w:pPr>
          </w:p>
        </w:tc>
        <w:tc>
          <w:tcPr>
            <w:tcW w:w="2126" w:type="dxa"/>
          </w:tcPr>
          <w:p w14:paraId="13BA4B66" w14:textId="77777777" w:rsidR="00BE4F5A" w:rsidRPr="00C95FB7" w:rsidRDefault="00BE4F5A" w:rsidP="00DD58AA">
            <w:pPr>
              <w:rPr>
                <w:rFonts w:ascii="Aptos" w:hAnsi="Aptos" w:cs="Arial"/>
                <w:sz w:val="20"/>
                <w:szCs w:val="20"/>
              </w:rPr>
            </w:pPr>
          </w:p>
        </w:tc>
      </w:tr>
      <w:tr w:rsidR="00BE4F5A" w:rsidRPr="00C95FB7" w14:paraId="790E8B2E" w14:textId="77777777" w:rsidTr="00BE4F5A">
        <w:tc>
          <w:tcPr>
            <w:tcW w:w="2410" w:type="dxa"/>
          </w:tcPr>
          <w:p w14:paraId="15E4D2C4" w14:textId="77777777" w:rsidR="00BE4F5A" w:rsidRPr="00C95FB7" w:rsidRDefault="00BE4F5A" w:rsidP="00DD58AA">
            <w:pPr>
              <w:rPr>
                <w:rFonts w:ascii="Aptos" w:hAnsi="Aptos" w:cs="Arial"/>
                <w:sz w:val="20"/>
                <w:szCs w:val="20"/>
              </w:rPr>
            </w:pPr>
          </w:p>
        </w:tc>
        <w:tc>
          <w:tcPr>
            <w:tcW w:w="1984" w:type="dxa"/>
          </w:tcPr>
          <w:p w14:paraId="067656D7" w14:textId="77777777" w:rsidR="00BE4F5A" w:rsidRPr="00C95FB7" w:rsidRDefault="00BE4F5A" w:rsidP="00DD58AA">
            <w:pPr>
              <w:rPr>
                <w:rFonts w:ascii="Aptos" w:hAnsi="Aptos" w:cs="Arial"/>
                <w:sz w:val="20"/>
                <w:szCs w:val="20"/>
              </w:rPr>
            </w:pPr>
          </w:p>
        </w:tc>
        <w:tc>
          <w:tcPr>
            <w:tcW w:w="1985" w:type="dxa"/>
          </w:tcPr>
          <w:p w14:paraId="04EE1AF9" w14:textId="77777777" w:rsidR="00BE4F5A" w:rsidRPr="00C95FB7" w:rsidRDefault="00BE4F5A" w:rsidP="00DD58AA">
            <w:pPr>
              <w:rPr>
                <w:rFonts w:ascii="Aptos" w:hAnsi="Aptos" w:cs="Arial"/>
                <w:sz w:val="20"/>
                <w:szCs w:val="20"/>
              </w:rPr>
            </w:pPr>
          </w:p>
        </w:tc>
        <w:tc>
          <w:tcPr>
            <w:tcW w:w="2126" w:type="dxa"/>
          </w:tcPr>
          <w:p w14:paraId="3D8D8405" w14:textId="77777777" w:rsidR="00BE4F5A" w:rsidRPr="00C95FB7" w:rsidRDefault="00BE4F5A" w:rsidP="00DD58AA">
            <w:pPr>
              <w:rPr>
                <w:rFonts w:ascii="Aptos" w:hAnsi="Aptos" w:cs="Arial"/>
                <w:sz w:val="20"/>
                <w:szCs w:val="20"/>
              </w:rPr>
            </w:pPr>
          </w:p>
        </w:tc>
      </w:tr>
    </w:tbl>
    <w:p w14:paraId="08D64203" w14:textId="77777777" w:rsidR="003A18C5" w:rsidRDefault="003A18C5" w:rsidP="003A18C5">
      <w:pPr>
        <w:rPr>
          <w:rFonts w:ascii="Aptos" w:hAnsi="Aptos" w:cs="Arial"/>
          <w:b/>
          <w:bCs/>
          <w:sz w:val="20"/>
          <w:szCs w:val="20"/>
        </w:rPr>
      </w:pPr>
    </w:p>
    <w:p w14:paraId="075650D7" w14:textId="77777777" w:rsidR="003A18C5" w:rsidRDefault="003A18C5" w:rsidP="003A18C5">
      <w:pPr>
        <w:rPr>
          <w:rFonts w:ascii="Aptos" w:hAnsi="Aptos" w:cs="Arial"/>
          <w:b/>
          <w:bCs/>
          <w:sz w:val="20"/>
          <w:szCs w:val="20"/>
        </w:rPr>
      </w:pPr>
    </w:p>
    <w:p w14:paraId="52CF01EB" w14:textId="77777777" w:rsidR="003A18C5" w:rsidRDefault="003A18C5" w:rsidP="003A18C5">
      <w:pPr>
        <w:rPr>
          <w:rFonts w:ascii="Aptos" w:hAnsi="Aptos" w:cs="Arial"/>
          <w:b/>
          <w:bCs/>
          <w:sz w:val="20"/>
          <w:szCs w:val="20"/>
        </w:rPr>
      </w:pPr>
    </w:p>
    <w:p w14:paraId="37164B1D" w14:textId="77777777" w:rsidR="003A18C5" w:rsidRDefault="003A18C5" w:rsidP="003A18C5">
      <w:pPr>
        <w:rPr>
          <w:rFonts w:ascii="Aptos" w:hAnsi="Aptos" w:cs="Arial"/>
          <w:b/>
          <w:bCs/>
          <w:sz w:val="20"/>
          <w:szCs w:val="20"/>
        </w:rPr>
      </w:pPr>
    </w:p>
    <w:p w14:paraId="29F9724A" w14:textId="77777777" w:rsidR="003A18C5" w:rsidRDefault="003A18C5" w:rsidP="003A18C5">
      <w:pPr>
        <w:rPr>
          <w:rFonts w:ascii="Aptos" w:hAnsi="Aptos" w:cs="Arial"/>
          <w:b/>
          <w:bCs/>
          <w:sz w:val="20"/>
          <w:szCs w:val="20"/>
        </w:rPr>
      </w:pPr>
    </w:p>
    <w:p w14:paraId="288B6A67" w14:textId="77777777" w:rsidR="003A18C5" w:rsidRDefault="003A18C5" w:rsidP="003A18C5">
      <w:pPr>
        <w:rPr>
          <w:rFonts w:ascii="Aptos" w:hAnsi="Aptos" w:cs="Arial"/>
          <w:b/>
          <w:bCs/>
          <w:sz w:val="20"/>
          <w:szCs w:val="20"/>
        </w:rPr>
      </w:pPr>
    </w:p>
    <w:p w14:paraId="7EC641D6" w14:textId="77777777" w:rsidR="003A18C5" w:rsidRDefault="003A18C5" w:rsidP="003A18C5">
      <w:pPr>
        <w:rPr>
          <w:rFonts w:ascii="Aptos" w:hAnsi="Aptos" w:cs="Arial"/>
          <w:b/>
          <w:bCs/>
          <w:sz w:val="20"/>
          <w:szCs w:val="20"/>
        </w:rPr>
      </w:pPr>
    </w:p>
    <w:p w14:paraId="116BCF49" w14:textId="77777777" w:rsidR="003A18C5" w:rsidRDefault="003A18C5" w:rsidP="003A18C5">
      <w:pPr>
        <w:rPr>
          <w:rFonts w:ascii="Aptos" w:hAnsi="Aptos" w:cs="Arial"/>
          <w:b/>
          <w:bCs/>
          <w:sz w:val="20"/>
          <w:szCs w:val="20"/>
        </w:rPr>
      </w:pPr>
    </w:p>
    <w:tbl>
      <w:tblPr>
        <w:tblStyle w:val="TableGrid"/>
        <w:tblpPr w:leftFromText="180" w:rightFromText="180" w:vertAnchor="text" w:horzAnchor="margin" w:tblpY="-9"/>
        <w:tblW w:w="0" w:type="auto"/>
        <w:tblLook w:val="04A0" w:firstRow="1" w:lastRow="0" w:firstColumn="1" w:lastColumn="0" w:noHBand="0" w:noVBand="1"/>
      </w:tblPr>
      <w:tblGrid>
        <w:gridCol w:w="2268"/>
        <w:gridCol w:w="1701"/>
      </w:tblGrid>
      <w:tr w:rsidR="003A18C5" w14:paraId="529229AA" w14:textId="77777777" w:rsidTr="008F51E2">
        <w:trPr>
          <w:trHeight w:val="244"/>
        </w:trPr>
        <w:tc>
          <w:tcPr>
            <w:tcW w:w="2268" w:type="dxa"/>
            <w:shd w:val="clear" w:color="auto" w:fill="F2F2F2" w:themeFill="background1" w:themeFillShade="F2"/>
          </w:tcPr>
          <w:p w14:paraId="753A3328" w14:textId="5DACA3B3" w:rsidR="003A18C5" w:rsidRDefault="003A18C5" w:rsidP="001E162E">
            <w:pPr>
              <w:ind w:left="174"/>
              <w:rPr>
                <w:rFonts w:ascii="Aptos" w:hAnsi="Aptos" w:cs="Arial"/>
                <w:bCs/>
                <w:sz w:val="20"/>
                <w:szCs w:val="20"/>
              </w:rPr>
            </w:pPr>
            <w:r>
              <w:rPr>
                <w:rFonts w:ascii="Aptos" w:hAnsi="Aptos" w:cs="Arial"/>
                <w:b/>
                <w:bCs/>
                <w:sz w:val="20"/>
                <w:szCs w:val="20"/>
              </w:rPr>
              <w:t>S</w:t>
            </w:r>
            <w:r w:rsidRPr="00C95FB7">
              <w:rPr>
                <w:rFonts w:ascii="Aptos" w:hAnsi="Aptos" w:cs="Arial"/>
                <w:b/>
                <w:bCs/>
                <w:sz w:val="20"/>
                <w:szCs w:val="20"/>
              </w:rPr>
              <w:t>ubmission date</w:t>
            </w:r>
            <w:r w:rsidR="006C0F51">
              <w:rPr>
                <w:rFonts w:ascii="Aptos" w:hAnsi="Aptos" w:cs="Arial"/>
                <w:b/>
                <w:bCs/>
                <w:sz w:val="20"/>
                <w:szCs w:val="20"/>
              </w:rPr>
              <w:t>:</w:t>
            </w:r>
          </w:p>
        </w:tc>
        <w:tc>
          <w:tcPr>
            <w:tcW w:w="1701" w:type="dxa"/>
          </w:tcPr>
          <w:p w14:paraId="54C988CE" w14:textId="7EE492C7" w:rsidR="003A18C5" w:rsidRPr="001D0007" w:rsidRDefault="00FC7D39" w:rsidP="001E162E">
            <w:pPr>
              <w:rPr>
                <w:rFonts w:ascii="Aptos" w:hAnsi="Aptos" w:cs="Arial"/>
                <w:bCs/>
                <w:color w:val="000000" w:themeColor="text1"/>
                <w:sz w:val="20"/>
                <w:szCs w:val="20"/>
              </w:rPr>
            </w:pPr>
            <w:r>
              <w:rPr>
                <w:rFonts w:ascii="Aptos" w:hAnsi="Aptos" w:cs="Arial"/>
                <w:bCs/>
                <w:sz w:val="20"/>
                <w:szCs w:val="20"/>
              </w:rPr>
              <w:t>20/08/</w:t>
            </w:r>
            <w:r w:rsidR="0067373C">
              <w:rPr>
                <w:rFonts w:ascii="Aptos" w:hAnsi="Aptos" w:cs="Arial"/>
                <w:bCs/>
                <w:sz w:val="20"/>
                <w:szCs w:val="20"/>
              </w:rPr>
              <w:t>2026</w:t>
            </w:r>
          </w:p>
        </w:tc>
      </w:tr>
    </w:tbl>
    <w:p w14:paraId="46934237" w14:textId="77777777" w:rsidR="003A18C5" w:rsidRDefault="003A18C5" w:rsidP="003A18C5">
      <w:pPr>
        <w:rPr>
          <w:rFonts w:ascii="Aptos" w:hAnsi="Aptos" w:cs="Arial"/>
          <w:b/>
          <w:sz w:val="20"/>
          <w:szCs w:val="20"/>
        </w:rPr>
      </w:pPr>
    </w:p>
    <w:p w14:paraId="71426659" w14:textId="77777777" w:rsidR="003A18C5" w:rsidRDefault="003A18C5" w:rsidP="00DD58AA">
      <w:pPr>
        <w:ind w:right="828"/>
        <w:rPr>
          <w:rFonts w:ascii="Aptos" w:hAnsi="Aptos" w:cs="Arial"/>
          <w:b/>
          <w:sz w:val="20"/>
          <w:szCs w:val="20"/>
        </w:rPr>
      </w:pPr>
    </w:p>
    <w:p w14:paraId="6142524C" w14:textId="06E9760A" w:rsidR="0072682D" w:rsidRPr="00F110F7" w:rsidRDefault="0067795B" w:rsidP="003A18C5">
      <w:pPr>
        <w:spacing w:after="120"/>
        <w:ind w:right="828"/>
        <w:rPr>
          <w:rFonts w:ascii="Aptos" w:hAnsi="Aptos" w:cs="Arial"/>
          <w:color w:val="0070C0"/>
          <w:sz w:val="20"/>
          <w:szCs w:val="20"/>
        </w:rPr>
      </w:pPr>
      <w:r>
        <w:rPr>
          <w:rFonts w:ascii="Aptos" w:hAnsi="Aptos" w:cs="Arial"/>
          <w:b/>
          <w:sz w:val="20"/>
          <w:szCs w:val="20"/>
        </w:rPr>
        <w:t xml:space="preserve">Part 1c: </w:t>
      </w:r>
      <w:r w:rsidR="000A7027">
        <w:rPr>
          <w:rFonts w:ascii="Aptos" w:hAnsi="Aptos" w:cs="Arial"/>
          <w:b/>
          <w:sz w:val="20"/>
          <w:szCs w:val="20"/>
        </w:rPr>
        <w:t xml:space="preserve">Feedback from </w:t>
      </w:r>
      <w:r w:rsidR="00382FE8">
        <w:rPr>
          <w:rFonts w:ascii="Aptos" w:hAnsi="Aptos" w:cs="Arial"/>
          <w:b/>
          <w:sz w:val="20"/>
          <w:szCs w:val="20"/>
        </w:rPr>
        <w:t xml:space="preserve">ICTV </w:t>
      </w:r>
      <w:r w:rsidR="000A7027">
        <w:rPr>
          <w:rFonts w:ascii="Aptos" w:hAnsi="Aptos" w:cs="Arial"/>
          <w:b/>
          <w:sz w:val="20"/>
          <w:szCs w:val="20"/>
        </w:rPr>
        <w:t xml:space="preserve">Executive Committee </w:t>
      </w:r>
      <w:r w:rsidR="0058465A">
        <w:rPr>
          <w:rFonts w:ascii="Aptos" w:hAnsi="Aptos" w:cs="Arial"/>
          <w:b/>
          <w:sz w:val="20"/>
          <w:szCs w:val="20"/>
        </w:rPr>
        <w:t xml:space="preserve">(EC) </w:t>
      </w:r>
      <w:r w:rsidR="000A7027">
        <w:rPr>
          <w:rFonts w:ascii="Aptos" w:hAnsi="Aptos" w:cs="Arial"/>
          <w:b/>
          <w:sz w:val="20"/>
          <w:szCs w:val="20"/>
        </w:rPr>
        <w:t xml:space="preserve">meeting </w:t>
      </w:r>
    </w:p>
    <w:tbl>
      <w:tblPr>
        <w:tblStyle w:val="TableGrid"/>
        <w:tblW w:w="8505" w:type="dxa"/>
        <w:tblInd w:w="-5" w:type="dxa"/>
        <w:tblLook w:val="04A0" w:firstRow="1" w:lastRow="0" w:firstColumn="1" w:lastColumn="0" w:noHBand="0" w:noVBand="1"/>
      </w:tblPr>
      <w:tblGrid>
        <w:gridCol w:w="8080"/>
        <w:gridCol w:w="425"/>
      </w:tblGrid>
      <w:tr w:rsidR="000A7027" w14:paraId="584B88AC" w14:textId="77777777" w:rsidTr="00683D0C">
        <w:tc>
          <w:tcPr>
            <w:tcW w:w="8080" w:type="dxa"/>
            <w:shd w:val="clear" w:color="auto" w:fill="F2F2F2" w:themeFill="background1" w:themeFillShade="F2"/>
          </w:tcPr>
          <w:p w14:paraId="7394893D" w14:textId="4310FBEC" w:rsidR="000A7027" w:rsidRPr="0067795B" w:rsidRDefault="00CF59EA" w:rsidP="00DD58AA">
            <w:pPr>
              <w:rPr>
                <w:rFonts w:ascii="Aptos" w:eastAsia="Times" w:hAnsi="Aptos" w:cs="Arial"/>
                <w:b/>
                <w:color w:val="000000"/>
                <w:sz w:val="20"/>
                <w:szCs w:val="20"/>
                <w:lang w:eastAsia="en-GB"/>
              </w:rPr>
            </w:pPr>
            <w:r>
              <w:rPr>
                <w:rFonts w:ascii="Aptos" w:hAnsi="Aptos" w:cs="Arial"/>
                <w:b/>
                <w:sz w:val="20"/>
                <w:szCs w:val="20"/>
              </w:rPr>
              <w:t xml:space="preserve">Executive Committee Meeting Decision </w:t>
            </w:r>
            <w:r w:rsidR="0067795B">
              <w:rPr>
                <w:rFonts w:ascii="Aptos" w:eastAsia="Times" w:hAnsi="Aptos" w:cs="Arial"/>
                <w:b/>
                <w:color w:val="000000"/>
                <w:sz w:val="20"/>
                <w:szCs w:val="20"/>
                <w:lang w:eastAsia="en-GB"/>
              </w:rPr>
              <w:t>code</w:t>
            </w:r>
            <w:r w:rsidR="006C0F51">
              <w:rPr>
                <w:rFonts w:ascii="Aptos" w:eastAsia="Times" w:hAnsi="Aptos" w:cs="Arial"/>
                <w:b/>
                <w:color w:val="000000"/>
                <w:sz w:val="20"/>
                <w:szCs w:val="20"/>
                <w:lang w:eastAsia="en-GB"/>
              </w:rPr>
              <w:t>:</w:t>
            </w:r>
          </w:p>
        </w:tc>
        <w:tc>
          <w:tcPr>
            <w:tcW w:w="425" w:type="dxa"/>
          </w:tcPr>
          <w:p w14:paraId="2461D595" w14:textId="77777777" w:rsidR="000A7027" w:rsidRPr="00C95FB7" w:rsidRDefault="000A7027" w:rsidP="00DD58AA">
            <w:pPr>
              <w:rPr>
                <w:rFonts w:ascii="Aptos" w:eastAsia="Times" w:hAnsi="Aptos" w:cs="Arial"/>
                <w:b/>
                <w:color w:val="A6A6A6" w:themeColor="background1" w:themeShade="A6"/>
                <w:sz w:val="20"/>
                <w:szCs w:val="20"/>
                <w:lang w:eastAsia="en-GB"/>
              </w:rPr>
            </w:pPr>
            <w:r w:rsidRPr="00C95FB7">
              <w:rPr>
                <w:rFonts w:ascii="Aptos" w:eastAsia="Times" w:hAnsi="Aptos" w:cs="Arial"/>
                <w:b/>
                <w:color w:val="A6A6A6" w:themeColor="background1" w:themeShade="A6"/>
                <w:sz w:val="20"/>
                <w:szCs w:val="20"/>
                <w:lang w:eastAsia="en-GB"/>
              </w:rPr>
              <w:t>X</w:t>
            </w:r>
          </w:p>
        </w:tc>
      </w:tr>
      <w:tr w:rsidR="000A7027" w14:paraId="78B67569" w14:textId="77777777" w:rsidTr="00BE4F5A">
        <w:tc>
          <w:tcPr>
            <w:tcW w:w="8080" w:type="dxa"/>
          </w:tcPr>
          <w:p w14:paraId="64C71CA1" w14:textId="554F4337" w:rsidR="000A7027" w:rsidRPr="00737875" w:rsidRDefault="000A7027" w:rsidP="00DD58AA">
            <w:pPr>
              <w:rPr>
                <w:rFonts w:ascii="Aptos" w:eastAsia="Times" w:hAnsi="Aptos" w:cs="Arial"/>
                <w:color w:val="000000"/>
                <w:sz w:val="20"/>
                <w:szCs w:val="20"/>
                <w:lang w:eastAsia="en-GB"/>
              </w:rPr>
            </w:pPr>
            <w:r w:rsidRPr="00737875">
              <w:rPr>
                <w:rFonts w:ascii="Aptos" w:eastAsia="Times" w:hAnsi="Aptos" w:cs="Arial"/>
                <w:color w:val="000000"/>
                <w:sz w:val="20"/>
                <w:szCs w:val="20"/>
                <w:lang w:eastAsia="en-GB"/>
              </w:rPr>
              <w:t>A</w:t>
            </w:r>
            <w:r>
              <w:rPr>
                <w:rFonts w:ascii="Aptos" w:eastAsia="Times" w:hAnsi="Aptos" w:cs="Arial"/>
                <w:color w:val="000000"/>
                <w:sz w:val="20"/>
                <w:szCs w:val="20"/>
                <w:lang w:eastAsia="en-GB"/>
              </w:rPr>
              <w:t xml:space="preserve"> </w:t>
            </w:r>
            <w:r w:rsidR="0058465A">
              <w:rPr>
                <w:rFonts w:ascii="Aptos" w:eastAsia="Times" w:hAnsi="Aptos" w:cs="Arial"/>
                <w:color w:val="000000"/>
                <w:sz w:val="20"/>
                <w:szCs w:val="20"/>
                <w:lang w:eastAsia="en-GB"/>
              </w:rPr>
              <w:t>–</w:t>
            </w:r>
            <w:r>
              <w:rPr>
                <w:rFonts w:ascii="Aptos" w:eastAsia="Times" w:hAnsi="Aptos" w:cs="Arial"/>
                <w:color w:val="000000"/>
                <w:sz w:val="20"/>
                <w:szCs w:val="20"/>
                <w:lang w:eastAsia="en-GB"/>
              </w:rPr>
              <w:t xml:space="preserve"> Accept</w:t>
            </w:r>
          </w:p>
        </w:tc>
        <w:tc>
          <w:tcPr>
            <w:tcW w:w="425" w:type="dxa"/>
          </w:tcPr>
          <w:p w14:paraId="45A226C7" w14:textId="77777777" w:rsidR="000A7027" w:rsidRDefault="000A7027" w:rsidP="00DD58AA">
            <w:pPr>
              <w:rPr>
                <w:rFonts w:ascii="Aptos" w:eastAsia="Times" w:hAnsi="Aptos" w:cs="Arial"/>
                <w:b/>
                <w:color w:val="000000"/>
                <w:sz w:val="20"/>
                <w:szCs w:val="20"/>
                <w:lang w:eastAsia="en-GB"/>
              </w:rPr>
            </w:pPr>
          </w:p>
        </w:tc>
      </w:tr>
      <w:tr w:rsidR="000A7027" w14:paraId="3369515D" w14:textId="77777777" w:rsidTr="00BE4F5A">
        <w:tc>
          <w:tcPr>
            <w:tcW w:w="8080" w:type="dxa"/>
          </w:tcPr>
          <w:p w14:paraId="0AC3242D" w14:textId="789F6726" w:rsidR="000A7027" w:rsidRPr="0023149A" w:rsidRDefault="000A7027"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Ac – Accept subject to revision</w:t>
            </w:r>
            <w:r w:rsidR="0058465A">
              <w:rPr>
                <w:rFonts w:ascii="Aptos" w:eastAsia="Times" w:hAnsi="Aptos" w:cs="Arial"/>
                <w:color w:val="000000"/>
                <w:sz w:val="20"/>
                <w:szCs w:val="20"/>
                <w:lang w:eastAsia="en-GB"/>
              </w:rPr>
              <w:t xml:space="preserve"> by relevant subcommittee chair</w:t>
            </w:r>
            <w:r>
              <w:rPr>
                <w:rFonts w:ascii="Aptos" w:eastAsia="Times" w:hAnsi="Aptos" w:cs="Arial"/>
                <w:color w:val="000000"/>
                <w:sz w:val="20"/>
                <w:szCs w:val="20"/>
                <w:lang w:eastAsia="en-GB"/>
              </w:rPr>
              <w:t>. No further vote required</w:t>
            </w:r>
          </w:p>
        </w:tc>
        <w:tc>
          <w:tcPr>
            <w:tcW w:w="425" w:type="dxa"/>
          </w:tcPr>
          <w:p w14:paraId="7B4F7C87" w14:textId="77777777" w:rsidR="000A7027" w:rsidRDefault="000A7027" w:rsidP="00DD58AA">
            <w:pPr>
              <w:rPr>
                <w:rFonts w:ascii="Aptos" w:eastAsia="Times" w:hAnsi="Aptos" w:cs="Arial"/>
                <w:b/>
                <w:color w:val="000000"/>
                <w:sz w:val="20"/>
                <w:szCs w:val="20"/>
                <w:lang w:eastAsia="en-GB"/>
              </w:rPr>
            </w:pPr>
          </w:p>
        </w:tc>
      </w:tr>
      <w:tr w:rsidR="000A7027" w14:paraId="5D9CF6FC" w14:textId="77777777" w:rsidTr="00BE4F5A">
        <w:tc>
          <w:tcPr>
            <w:tcW w:w="8080" w:type="dxa"/>
          </w:tcPr>
          <w:p w14:paraId="6A631C3F" w14:textId="5891AD4C" w:rsidR="000A7027" w:rsidRPr="0023149A" w:rsidRDefault="0058465A"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w:t>
            </w:r>
            <w:r w:rsidR="000A7027">
              <w:rPr>
                <w:rFonts w:ascii="Aptos" w:eastAsia="Times" w:hAnsi="Aptos" w:cs="Arial"/>
                <w:color w:val="000000"/>
                <w:sz w:val="20"/>
                <w:szCs w:val="20"/>
                <w:lang w:eastAsia="en-GB"/>
              </w:rPr>
              <w:t xml:space="preserve"> – Accept </w:t>
            </w:r>
            <w:r>
              <w:rPr>
                <w:rFonts w:ascii="Aptos" w:eastAsia="Times" w:hAnsi="Aptos" w:cs="Arial"/>
                <w:color w:val="000000"/>
                <w:sz w:val="20"/>
                <w:szCs w:val="20"/>
                <w:lang w:eastAsia="en-GB"/>
              </w:rPr>
              <w:t>without</w:t>
            </w:r>
            <w:r w:rsidR="000A7027">
              <w:rPr>
                <w:rFonts w:ascii="Aptos" w:eastAsia="Times" w:hAnsi="Aptos" w:cs="Arial"/>
                <w:color w:val="000000"/>
                <w:sz w:val="20"/>
                <w:szCs w:val="20"/>
                <w:lang w:eastAsia="en-GB"/>
              </w:rPr>
              <w:t xml:space="preserve"> revision</w:t>
            </w:r>
            <w:r>
              <w:rPr>
                <w:rFonts w:ascii="Aptos" w:eastAsia="Times" w:hAnsi="Aptos" w:cs="Arial"/>
                <w:color w:val="000000"/>
                <w:sz w:val="20"/>
                <w:szCs w:val="20"/>
                <w:lang w:eastAsia="en-GB"/>
              </w:rPr>
              <w:t xml:space="preserve"> but with r</w:t>
            </w:r>
            <w:r w:rsidR="000A7027">
              <w:rPr>
                <w:rFonts w:ascii="Aptos" w:eastAsia="Times" w:hAnsi="Aptos" w:cs="Arial"/>
                <w:color w:val="000000"/>
                <w:sz w:val="20"/>
                <w:szCs w:val="20"/>
                <w:lang w:eastAsia="en-GB"/>
              </w:rPr>
              <w:t xml:space="preserve">e-evaluation </w:t>
            </w:r>
            <w:r>
              <w:rPr>
                <w:rFonts w:ascii="Aptos" w:eastAsia="Times" w:hAnsi="Aptos" w:cs="Arial"/>
                <w:color w:val="000000"/>
                <w:sz w:val="20"/>
                <w:szCs w:val="20"/>
                <w:lang w:eastAsia="en-GB"/>
              </w:rPr>
              <w:t xml:space="preserve">and email vote </w:t>
            </w:r>
            <w:r w:rsidR="000A7027">
              <w:rPr>
                <w:rFonts w:ascii="Aptos" w:eastAsia="Times" w:hAnsi="Aptos" w:cs="Arial"/>
                <w:color w:val="000000"/>
                <w:sz w:val="20"/>
                <w:szCs w:val="20"/>
                <w:lang w:eastAsia="en-GB"/>
              </w:rPr>
              <w:t>by the EC</w:t>
            </w:r>
          </w:p>
        </w:tc>
        <w:tc>
          <w:tcPr>
            <w:tcW w:w="425" w:type="dxa"/>
          </w:tcPr>
          <w:p w14:paraId="773F9751" w14:textId="178723F6" w:rsidR="000A7027" w:rsidRDefault="000A7027" w:rsidP="00DD58AA">
            <w:pPr>
              <w:rPr>
                <w:rFonts w:ascii="Aptos" w:eastAsia="Times" w:hAnsi="Aptos" w:cs="Arial"/>
                <w:b/>
                <w:color w:val="000000"/>
                <w:sz w:val="20"/>
                <w:szCs w:val="20"/>
                <w:lang w:eastAsia="en-GB"/>
              </w:rPr>
            </w:pPr>
          </w:p>
        </w:tc>
      </w:tr>
      <w:tr w:rsidR="000A7027" w14:paraId="59BD71F4" w14:textId="77777777" w:rsidTr="00BE4F5A">
        <w:tc>
          <w:tcPr>
            <w:tcW w:w="8080" w:type="dxa"/>
          </w:tcPr>
          <w:p w14:paraId="69BC056D" w14:textId="0D3D89AC" w:rsidR="000A7027" w:rsidRPr="0023149A" w:rsidRDefault="000A7027"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w:t>
            </w:r>
            <w:r w:rsidR="0058465A">
              <w:rPr>
                <w:rFonts w:ascii="Aptos" w:eastAsia="Times" w:hAnsi="Aptos" w:cs="Arial"/>
                <w:color w:val="000000"/>
                <w:sz w:val="20"/>
                <w:szCs w:val="20"/>
                <w:lang w:eastAsia="en-GB"/>
              </w:rPr>
              <w:t>c</w:t>
            </w:r>
            <w:r>
              <w:rPr>
                <w:rFonts w:ascii="Aptos" w:eastAsia="Times" w:hAnsi="Aptos" w:cs="Arial"/>
                <w:color w:val="000000"/>
                <w:sz w:val="20"/>
                <w:szCs w:val="20"/>
                <w:lang w:eastAsia="en-GB"/>
              </w:rPr>
              <w:t xml:space="preserve"> – </w:t>
            </w:r>
            <w:r w:rsidR="0058465A">
              <w:rPr>
                <w:rFonts w:ascii="Aptos" w:eastAsia="Times" w:hAnsi="Aptos" w:cs="Arial"/>
                <w:color w:val="000000"/>
                <w:sz w:val="20"/>
                <w:szCs w:val="20"/>
                <w:lang w:eastAsia="en-GB"/>
              </w:rPr>
              <w:t>Accept subject to revision and re-evaluation and email vote by the EC</w:t>
            </w:r>
          </w:p>
        </w:tc>
        <w:tc>
          <w:tcPr>
            <w:tcW w:w="425" w:type="dxa"/>
          </w:tcPr>
          <w:p w14:paraId="6D29054E" w14:textId="77777777" w:rsidR="000A7027" w:rsidRDefault="000A7027" w:rsidP="00DD58AA">
            <w:pPr>
              <w:rPr>
                <w:rFonts w:ascii="Aptos" w:eastAsia="Times" w:hAnsi="Aptos" w:cs="Arial"/>
                <w:b/>
                <w:color w:val="000000"/>
                <w:sz w:val="20"/>
                <w:szCs w:val="20"/>
                <w:lang w:eastAsia="en-GB"/>
              </w:rPr>
            </w:pPr>
          </w:p>
        </w:tc>
      </w:tr>
      <w:tr w:rsidR="000A7027" w14:paraId="2117D303" w14:textId="77777777" w:rsidTr="00BE4F5A">
        <w:tc>
          <w:tcPr>
            <w:tcW w:w="8080" w:type="dxa"/>
          </w:tcPr>
          <w:p w14:paraId="53C977C7" w14:textId="5CD27364" w:rsidR="000A7027" w:rsidRPr="0023149A" w:rsidRDefault="0058465A"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Ud – Deferred to the next EC meeting, with an invitation to revise based on EC comments</w:t>
            </w:r>
          </w:p>
        </w:tc>
        <w:tc>
          <w:tcPr>
            <w:tcW w:w="425" w:type="dxa"/>
          </w:tcPr>
          <w:p w14:paraId="7304FAD6" w14:textId="77777777" w:rsidR="000A7027" w:rsidRDefault="000A7027" w:rsidP="00DD58AA">
            <w:pPr>
              <w:rPr>
                <w:rFonts w:ascii="Aptos" w:eastAsia="Times" w:hAnsi="Aptos" w:cs="Arial"/>
                <w:b/>
                <w:color w:val="000000"/>
                <w:sz w:val="20"/>
                <w:szCs w:val="20"/>
                <w:lang w:eastAsia="en-GB"/>
              </w:rPr>
            </w:pPr>
          </w:p>
        </w:tc>
      </w:tr>
      <w:tr w:rsidR="00903048" w14:paraId="26CEB8AD" w14:textId="77777777" w:rsidTr="00BE4F5A">
        <w:tc>
          <w:tcPr>
            <w:tcW w:w="8080" w:type="dxa"/>
          </w:tcPr>
          <w:p w14:paraId="7764C134" w14:textId="09155EE7" w:rsidR="00903048" w:rsidRDefault="00903048"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J - Reject</w:t>
            </w:r>
          </w:p>
        </w:tc>
        <w:tc>
          <w:tcPr>
            <w:tcW w:w="425" w:type="dxa"/>
          </w:tcPr>
          <w:p w14:paraId="6F54E47E" w14:textId="77777777" w:rsidR="00903048" w:rsidRDefault="00903048" w:rsidP="00DD58AA">
            <w:pPr>
              <w:rPr>
                <w:rFonts w:ascii="Aptos" w:eastAsia="Times" w:hAnsi="Aptos" w:cs="Arial"/>
                <w:b/>
                <w:color w:val="000000"/>
                <w:sz w:val="20"/>
                <w:szCs w:val="20"/>
                <w:lang w:eastAsia="en-GB"/>
              </w:rPr>
            </w:pPr>
          </w:p>
        </w:tc>
      </w:tr>
      <w:tr w:rsidR="00903048" w14:paraId="3071CAAD" w14:textId="77777777" w:rsidTr="00BE4F5A">
        <w:tc>
          <w:tcPr>
            <w:tcW w:w="8080" w:type="dxa"/>
          </w:tcPr>
          <w:p w14:paraId="638F84E9" w14:textId="55B1FB64" w:rsidR="00903048" w:rsidRDefault="00903048"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W - Withdrawn</w:t>
            </w:r>
          </w:p>
        </w:tc>
        <w:tc>
          <w:tcPr>
            <w:tcW w:w="425" w:type="dxa"/>
          </w:tcPr>
          <w:p w14:paraId="13EAC41A" w14:textId="77777777" w:rsidR="00903048" w:rsidRDefault="00903048" w:rsidP="00DD58AA">
            <w:pPr>
              <w:rPr>
                <w:rFonts w:ascii="Aptos" w:eastAsia="Times" w:hAnsi="Aptos" w:cs="Arial"/>
                <w:b/>
                <w:color w:val="000000"/>
                <w:sz w:val="20"/>
                <w:szCs w:val="20"/>
                <w:lang w:eastAsia="en-GB"/>
              </w:rPr>
            </w:pPr>
          </w:p>
        </w:tc>
      </w:tr>
    </w:tbl>
    <w:p w14:paraId="1219F415" w14:textId="2C9E8083" w:rsidR="000A7027" w:rsidRDefault="000A7027" w:rsidP="00DD58AA">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CF59EA" w:rsidRPr="00C95FB7" w14:paraId="049461B0" w14:textId="77777777" w:rsidTr="00683D0C">
        <w:trPr>
          <w:trHeight w:val="211"/>
        </w:trPr>
        <w:tc>
          <w:tcPr>
            <w:tcW w:w="8505" w:type="dxa"/>
            <w:shd w:val="clear" w:color="auto" w:fill="F2F2F2" w:themeFill="background1" w:themeFillShade="F2"/>
          </w:tcPr>
          <w:p w14:paraId="49D4D24B" w14:textId="7D9D5ACE" w:rsidR="00CF59EA" w:rsidRPr="00C95FB7" w:rsidRDefault="00CF59EA" w:rsidP="00DD58AA">
            <w:pPr>
              <w:rPr>
                <w:rFonts w:ascii="Aptos" w:hAnsi="Aptos" w:cs="Arial"/>
                <w:sz w:val="20"/>
                <w:szCs w:val="20"/>
              </w:rPr>
            </w:pPr>
            <w:r>
              <w:rPr>
                <w:rFonts w:ascii="Aptos" w:hAnsi="Aptos" w:cs="Arial"/>
                <w:b/>
                <w:sz w:val="20"/>
                <w:szCs w:val="20"/>
              </w:rPr>
              <w:t>Comments from the Executive Committee</w:t>
            </w:r>
            <w:r w:rsidR="006C0F51">
              <w:rPr>
                <w:rFonts w:ascii="Aptos" w:hAnsi="Aptos" w:cs="Arial"/>
                <w:b/>
                <w:sz w:val="20"/>
                <w:szCs w:val="20"/>
              </w:rPr>
              <w:t>:</w:t>
            </w:r>
          </w:p>
        </w:tc>
      </w:tr>
      <w:tr w:rsidR="000A7027" w:rsidRPr="00C95FB7" w14:paraId="7B05B82E" w14:textId="77777777" w:rsidTr="00BE4F5A">
        <w:trPr>
          <w:trHeight w:val="794"/>
        </w:trPr>
        <w:tc>
          <w:tcPr>
            <w:tcW w:w="8505" w:type="dxa"/>
          </w:tcPr>
          <w:p w14:paraId="352B8AE1" w14:textId="77777777" w:rsidR="000A7027" w:rsidRPr="00C95FB7" w:rsidRDefault="000A7027" w:rsidP="00DD58AA">
            <w:pPr>
              <w:rPr>
                <w:rFonts w:ascii="Aptos" w:hAnsi="Aptos" w:cs="Arial"/>
                <w:sz w:val="20"/>
                <w:szCs w:val="20"/>
              </w:rPr>
            </w:pPr>
          </w:p>
          <w:p w14:paraId="1958B433" w14:textId="77777777" w:rsidR="000A7027" w:rsidRPr="00C95FB7" w:rsidRDefault="000A7027" w:rsidP="00DD58AA">
            <w:pPr>
              <w:rPr>
                <w:rFonts w:ascii="Aptos" w:hAnsi="Aptos" w:cs="Arial"/>
                <w:sz w:val="20"/>
                <w:szCs w:val="20"/>
              </w:rPr>
            </w:pPr>
          </w:p>
        </w:tc>
      </w:tr>
    </w:tbl>
    <w:p w14:paraId="51E643B3" w14:textId="7B2EB0AB" w:rsidR="009741D1" w:rsidRDefault="009741D1" w:rsidP="00DD58AA">
      <w:pPr>
        <w:rPr>
          <w:rFonts w:ascii="Aptos" w:hAnsi="Aptos" w:cs="Arial"/>
          <w:b/>
          <w:sz w:val="20"/>
          <w:szCs w:val="20"/>
        </w:rPr>
      </w:pPr>
    </w:p>
    <w:p w14:paraId="493C87B5" w14:textId="77777777" w:rsidR="00DD58AA" w:rsidRDefault="00DD58AA" w:rsidP="00DD58AA">
      <w:pPr>
        <w:rPr>
          <w:rFonts w:ascii="Aptos" w:hAnsi="Aptos" w:cs="Arial"/>
          <w:b/>
          <w:sz w:val="20"/>
          <w:szCs w:val="20"/>
        </w:rPr>
      </w:pPr>
    </w:p>
    <w:p w14:paraId="1F76B955" w14:textId="27C49FF8" w:rsidR="00C95FB7" w:rsidRDefault="0067795B" w:rsidP="003A18C5">
      <w:pPr>
        <w:spacing w:after="120"/>
        <w:rPr>
          <w:rFonts w:ascii="Aptos" w:hAnsi="Aptos" w:cs="Arial"/>
          <w:b/>
          <w:sz w:val="20"/>
          <w:szCs w:val="20"/>
        </w:rPr>
      </w:pPr>
      <w:r>
        <w:rPr>
          <w:rFonts w:ascii="Aptos" w:hAnsi="Aptos" w:cs="Arial"/>
          <w:b/>
          <w:sz w:val="20"/>
          <w:szCs w:val="20"/>
        </w:rPr>
        <w:t xml:space="preserve">Part 1d: </w:t>
      </w:r>
      <w:r w:rsidR="00C95FB7">
        <w:rPr>
          <w:rFonts w:ascii="Aptos" w:hAnsi="Aptos" w:cs="Arial"/>
          <w:b/>
          <w:sz w:val="20"/>
          <w:szCs w:val="20"/>
        </w:rPr>
        <w:t xml:space="preserve">Revised Taxonomy Proposal Submission </w:t>
      </w:r>
    </w:p>
    <w:tbl>
      <w:tblPr>
        <w:tblStyle w:val="TableGrid"/>
        <w:tblW w:w="8505" w:type="dxa"/>
        <w:tblInd w:w="-5" w:type="dxa"/>
        <w:tblLook w:val="04A0" w:firstRow="1" w:lastRow="0" w:firstColumn="1" w:lastColumn="0" w:noHBand="0" w:noVBand="1"/>
      </w:tblPr>
      <w:tblGrid>
        <w:gridCol w:w="8505"/>
      </w:tblGrid>
      <w:tr w:rsidR="00CF59EA" w:rsidRPr="00C95FB7" w14:paraId="37F4B0FE" w14:textId="77777777" w:rsidTr="00683D0C">
        <w:tc>
          <w:tcPr>
            <w:tcW w:w="8505" w:type="dxa"/>
            <w:shd w:val="clear" w:color="auto" w:fill="F2F2F2" w:themeFill="background1" w:themeFillShade="F2"/>
          </w:tcPr>
          <w:p w14:paraId="0B8993B8" w14:textId="667136EB" w:rsidR="00CF59EA" w:rsidRPr="00C95FB7" w:rsidRDefault="00CF59EA" w:rsidP="00DD58AA">
            <w:pPr>
              <w:rPr>
                <w:rFonts w:ascii="Aptos" w:hAnsi="Aptos" w:cs="Arial"/>
                <w:sz w:val="20"/>
                <w:szCs w:val="20"/>
              </w:rPr>
            </w:pPr>
            <w:r>
              <w:rPr>
                <w:rFonts w:ascii="Aptos" w:hAnsi="Aptos" w:cs="Arial"/>
                <w:b/>
                <w:sz w:val="20"/>
                <w:szCs w:val="20"/>
              </w:rPr>
              <w:t xml:space="preserve">Response </w:t>
            </w:r>
            <w:r w:rsidRPr="00C95FB7">
              <w:rPr>
                <w:rFonts w:ascii="Aptos" w:hAnsi="Aptos" w:cs="Arial"/>
                <w:b/>
                <w:sz w:val="20"/>
                <w:szCs w:val="20"/>
              </w:rPr>
              <w:t>of proposer</w:t>
            </w:r>
            <w:r w:rsidR="006C0F51">
              <w:rPr>
                <w:rFonts w:ascii="Aptos" w:hAnsi="Aptos" w:cs="Arial"/>
                <w:b/>
                <w:sz w:val="20"/>
                <w:szCs w:val="20"/>
              </w:rPr>
              <w:t>:</w:t>
            </w:r>
            <w:r>
              <w:rPr>
                <w:rFonts w:ascii="Aptos" w:hAnsi="Aptos" w:cs="Arial"/>
                <w:b/>
                <w:sz w:val="20"/>
                <w:szCs w:val="20"/>
              </w:rPr>
              <w:t xml:space="preserve"> </w:t>
            </w:r>
          </w:p>
        </w:tc>
      </w:tr>
      <w:tr w:rsidR="00296DA3" w:rsidRPr="00C95FB7" w14:paraId="2A62C96B" w14:textId="77777777" w:rsidTr="00BE4F5A">
        <w:tc>
          <w:tcPr>
            <w:tcW w:w="8505" w:type="dxa"/>
          </w:tcPr>
          <w:p w14:paraId="4483A209" w14:textId="77777777" w:rsidR="00296DA3" w:rsidRPr="00C95FB7" w:rsidRDefault="00296DA3" w:rsidP="00DD58AA">
            <w:pPr>
              <w:rPr>
                <w:rFonts w:ascii="Aptos" w:hAnsi="Aptos" w:cs="Arial"/>
                <w:sz w:val="20"/>
                <w:szCs w:val="20"/>
              </w:rPr>
            </w:pPr>
          </w:p>
          <w:p w14:paraId="54C5CACA" w14:textId="367B5D6C" w:rsidR="00296DA3" w:rsidRDefault="00296DA3" w:rsidP="00DD58AA">
            <w:pPr>
              <w:rPr>
                <w:rFonts w:ascii="Aptos" w:hAnsi="Aptos" w:cs="Arial"/>
                <w:sz w:val="20"/>
                <w:szCs w:val="20"/>
              </w:rPr>
            </w:pPr>
          </w:p>
          <w:p w14:paraId="761B7407" w14:textId="77777777" w:rsidR="00F110F7" w:rsidRPr="00C95FB7" w:rsidRDefault="00F110F7" w:rsidP="00DD58AA">
            <w:pPr>
              <w:rPr>
                <w:rFonts w:ascii="Aptos" w:hAnsi="Aptos" w:cs="Arial"/>
                <w:sz w:val="20"/>
                <w:szCs w:val="20"/>
              </w:rPr>
            </w:pPr>
          </w:p>
          <w:p w14:paraId="430177EE" w14:textId="77777777" w:rsidR="00296DA3" w:rsidRPr="00C95FB7" w:rsidRDefault="00296DA3" w:rsidP="00DD58AA">
            <w:pPr>
              <w:rPr>
                <w:rFonts w:ascii="Aptos" w:hAnsi="Aptos" w:cs="Arial"/>
                <w:sz w:val="20"/>
                <w:szCs w:val="20"/>
              </w:rPr>
            </w:pPr>
          </w:p>
        </w:tc>
      </w:tr>
    </w:tbl>
    <w:tbl>
      <w:tblPr>
        <w:tblStyle w:val="TableGrid"/>
        <w:tblpPr w:leftFromText="180" w:rightFromText="180" w:vertAnchor="text" w:horzAnchor="margin" w:tblpY="234"/>
        <w:tblW w:w="0" w:type="auto"/>
        <w:tblLook w:val="04A0" w:firstRow="1" w:lastRow="0" w:firstColumn="1" w:lastColumn="0" w:noHBand="0" w:noVBand="1"/>
      </w:tblPr>
      <w:tblGrid>
        <w:gridCol w:w="1980"/>
        <w:gridCol w:w="1843"/>
      </w:tblGrid>
      <w:tr w:rsidR="00BE4F5A" w14:paraId="5AF16E14" w14:textId="77777777" w:rsidTr="001D0007">
        <w:trPr>
          <w:trHeight w:val="244"/>
        </w:trPr>
        <w:tc>
          <w:tcPr>
            <w:tcW w:w="1980" w:type="dxa"/>
            <w:shd w:val="clear" w:color="auto" w:fill="F2F2F2" w:themeFill="background1" w:themeFillShade="F2"/>
          </w:tcPr>
          <w:p w14:paraId="006DDA83" w14:textId="70A2AC88" w:rsidR="00BE4F5A" w:rsidRDefault="00BE4F5A" w:rsidP="00DD58AA">
            <w:pPr>
              <w:ind w:left="174"/>
              <w:rPr>
                <w:rFonts w:ascii="Aptos" w:hAnsi="Aptos" w:cs="Arial"/>
                <w:bCs/>
                <w:sz w:val="20"/>
                <w:szCs w:val="20"/>
              </w:rPr>
            </w:pPr>
            <w:r>
              <w:rPr>
                <w:rFonts w:ascii="Aptos" w:hAnsi="Aptos" w:cs="Arial"/>
                <w:b/>
                <w:bCs/>
                <w:sz w:val="20"/>
                <w:szCs w:val="20"/>
              </w:rPr>
              <w:t>Revi</w:t>
            </w:r>
            <w:r w:rsidRPr="00C95FB7">
              <w:rPr>
                <w:rFonts w:ascii="Aptos" w:hAnsi="Aptos" w:cs="Arial"/>
                <w:b/>
                <w:bCs/>
                <w:sz w:val="20"/>
                <w:szCs w:val="20"/>
              </w:rPr>
              <w:t>sion date</w:t>
            </w:r>
            <w:r w:rsidR="006C0F51">
              <w:rPr>
                <w:rFonts w:ascii="Aptos" w:hAnsi="Aptos" w:cs="Arial"/>
                <w:b/>
                <w:bCs/>
                <w:sz w:val="20"/>
                <w:szCs w:val="20"/>
              </w:rPr>
              <w:t>:</w:t>
            </w:r>
          </w:p>
        </w:tc>
        <w:tc>
          <w:tcPr>
            <w:tcW w:w="1843" w:type="dxa"/>
          </w:tcPr>
          <w:p w14:paraId="11649694" w14:textId="42B6A122" w:rsidR="00BE4F5A" w:rsidRDefault="00BE4F5A" w:rsidP="00DD58AA">
            <w:pPr>
              <w:rPr>
                <w:rFonts w:ascii="Aptos" w:hAnsi="Aptos" w:cs="Arial"/>
                <w:bCs/>
                <w:sz w:val="20"/>
                <w:szCs w:val="20"/>
              </w:rPr>
            </w:pPr>
          </w:p>
        </w:tc>
      </w:tr>
    </w:tbl>
    <w:p w14:paraId="5F5E1C06" w14:textId="77777777" w:rsidR="00953FFE" w:rsidRDefault="00953FFE" w:rsidP="00DD58AA">
      <w:pPr>
        <w:ind w:firstLine="720"/>
        <w:rPr>
          <w:rFonts w:ascii="Aptos" w:hAnsi="Aptos" w:cs="Arial"/>
          <w:b/>
          <w:bCs/>
          <w:sz w:val="20"/>
          <w:szCs w:val="20"/>
        </w:rPr>
      </w:pPr>
    </w:p>
    <w:p w14:paraId="7C2D104C" w14:textId="2FE9B98A" w:rsidR="00CF59EA" w:rsidRDefault="00CF59EA" w:rsidP="00DD58AA">
      <w:pPr>
        <w:rPr>
          <w:rFonts w:ascii="Aptos" w:hAnsi="Aptos" w:cs="Arial"/>
          <w:color w:val="C00000"/>
          <w:sz w:val="20"/>
          <w:szCs w:val="20"/>
        </w:rPr>
      </w:pPr>
    </w:p>
    <w:p w14:paraId="68D95475" w14:textId="77777777" w:rsidR="00953FFE" w:rsidRDefault="00953FFE" w:rsidP="00DD58AA">
      <w:pPr>
        <w:ind w:firstLine="720"/>
        <w:rPr>
          <w:rFonts w:ascii="Aptos" w:hAnsi="Aptos" w:cs="Arial"/>
          <w:b/>
          <w:sz w:val="20"/>
          <w:szCs w:val="20"/>
        </w:rPr>
      </w:pPr>
    </w:p>
    <w:p w14:paraId="42759BC8" w14:textId="77777777" w:rsidR="00953FFE" w:rsidRDefault="00953FFE">
      <w:pPr>
        <w:rPr>
          <w:rFonts w:ascii="Aptos" w:hAnsi="Aptos" w:cs="Arial"/>
          <w:b/>
          <w:color w:val="000000"/>
          <w:sz w:val="20"/>
          <w:szCs w:val="20"/>
        </w:rPr>
      </w:pPr>
      <w:r>
        <w:rPr>
          <w:rFonts w:ascii="Aptos" w:hAnsi="Aptos" w:cs="Arial"/>
          <w:b/>
          <w:color w:val="000000"/>
          <w:sz w:val="20"/>
          <w:szCs w:val="20"/>
        </w:rPr>
        <w:br w:type="page"/>
      </w:r>
      <w:permStart w:id="702228509" w:edGrp="everyone"/>
      <w:permEnd w:id="702228509"/>
    </w:p>
    <w:p w14:paraId="1E73CFEA" w14:textId="1CEC9258" w:rsidR="00A174CC" w:rsidRPr="009F7856" w:rsidRDefault="00A174CC" w:rsidP="00F74510">
      <w:pPr>
        <w:rPr>
          <w:rFonts w:ascii="Aptos" w:hAnsi="Aptos"/>
          <w:sz w:val="20"/>
          <w:szCs w:val="20"/>
        </w:rPr>
      </w:pPr>
    </w:p>
    <w:p w14:paraId="48DB7F5D" w14:textId="77777777" w:rsidR="00953FFE" w:rsidRPr="00382FE8" w:rsidRDefault="00953FFE" w:rsidP="00DD58AA">
      <w:pPr>
        <w:pStyle w:val="BodyTextIndent"/>
        <w:ind w:left="0" w:firstLine="0"/>
        <w:rPr>
          <w:rFonts w:ascii="Aptos" w:hAnsi="Aptos" w:cs="Arial"/>
          <w:color w:val="000000"/>
          <w:sz w:val="20"/>
        </w:rPr>
      </w:pPr>
      <w:r w:rsidRPr="009F7856">
        <w:rPr>
          <w:rFonts w:ascii="Aptos" w:hAnsi="Aptos" w:cs="Arial"/>
          <w:b/>
          <w:color w:val="000000"/>
          <w:sz w:val="20"/>
        </w:rPr>
        <w:t>Part 3:</w:t>
      </w:r>
      <w:r w:rsidRPr="009F7856">
        <w:rPr>
          <w:rFonts w:ascii="Aptos" w:hAnsi="Aptos" w:cs="Arial"/>
          <w:color w:val="000000"/>
          <w:sz w:val="20"/>
        </w:rPr>
        <w:t xml:space="preserve"> </w:t>
      </w:r>
      <w:r w:rsidRPr="00382FE8">
        <w:rPr>
          <w:rFonts w:ascii="Aptos" w:hAnsi="Aptos" w:cs="Arial"/>
          <w:b/>
          <w:color w:val="000000"/>
          <w:sz w:val="20"/>
        </w:rPr>
        <w:t>TAXONOMIC PROPOSAL</w:t>
      </w:r>
    </w:p>
    <w:p w14:paraId="5DCC6628" w14:textId="546BCA5A" w:rsidR="00DD58AA" w:rsidRDefault="001D0007" w:rsidP="00DD58AA">
      <w:pPr>
        <w:pStyle w:val="BodyTextIndent"/>
        <w:ind w:left="0" w:hanging="15"/>
        <w:rPr>
          <w:rFonts w:ascii="Aptos" w:hAnsi="Aptos" w:cs="Arial"/>
          <w:b/>
          <w:color w:val="000000"/>
          <w:sz w:val="20"/>
        </w:rPr>
      </w:pPr>
      <w:hyperlink r:id="rId10" w:history="1">
        <w:r w:rsidRPr="00372832">
          <w:rPr>
            <w:rStyle w:val="Hyperlink"/>
            <w:rFonts w:ascii="Aptos" w:hAnsi="Aptos" w:cs="Arial"/>
            <w:sz w:val="20"/>
          </w:rPr>
          <w:t>https://ictv.global/taxonomy/templates</w:t>
        </w:r>
      </w:hyperlink>
    </w:p>
    <w:p w14:paraId="2C80C37D" w14:textId="77777777" w:rsidR="00E92794" w:rsidRDefault="00E92794" w:rsidP="00DD58AA">
      <w:pPr>
        <w:pStyle w:val="BodyTextIndent"/>
        <w:ind w:left="0" w:hanging="15"/>
        <w:rPr>
          <w:rFonts w:ascii="Aptos" w:hAnsi="Aptos" w:cs="Arial"/>
          <w:b/>
          <w:color w:val="000000"/>
          <w:sz w:val="20"/>
        </w:rPr>
      </w:pPr>
    </w:p>
    <w:tbl>
      <w:tblPr>
        <w:tblStyle w:val="TableGrid"/>
        <w:tblW w:w="0" w:type="auto"/>
        <w:tblLayout w:type="fixed"/>
        <w:tblLook w:val="04A0" w:firstRow="1" w:lastRow="0" w:firstColumn="1" w:lastColumn="0" w:noHBand="0" w:noVBand="1"/>
      </w:tblPr>
      <w:tblGrid>
        <w:gridCol w:w="2972"/>
        <w:gridCol w:w="425"/>
        <w:gridCol w:w="2410"/>
        <w:gridCol w:w="425"/>
      </w:tblGrid>
      <w:tr w:rsidR="00E37077" w14:paraId="61A08B0F" w14:textId="77777777" w:rsidTr="00023385">
        <w:tc>
          <w:tcPr>
            <w:tcW w:w="6232" w:type="dxa"/>
            <w:gridSpan w:val="4"/>
            <w:shd w:val="clear" w:color="auto" w:fill="F2F2F2" w:themeFill="background1" w:themeFillShade="F2"/>
          </w:tcPr>
          <w:p w14:paraId="577293E5" w14:textId="39D63E37" w:rsidR="00E37077" w:rsidRPr="00E37077" w:rsidRDefault="00E37077" w:rsidP="00DD58AA">
            <w:pPr>
              <w:rPr>
                <w:rFonts w:ascii="Aptos" w:eastAsia="Times" w:hAnsi="Aptos" w:cs="Arial"/>
                <w:b/>
                <w:color w:val="0070C0"/>
                <w:sz w:val="20"/>
                <w:szCs w:val="20"/>
                <w:lang w:eastAsia="en-GB"/>
              </w:rPr>
            </w:pPr>
            <w:r w:rsidRPr="00976E37">
              <w:rPr>
                <w:rFonts w:ascii="Aptos" w:eastAsia="Times" w:hAnsi="Aptos" w:cs="Arial"/>
                <w:b/>
                <w:color w:val="000000"/>
                <w:sz w:val="20"/>
                <w:szCs w:val="20"/>
                <w:lang w:eastAsia="en-GB"/>
              </w:rPr>
              <w:t>Taxonomic change</w:t>
            </w:r>
            <w:r>
              <w:rPr>
                <w:rFonts w:ascii="Aptos" w:eastAsia="Times" w:hAnsi="Aptos" w:cs="Arial"/>
                <w:b/>
                <w:color w:val="000000"/>
                <w:sz w:val="20"/>
                <w:szCs w:val="20"/>
                <w:lang w:eastAsia="en-GB"/>
              </w:rPr>
              <w:t>s proposed</w:t>
            </w:r>
            <w:r w:rsidR="006C0F51">
              <w:rPr>
                <w:rFonts w:ascii="Aptos" w:eastAsia="Times" w:hAnsi="Aptos" w:cs="Arial"/>
                <w:b/>
                <w:color w:val="000000"/>
                <w:sz w:val="20"/>
                <w:szCs w:val="20"/>
                <w:lang w:eastAsia="en-GB"/>
              </w:rPr>
              <w:t>:</w:t>
            </w:r>
            <w:r>
              <w:rPr>
                <w:rFonts w:ascii="Aptos" w:eastAsia="Times" w:hAnsi="Aptos" w:cs="Arial"/>
                <w:b/>
                <w:color w:val="000000"/>
                <w:sz w:val="20"/>
                <w:szCs w:val="20"/>
                <w:lang w:eastAsia="en-GB"/>
              </w:rPr>
              <w:t xml:space="preserve"> </w:t>
            </w:r>
          </w:p>
        </w:tc>
      </w:tr>
      <w:tr w:rsidR="00953FFE" w14:paraId="1E0D3D23" w14:textId="77777777" w:rsidTr="00023385">
        <w:tc>
          <w:tcPr>
            <w:tcW w:w="2972" w:type="dxa"/>
          </w:tcPr>
          <w:p w14:paraId="6B63C19C" w14:textId="375B7AAA" w:rsidR="00953FFE" w:rsidRPr="0023149A" w:rsidRDefault="00363A30"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Establish</w:t>
            </w:r>
            <w:r w:rsidR="00953FFE">
              <w:rPr>
                <w:rFonts w:ascii="Aptos" w:eastAsia="Times" w:hAnsi="Aptos" w:cs="Arial"/>
                <w:color w:val="000000"/>
                <w:sz w:val="20"/>
                <w:szCs w:val="20"/>
                <w:lang w:eastAsia="en-GB"/>
              </w:rPr>
              <w:t xml:space="preserve"> new taxon</w:t>
            </w:r>
          </w:p>
        </w:tc>
        <w:tc>
          <w:tcPr>
            <w:tcW w:w="425" w:type="dxa"/>
          </w:tcPr>
          <w:p w14:paraId="6D0772EF" w14:textId="7CCCD84B" w:rsidR="00953FFE" w:rsidRDefault="00C83C0E" w:rsidP="00DD58AA">
            <w:pPr>
              <w:rPr>
                <w:rFonts w:ascii="Aptos" w:eastAsia="Times" w:hAnsi="Aptos" w:cs="Arial"/>
                <w:b/>
                <w:color w:val="000000"/>
                <w:sz w:val="20"/>
                <w:szCs w:val="20"/>
                <w:lang w:eastAsia="en-GB"/>
              </w:rPr>
            </w:pPr>
            <w:r>
              <w:rPr>
                <w:rFonts w:ascii="Aptos" w:eastAsia="Times" w:hAnsi="Aptos" w:cs="Arial"/>
                <w:b/>
                <w:color w:val="000000"/>
                <w:sz w:val="20"/>
                <w:szCs w:val="20"/>
                <w:lang w:eastAsia="en-GB"/>
              </w:rPr>
              <w:t>X</w:t>
            </w:r>
          </w:p>
        </w:tc>
        <w:tc>
          <w:tcPr>
            <w:tcW w:w="2410" w:type="dxa"/>
          </w:tcPr>
          <w:p w14:paraId="51D11F01"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Split taxon</w:t>
            </w:r>
          </w:p>
        </w:tc>
        <w:tc>
          <w:tcPr>
            <w:tcW w:w="425" w:type="dxa"/>
          </w:tcPr>
          <w:p w14:paraId="5E9F3DA8" w14:textId="77777777" w:rsidR="00953FFE" w:rsidRDefault="00953FFE" w:rsidP="00DD58AA">
            <w:pPr>
              <w:rPr>
                <w:rFonts w:ascii="Aptos" w:eastAsia="Times" w:hAnsi="Aptos" w:cs="Arial"/>
                <w:b/>
                <w:color w:val="000000"/>
                <w:sz w:val="20"/>
                <w:szCs w:val="20"/>
                <w:lang w:eastAsia="en-GB"/>
              </w:rPr>
            </w:pPr>
          </w:p>
        </w:tc>
      </w:tr>
      <w:tr w:rsidR="00953FFE" w14:paraId="728F008B" w14:textId="77777777" w:rsidTr="00023385">
        <w:tc>
          <w:tcPr>
            <w:tcW w:w="2972" w:type="dxa"/>
          </w:tcPr>
          <w:p w14:paraId="7CEF18CA"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Abolish taxon</w:t>
            </w:r>
          </w:p>
        </w:tc>
        <w:tc>
          <w:tcPr>
            <w:tcW w:w="425" w:type="dxa"/>
          </w:tcPr>
          <w:p w14:paraId="7B96FC9C" w14:textId="77777777" w:rsidR="00953FFE" w:rsidRDefault="00953FFE" w:rsidP="00DD58AA">
            <w:pPr>
              <w:rPr>
                <w:rFonts w:ascii="Aptos" w:eastAsia="Times" w:hAnsi="Aptos" w:cs="Arial"/>
                <w:b/>
                <w:color w:val="000000"/>
                <w:sz w:val="20"/>
                <w:szCs w:val="20"/>
                <w:lang w:eastAsia="en-GB"/>
              </w:rPr>
            </w:pPr>
          </w:p>
        </w:tc>
        <w:tc>
          <w:tcPr>
            <w:tcW w:w="2410" w:type="dxa"/>
          </w:tcPr>
          <w:p w14:paraId="6A65D6FE"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Merge taxon</w:t>
            </w:r>
          </w:p>
        </w:tc>
        <w:tc>
          <w:tcPr>
            <w:tcW w:w="425" w:type="dxa"/>
          </w:tcPr>
          <w:p w14:paraId="5FF5C4E2" w14:textId="77777777" w:rsidR="00953FFE" w:rsidRDefault="00953FFE" w:rsidP="00DD58AA">
            <w:pPr>
              <w:rPr>
                <w:rFonts w:ascii="Aptos" w:eastAsia="Times" w:hAnsi="Aptos" w:cs="Arial"/>
                <w:b/>
                <w:color w:val="000000"/>
                <w:sz w:val="20"/>
                <w:szCs w:val="20"/>
                <w:lang w:eastAsia="en-GB"/>
              </w:rPr>
            </w:pPr>
          </w:p>
        </w:tc>
      </w:tr>
      <w:tr w:rsidR="00953FFE" w14:paraId="272ED85B" w14:textId="77777777" w:rsidTr="00023385">
        <w:tc>
          <w:tcPr>
            <w:tcW w:w="2972" w:type="dxa"/>
          </w:tcPr>
          <w:p w14:paraId="7314CAA8"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Move taxon</w:t>
            </w:r>
          </w:p>
        </w:tc>
        <w:tc>
          <w:tcPr>
            <w:tcW w:w="425" w:type="dxa"/>
          </w:tcPr>
          <w:p w14:paraId="7FAF7A1A" w14:textId="77777777" w:rsidR="00953FFE" w:rsidRDefault="00953FFE" w:rsidP="00DD58AA">
            <w:pPr>
              <w:rPr>
                <w:rFonts w:ascii="Aptos" w:eastAsia="Times" w:hAnsi="Aptos" w:cs="Arial"/>
                <w:b/>
                <w:color w:val="000000"/>
                <w:sz w:val="20"/>
                <w:szCs w:val="20"/>
                <w:lang w:eastAsia="en-GB"/>
              </w:rPr>
            </w:pPr>
          </w:p>
        </w:tc>
        <w:tc>
          <w:tcPr>
            <w:tcW w:w="2410" w:type="dxa"/>
          </w:tcPr>
          <w:p w14:paraId="09EC2704"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Promote taxon</w:t>
            </w:r>
          </w:p>
        </w:tc>
        <w:tc>
          <w:tcPr>
            <w:tcW w:w="425" w:type="dxa"/>
          </w:tcPr>
          <w:p w14:paraId="43A189C3" w14:textId="77777777" w:rsidR="00953FFE" w:rsidRDefault="00953FFE" w:rsidP="00DD58AA">
            <w:pPr>
              <w:rPr>
                <w:rFonts w:ascii="Aptos" w:eastAsia="Times" w:hAnsi="Aptos" w:cs="Arial"/>
                <w:b/>
                <w:color w:val="000000"/>
                <w:sz w:val="20"/>
                <w:szCs w:val="20"/>
                <w:lang w:eastAsia="en-GB"/>
              </w:rPr>
            </w:pPr>
          </w:p>
        </w:tc>
      </w:tr>
      <w:tr w:rsidR="00953FFE" w14:paraId="5BF9C33F" w14:textId="77777777" w:rsidTr="00023385">
        <w:tc>
          <w:tcPr>
            <w:tcW w:w="2972" w:type="dxa"/>
          </w:tcPr>
          <w:p w14:paraId="4B2EDEB8"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Rename taxon</w:t>
            </w:r>
          </w:p>
        </w:tc>
        <w:tc>
          <w:tcPr>
            <w:tcW w:w="425" w:type="dxa"/>
          </w:tcPr>
          <w:p w14:paraId="60231381" w14:textId="77777777" w:rsidR="00953FFE" w:rsidRDefault="00953FFE" w:rsidP="00DD58AA">
            <w:pPr>
              <w:rPr>
                <w:rFonts w:ascii="Aptos" w:eastAsia="Times" w:hAnsi="Aptos" w:cs="Arial"/>
                <w:b/>
                <w:color w:val="000000"/>
                <w:sz w:val="20"/>
                <w:szCs w:val="20"/>
                <w:lang w:eastAsia="en-GB"/>
              </w:rPr>
            </w:pPr>
          </w:p>
        </w:tc>
        <w:tc>
          <w:tcPr>
            <w:tcW w:w="2410" w:type="dxa"/>
          </w:tcPr>
          <w:p w14:paraId="3CB033D3"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Demote taxon</w:t>
            </w:r>
          </w:p>
        </w:tc>
        <w:tc>
          <w:tcPr>
            <w:tcW w:w="425" w:type="dxa"/>
          </w:tcPr>
          <w:p w14:paraId="4EC0F813" w14:textId="77777777" w:rsidR="00953FFE" w:rsidRDefault="00953FFE" w:rsidP="00DD58AA">
            <w:pPr>
              <w:rPr>
                <w:rFonts w:ascii="Aptos" w:eastAsia="Times" w:hAnsi="Aptos" w:cs="Arial"/>
                <w:b/>
                <w:color w:val="000000"/>
                <w:sz w:val="20"/>
                <w:szCs w:val="20"/>
                <w:lang w:eastAsia="en-GB"/>
              </w:rPr>
            </w:pPr>
          </w:p>
        </w:tc>
      </w:tr>
      <w:tr w:rsidR="00953FFE" w14:paraId="013D4D0A" w14:textId="77777777" w:rsidTr="00023385">
        <w:trPr>
          <w:gridAfter w:val="2"/>
          <w:wAfter w:w="2835" w:type="dxa"/>
        </w:trPr>
        <w:tc>
          <w:tcPr>
            <w:tcW w:w="2972" w:type="dxa"/>
          </w:tcPr>
          <w:p w14:paraId="17C439A1" w14:textId="77777777" w:rsidR="00953FFE" w:rsidRDefault="00953FFE" w:rsidP="00DD58AA">
            <w:pPr>
              <w:rPr>
                <w:rFonts w:ascii="Aptos" w:hAnsi="Aptos" w:cs="Arial"/>
                <w:b/>
                <w:sz w:val="20"/>
                <w:szCs w:val="20"/>
              </w:rPr>
            </w:pPr>
            <w:r>
              <w:rPr>
                <w:rFonts w:ascii="Aptos" w:eastAsia="Times" w:hAnsi="Aptos" w:cs="Arial"/>
                <w:color w:val="000000"/>
                <w:sz w:val="20"/>
                <w:szCs w:val="20"/>
                <w:lang w:eastAsia="en-GB"/>
              </w:rPr>
              <w:t>Move and rename</w:t>
            </w:r>
          </w:p>
        </w:tc>
        <w:tc>
          <w:tcPr>
            <w:tcW w:w="425" w:type="dxa"/>
          </w:tcPr>
          <w:p w14:paraId="5DE3A4FC" w14:textId="77777777" w:rsidR="00953FFE" w:rsidRDefault="00953FFE" w:rsidP="00DD58AA">
            <w:pPr>
              <w:rPr>
                <w:rFonts w:ascii="Aptos" w:hAnsi="Aptos" w:cs="Arial"/>
                <w:b/>
                <w:sz w:val="20"/>
                <w:szCs w:val="20"/>
              </w:rPr>
            </w:pPr>
          </w:p>
        </w:tc>
      </w:tr>
    </w:tbl>
    <w:p w14:paraId="063E591F" w14:textId="22B2ED18" w:rsidR="00333392" w:rsidRDefault="00333392" w:rsidP="00333392">
      <w:pPr>
        <w:rPr>
          <w:rFonts w:ascii="Aptos" w:hAnsi="Aptos" w:cs="Arial"/>
          <w:color w:val="808080" w:themeColor="background1" w:themeShade="80"/>
          <w:sz w:val="20"/>
        </w:rPr>
      </w:pPr>
    </w:p>
    <w:p w14:paraId="453E7D9F" w14:textId="77777777" w:rsidR="00E92794" w:rsidRDefault="00E92794" w:rsidP="00333392">
      <w:pPr>
        <w:rPr>
          <w:rFonts w:ascii="Aptos" w:hAnsi="Aptos" w:cs="Arial"/>
          <w:color w:val="808080" w:themeColor="background1" w:themeShade="80"/>
          <w:sz w:val="20"/>
        </w:rPr>
      </w:pPr>
    </w:p>
    <w:tbl>
      <w:tblPr>
        <w:tblStyle w:val="TableGrid"/>
        <w:tblW w:w="8926" w:type="dxa"/>
        <w:tblLook w:val="04A0" w:firstRow="1" w:lastRow="0" w:firstColumn="1" w:lastColumn="0" w:noHBand="0" w:noVBand="1"/>
      </w:tblPr>
      <w:tblGrid>
        <w:gridCol w:w="2547"/>
        <w:gridCol w:w="6379"/>
      </w:tblGrid>
      <w:tr w:rsidR="00333392" w:rsidRPr="009F7856" w14:paraId="5823A95C" w14:textId="77777777" w:rsidTr="001E162E">
        <w:trPr>
          <w:trHeight w:val="297"/>
        </w:trPr>
        <w:tc>
          <w:tcPr>
            <w:tcW w:w="8926" w:type="dxa"/>
            <w:gridSpan w:val="2"/>
            <w:shd w:val="clear" w:color="auto" w:fill="F2F2F2" w:themeFill="background1" w:themeFillShade="F2"/>
          </w:tcPr>
          <w:p w14:paraId="20EDA6C5" w14:textId="5B81189F" w:rsidR="00333392" w:rsidRPr="00220A26" w:rsidRDefault="00333392" w:rsidP="001E162E">
            <w:pPr>
              <w:rPr>
                <w:rFonts w:ascii="Aptos" w:hAnsi="Aptos" w:cs="Arial"/>
                <w:b/>
                <w:color w:val="0000FF"/>
                <w:sz w:val="20"/>
              </w:rPr>
            </w:pPr>
            <w:r>
              <w:rPr>
                <w:rFonts w:ascii="Aptos" w:hAnsi="Aptos" w:cs="Arial"/>
                <w:b/>
                <w:sz w:val="20"/>
                <w:szCs w:val="20"/>
              </w:rPr>
              <w:t xml:space="preserve">Etymology </w:t>
            </w:r>
            <w:r w:rsidR="00FC2269">
              <w:rPr>
                <w:rFonts w:ascii="Aptos" w:hAnsi="Aptos" w:cs="Arial"/>
                <w:b/>
                <w:sz w:val="20"/>
                <w:szCs w:val="20"/>
              </w:rPr>
              <w:t xml:space="preserve">(origin) </w:t>
            </w:r>
            <w:r>
              <w:rPr>
                <w:rFonts w:ascii="Aptos" w:hAnsi="Aptos" w:cs="Arial"/>
                <w:b/>
                <w:sz w:val="20"/>
                <w:szCs w:val="20"/>
              </w:rPr>
              <w:t xml:space="preserve">of proposed taxonomic names: </w:t>
            </w:r>
          </w:p>
        </w:tc>
      </w:tr>
      <w:tr w:rsidR="00333392" w:rsidRPr="009F7856" w14:paraId="08F7F3C3" w14:textId="77777777" w:rsidTr="00FC2269">
        <w:trPr>
          <w:trHeight w:val="73"/>
        </w:trPr>
        <w:tc>
          <w:tcPr>
            <w:tcW w:w="2547" w:type="dxa"/>
          </w:tcPr>
          <w:p w14:paraId="6B25076F" w14:textId="0D060A7A" w:rsidR="00333392" w:rsidRPr="00C8775F" w:rsidRDefault="00333392" w:rsidP="001E162E">
            <w:pPr>
              <w:rPr>
                <w:rFonts w:ascii="Aptos" w:hAnsi="Aptos" w:cs="Arial"/>
                <w:b/>
                <w:sz w:val="20"/>
                <w:szCs w:val="20"/>
              </w:rPr>
            </w:pPr>
            <w:r>
              <w:rPr>
                <w:rFonts w:ascii="Aptos" w:hAnsi="Aptos" w:cs="Arial"/>
                <w:b/>
                <w:sz w:val="20"/>
                <w:szCs w:val="20"/>
              </w:rPr>
              <w:t xml:space="preserve">Taxon name </w:t>
            </w:r>
          </w:p>
        </w:tc>
        <w:tc>
          <w:tcPr>
            <w:tcW w:w="6379" w:type="dxa"/>
          </w:tcPr>
          <w:p w14:paraId="069B2570" w14:textId="77777777" w:rsidR="00333392" w:rsidRPr="00CF59EA" w:rsidRDefault="00333392" w:rsidP="001E162E">
            <w:pPr>
              <w:rPr>
                <w:rFonts w:ascii="Aptos" w:hAnsi="Aptos" w:cs="Arial"/>
                <w:b/>
                <w:sz w:val="20"/>
                <w:szCs w:val="20"/>
              </w:rPr>
            </w:pPr>
            <w:r>
              <w:rPr>
                <w:rFonts w:ascii="Aptos" w:hAnsi="Aptos" w:cs="Arial"/>
                <w:b/>
                <w:sz w:val="20"/>
                <w:szCs w:val="20"/>
              </w:rPr>
              <w:t>Etymology of the term</w:t>
            </w:r>
          </w:p>
        </w:tc>
      </w:tr>
      <w:tr w:rsidR="00333392" w:rsidRPr="009F7856" w14:paraId="48273F44" w14:textId="77777777" w:rsidTr="00040CB0">
        <w:trPr>
          <w:trHeight w:val="71"/>
        </w:trPr>
        <w:tc>
          <w:tcPr>
            <w:tcW w:w="2547" w:type="dxa"/>
            <w:vAlign w:val="center"/>
          </w:tcPr>
          <w:p w14:paraId="2B4F2A8D" w14:textId="6AAC9058" w:rsidR="00333392" w:rsidRPr="0067373C" w:rsidRDefault="00285EF8" w:rsidP="00040CB0">
            <w:pPr>
              <w:jc w:val="both"/>
              <w:rPr>
                <w:rFonts w:ascii="Aptos" w:hAnsi="Aptos" w:cs="Arial"/>
                <w:bCs/>
                <w:color w:val="000000" w:themeColor="text1"/>
                <w:sz w:val="20"/>
                <w:szCs w:val="20"/>
              </w:rPr>
            </w:pPr>
            <w:r w:rsidRPr="0067373C">
              <w:rPr>
                <w:rFonts w:ascii="Aptos" w:hAnsi="Aptos" w:cs="Arial"/>
                <w:bCs/>
                <w:color w:val="000000" w:themeColor="text1"/>
                <w:sz w:val="20"/>
                <w:szCs w:val="20"/>
              </w:rPr>
              <w:t>“</w:t>
            </w:r>
            <w:r w:rsidR="00EA7ABD" w:rsidRPr="0067373C">
              <w:rPr>
                <w:rFonts w:ascii="Aptos" w:hAnsi="Aptos" w:cs="Arial"/>
                <w:bCs/>
                <w:i/>
                <w:iCs/>
                <w:color w:val="000000" w:themeColor="text1"/>
                <w:sz w:val="20"/>
                <w:szCs w:val="20"/>
              </w:rPr>
              <w:t>O</w:t>
            </w:r>
            <w:r w:rsidR="00AA6E27" w:rsidRPr="0067373C">
              <w:rPr>
                <w:rFonts w:ascii="Aptos" w:hAnsi="Aptos" w:cs="Arial"/>
                <w:bCs/>
                <w:i/>
                <w:iCs/>
                <w:color w:val="000000" w:themeColor="text1"/>
                <w:sz w:val="20"/>
                <w:szCs w:val="20"/>
              </w:rPr>
              <w:t>rplavirales</w:t>
            </w:r>
            <w:r w:rsidRPr="0067373C">
              <w:rPr>
                <w:rFonts w:ascii="Aptos" w:hAnsi="Aptos" w:cs="Arial"/>
                <w:bCs/>
                <w:color w:val="000000" w:themeColor="text1"/>
                <w:sz w:val="20"/>
                <w:szCs w:val="20"/>
              </w:rPr>
              <w:t>”</w:t>
            </w:r>
          </w:p>
        </w:tc>
        <w:tc>
          <w:tcPr>
            <w:tcW w:w="6379" w:type="dxa"/>
            <w:vAlign w:val="center"/>
          </w:tcPr>
          <w:p w14:paraId="17202B3B" w14:textId="6849783F" w:rsidR="00333392" w:rsidRPr="0067373C" w:rsidRDefault="00AA6E27" w:rsidP="00040CB0">
            <w:pPr>
              <w:jc w:val="both"/>
              <w:rPr>
                <w:rFonts w:ascii="Aptos" w:hAnsi="Aptos" w:cs="Arial"/>
                <w:bCs/>
                <w:color w:val="000000" w:themeColor="text1"/>
                <w:sz w:val="20"/>
                <w:szCs w:val="20"/>
              </w:rPr>
            </w:pPr>
            <w:r w:rsidRPr="0067373C">
              <w:rPr>
                <w:rFonts w:ascii="Aptos" w:hAnsi="Aptos" w:cs="Arial"/>
                <w:bCs/>
                <w:color w:val="000000" w:themeColor="text1"/>
                <w:sz w:val="20"/>
                <w:szCs w:val="20"/>
              </w:rPr>
              <w:t xml:space="preserve">From the original group of viruses defined orfanplasmovirus based on term </w:t>
            </w:r>
            <w:r w:rsidRPr="0067373C">
              <w:rPr>
                <w:rFonts w:ascii="Aptos" w:hAnsi="Aptos" w:cs="Arial"/>
                <w:bCs/>
                <w:color w:val="000000" w:themeColor="text1"/>
                <w:sz w:val="20"/>
                <w:szCs w:val="20"/>
                <w:u w:val="single"/>
              </w:rPr>
              <w:t>or</w:t>
            </w:r>
            <w:r w:rsidRPr="0067373C">
              <w:rPr>
                <w:rFonts w:ascii="Aptos" w:hAnsi="Aptos" w:cs="Arial"/>
                <w:bCs/>
                <w:color w:val="000000" w:themeColor="text1"/>
                <w:sz w:val="20"/>
                <w:szCs w:val="20"/>
              </w:rPr>
              <w:t xml:space="preserve">fan and </w:t>
            </w:r>
            <w:r w:rsidRPr="0067373C">
              <w:rPr>
                <w:rFonts w:ascii="Aptos" w:hAnsi="Aptos" w:cs="Arial"/>
                <w:bCs/>
                <w:color w:val="000000" w:themeColor="text1"/>
                <w:sz w:val="20"/>
                <w:szCs w:val="20"/>
                <w:u w:val="single"/>
              </w:rPr>
              <w:t>pla</w:t>
            </w:r>
            <w:r w:rsidRPr="0067373C">
              <w:rPr>
                <w:rFonts w:ascii="Aptos" w:hAnsi="Aptos" w:cs="Arial"/>
                <w:bCs/>
                <w:color w:val="000000" w:themeColor="text1"/>
                <w:sz w:val="20"/>
                <w:szCs w:val="20"/>
              </w:rPr>
              <w:t xml:space="preserve">smo (from </w:t>
            </w:r>
            <w:r w:rsidRPr="0067373C">
              <w:rPr>
                <w:rFonts w:ascii="Aptos" w:hAnsi="Aptos" w:cs="Arial"/>
                <w:bCs/>
                <w:i/>
                <w:iCs/>
                <w:color w:val="000000" w:themeColor="text1"/>
                <w:sz w:val="20"/>
                <w:szCs w:val="20"/>
              </w:rPr>
              <w:t>Plasmopara viticola</w:t>
            </w:r>
            <w:r w:rsidRPr="0067373C">
              <w:rPr>
                <w:rFonts w:ascii="Aptos" w:hAnsi="Aptos" w:cs="Arial"/>
                <w:bCs/>
                <w:color w:val="000000" w:themeColor="text1"/>
                <w:sz w:val="20"/>
                <w:szCs w:val="20"/>
              </w:rPr>
              <w:t>, the initially presumed host).</w:t>
            </w:r>
          </w:p>
        </w:tc>
      </w:tr>
      <w:tr w:rsidR="00333392" w:rsidRPr="009F7856" w14:paraId="7AAF5EF0" w14:textId="77777777" w:rsidTr="00040CB0">
        <w:trPr>
          <w:trHeight w:val="71"/>
        </w:trPr>
        <w:tc>
          <w:tcPr>
            <w:tcW w:w="2547" w:type="dxa"/>
            <w:vAlign w:val="center"/>
          </w:tcPr>
          <w:p w14:paraId="24B2DC76" w14:textId="22673092" w:rsidR="00333392" w:rsidRPr="003C2E8C" w:rsidRDefault="003C2E8C" w:rsidP="00040CB0">
            <w:pPr>
              <w:jc w:val="both"/>
              <w:rPr>
                <w:rFonts w:ascii="Aptos" w:hAnsi="Aptos" w:cs="Arial"/>
                <w:bCs/>
                <w:i/>
                <w:iCs/>
                <w:color w:val="000000" w:themeColor="text1"/>
                <w:sz w:val="20"/>
                <w:szCs w:val="20"/>
              </w:rPr>
            </w:pPr>
            <w:r w:rsidRPr="003C2E8C">
              <w:rPr>
                <w:rFonts w:ascii="Aptos" w:hAnsi="Aptos" w:cs="Arial"/>
                <w:bCs/>
                <w:i/>
                <w:iCs/>
                <w:color w:val="000000" w:themeColor="text1"/>
                <w:sz w:val="20"/>
                <w:szCs w:val="20"/>
              </w:rPr>
              <w:t>“</w:t>
            </w:r>
            <w:r w:rsidR="00EA7ABD" w:rsidRPr="003C2E8C">
              <w:rPr>
                <w:rFonts w:ascii="Aptos" w:hAnsi="Aptos" w:cs="Arial"/>
                <w:bCs/>
                <w:i/>
                <w:iCs/>
                <w:color w:val="000000" w:themeColor="text1"/>
                <w:sz w:val="20"/>
                <w:szCs w:val="20"/>
              </w:rPr>
              <w:t>O</w:t>
            </w:r>
            <w:r w:rsidR="00C83C0E" w:rsidRPr="003C2E8C">
              <w:rPr>
                <w:rFonts w:ascii="Aptos" w:hAnsi="Aptos" w:cs="Arial"/>
                <w:bCs/>
                <w:i/>
                <w:iCs/>
                <w:color w:val="000000" w:themeColor="text1"/>
                <w:sz w:val="20"/>
                <w:szCs w:val="20"/>
              </w:rPr>
              <w:t>rp</w:t>
            </w:r>
            <w:r w:rsidR="00AA6E27" w:rsidRPr="003C2E8C">
              <w:rPr>
                <w:rFonts w:ascii="Aptos" w:hAnsi="Aptos" w:cs="Arial"/>
                <w:bCs/>
                <w:i/>
                <w:iCs/>
                <w:color w:val="000000" w:themeColor="text1"/>
                <w:sz w:val="20"/>
                <w:szCs w:val="20"/>
              </w:rPr>
              <w:t>l</w:t>
            </w:r>
            <w:r w:rsidR="00C83C0E" w:rsidRPr="003C2E8C">
              <w:rPr>
                <w:rFonts w:ascii="Aptos" w:hAnsi="Aptos" w:cs="Arial"/>
                <w:bCs/>
                <w:i/>
                <w:iCs/>
                <w:color w:val="000000" w:themeColor="text1"/>
                <w:sz w:val="20"/>
                <w:szCs w:val="20"/>
              </w:rPr>
              <w:t>a</w:t>
            </w:r>
            <w:r w:rsidR="00AA6E27" w:rsidRPr="003C2E8C">
              <w:rPr>
                <w:rFonts w:ascii="Aptos" w:hAnsi="Aptos" w:cs="Arial"/>
                <w:bCs/>
                <w:i/>
                <w:iCs/>
                <w:color w:val="000000" w:themeColor="text1"/>
                <w:sz w:val="20"/>
                <w:szCs w:val="20"/>
              </w:rPr>
              <w:t>a</w:t>
            </w:r>
            <w:r w:rsidR="00C83C0E" w:rsidRPr="003C2E8C">
              <w:rPr>
                <w:rFonts w:ascii="Aptos" w:hAnsi="Aptos" w:cs="Arial"/>
                <w:bCs/>
                <w:i/>
                <w:iCs/>
                <w:color w:val="000000" w:themeColor="text1"/>
                <w:sz w:val="20"/>
                <w:szCs w:val="20"/>
              </w:rPr>
              <w:t>l</w:t>
            </w:r>
            <w:r w:rsidR="00EA7ABD" w:rsidRPr="003C2E8C">
              <w:rPr>
                <w:rFonts w:ascii="Aptos" w:hAnsi="Aptos" w:cs="Arial"/>
                <w:bCs/>
                <w:i/>
                <w:iCs/>
                <w:color w:val="000000" w:themeColor="text1"/>
                <w:sz w:val="20"/>
                <w:szCs w:val="20"/>
              </w:rPr>
              <w:t>ph</w:t>
            </w:r>
            <w:r w:rsidR="00C83C0E" w:rsidRPr="003C2E8C">
              <w:rPr>
                <w:rFonts w:ascii="Aptos" w:hAnsi="Aptos" w:cs="Arial"/>
                <w:bCs/>
                <w:i/>
                <w:iCs/>
                <w:color w:val="000000" w:themeColor="text1"/>
                <w:sz w:val="20"/>
                <w:szCs w:val="20"/>
              </w:rPr>
              <w:t>aviridae</w:t>
            </w:r>
            <w:r w:rsidRPr="003C2E8C">
              <w:rPr>
                <w:rFonts w:ascii="Aptos" w:hAnsi="Aptos" w:cs="Arial"/>
                <w:bCs/>
                <w:i/>
                <w:iCs/>
                <w:color w:val="000000" w:themeColor="text1"/>
                <w:sz w:val="20"/>
                <w:szCs w:val="20"/>
              </w:rPr>
              <w:t>”</w:t>
            </w:r>
          </w:p>
        </w:tc>
        <w:tc>
          <w:tcPr>
            <w:tcW w:w="6379" w:type="dxa"/>
            <w:vAlign w:val="center"/>
          </w:tcPr>
          <w:p w14:paraId="7CC05CA7" w14:textId="161198C4" w:rsidR="00333392" w:rsidRPr="00285EF8" w:rsidRDefault="00EA7ABD" w:rsidP="00040CB0">
            <w:pPr>
              <w:jc w:val="both"/>
              <w:rPr>
                <w:rFonts w:ascii="Aptos" w:hAnsi="Aptos" w:cs="Arial"/>
                <w:bCs/>
                <w:color w:val="000000" w:themeColor="text1"/>
                <w:sz w:val="20"/>
                <w:szCs w:val="20"/>
              </w:rPr>
            </w:pPr>
            <w:r w:rsidRPr="00285EF8">
              <w:rPr>
                <w:rFonts w:ascii="Aptos" w:hAnsi="Aptos" w:cs="Arial"/>
                <w:bCs/>
                <w:color w:val="000000" w:themeColor="text1"/>
                <w:sz w:val="20"/>
                <w:szCs w:val="20"/>
              </w:rPr>
              <w:t>Orpla plus Alpha</w:t>
            </w:r>
          </w:p>
        </w:tc>
      </w:tr>
      <w:tr w:rsidR="00FC2269" w:rsidRPr="009F7856" w14:paraId="1165141A" w14:textId="77777777" w:rsidTr="00040CB0">
        <w:trPr>
          <w:trHeight w:val="71"/>
        </w:trPr>
        <w:tc>
          <w:tcPr>
            <w:tcW w:w="2547" w:type="dxa"/>
            <w:vAlign w:val="center"/>
          </w:tcPr>
          <w:p w14:paraId="2D7AAFF0" w14:textId="10B8F8E8" w:rsidR="00FC2269" w:rsidRPr="003C2E8C" w:rsidRDefault="003C2E8C" w:rsidP="00040CB0">
            <w:pPr>
              <w:jc w:val="both"/>
              <w:rPr>
                <w:rFonts w:ascii="Aptos" w:hAnsi="Aptos" w:cs="Arial"/>
                <w:bCs/>
                <w:i/>
                <w:iCs/>
                <w:color w:val="000000" w:themeColor="text1"/>
                <w:sz w:val="20"/>
                <w:szCs w:val="20"/>
              </w:rPr>
            </w:pPr>
            <w:r w:rsidRPr="003C2E8C">
              <w:rPr>
                <w:rFonts w:ascii="Aptos" w:hAnsi="Aptos" w:cs="Arial"/>
                <w:bCs/>
                <w:i/>
                <w:iCs/>
                <w:color w:val="000000" w:themeColor="text1"/>
                <w:sz w:val="20"/>
                <w:szCs w:val="20"/>
              </w:rPr>
              <w:t>“</w:t>
            </w:r>
            <w:r w:rsidR="00EA7ABD" w:rsidRPr="003C2E8C">
              <w:rPr>
                <w:rFonts w:ascii="Aptos" w:hAnsi="Aptos" w:cs="Arial"/>
                <w:bCs/>
                <w:i/>
                <w:iCs/>
                <w:color w:val="000000" w:themeColor="text1"/>
                <w:sz w:val="20"/>
                <w:szCs w:val="20"/>
              </w:rPr>
              <w:t>O</w:t>
            </w:r>
            <w:r w:rsidR="00C83C0E" w:rsidRPr="003C2E8C">
              <w:rPr>
                <w:rFonts w:ascii="Aptos" w:hAnsi="Aptos" w:cs="Arial"/>
                <w:bCs/>
                <w:i/>
                <w:iCs/>
                <w:color w:val="000000" w:themeColor="text1"/>
                <w:sz w:val="20"/>
                <w:szCs w:val="20"/>
              </w:rPr>
              <w:t>rp</w:t>
            </w:r>
            <w:r w:rsidR="00AA6E27" w:rsidRPr="003C2E8C">
              <w:rPr>
                <w:rFonts w:ascii="Aptos" w:hAnsi="Aptos" w:cs="Arial"/>
                <w:bCs/>
                <w:i/>
                <w:iCs/>
                <w:color w:val="000000" w:themeColor="text1"/>
                <w:sz w:val="20"/>
                <w:szCs w:val="20"/>
              </w:rPr>
              <w:t>la</w:t>
            </w:r>
            <w:r w:rsidR="00C83C0E" w:rsidRPr="003C2E8C">
              <w:rPr>
                <w:rFonts w:ascii="Aptos" w:hAnsi="Aptos" w:cs="Arial"/>
                <w:bCs/>
                <w:i/>
                <w:iCs/>
                <w:color w:val="000000" w:themeColor="text1"/>
                <w:sz w:val="20"/>
                <w:szCs w:val="20"/>
              </w:rPr>
              <w:t>betaviridae</w:t>
            </w:r>
            <w:r w:rsidRPr="003C2E8C">
              <w:rPr>
                <w:rFonts w:ascii="Aptos" w:hAnsi="Aptos" w:cs="Arial"/>
                <w:bCs/>
                <w:i/>
                <w:iCs/>
                <w:color w:val="000000" w:themeColor="text1"/>
                <w:sz w:val="20"/>
                <w:szCs w:val="20"/>
              </w:rPr>
              <w:t>”</w:t>
            </w:r>
          </w:p>
        </w:tc>
        <w:tc>
          <w:tcPr>
            <w:tcW w:w="6379" w:type="dxa"/>
            <w:vAlign w:val="center"/>
          </w:tcPr>
          <w:p w14:paraId="56BC5065" w14:textId="3CC5BC49" w:rsidR="00FC2269" w:rsidRPr="00285EF8" w:rsidRDefault="00EA7ABD" w:rsidP="00040CB0">
            <w:pPr>
              <w:jc w:val="both"/>
              <w:rPr>
                <w:rFonts w:ascii="Aptos" w:hAnsi="Aptos" w:cs="Arial"/>
                <w:bCs/>
                <w:color w:val="000000" w:themeColor="text1"/>
                <w:sz w:val="20"/>
                <w:szCs w:val="20"/>
              </w:rPr>
            </w:pPr>
            <w:r w:rsidRPr="00285EF8">
              <w:rPr>
                <w:rFonts w:ascii="Aptos" w:hAnsi="Aptos" w:cs="Arial"/>
                <w:bCs/>
                <w:color w:val="000000" w:themeColor="text1"/>
                <w:sz w:val="20"/>
                <w:szCs w:val="20"/>
              </w:rPr>
              <w:t>Orpla plus Beta</w:t>
            </w:r>
          </w:p>
        </w:tc>
      </w:tr>
      <w:tr w:rsidR="00FC2269" w:rsidRPr="009F7856" w14:paraId="20245EE3" w14:textId="77777777" w:rsidTr="00040CB0">
        <w:trPr>
          <w:trHeight w:val="71"/>
        </w:trPr>
        <w:tc>
          <w:tcPr>
            <w:tcW w:w="2547" w:type="dxa"/>
            <w:vAlign w:val="center"/>
          </w:tcPr>
          <w:p w14:paraId="6DC0E204" w14:textId="6E6825B1" w:rsidR="00FC2269" w:rsidRPr="003C2E8C" w:rsidRDefault="003C2E8C" w:rsidP="00040CB0">
            <w:pPr>
              <w:jc w:val="both"/>
              <w:rPr>
                <w:rFonts w:ascii="Aptos" w:hAnsi="Aptos" w:cs="Arial"/>
                <w:bCs/>
                <w:i/>
                <w:iCs/>
                <w:color w:val="000000" w:themeColor="text1"/>
                <w:sz w:val="20"/>
                <w:szCs w:val="20"/>
              </w:rPr>
            </w:pPr>
            <w:r w:rsidRPr="003C2E8C">
              <w:rPr>
                <w:rFonts w:ascii="Aptos" w:hAnsi="Aptos" w:cs="Arial"/>
                <w:bCs/>
                <w:i/>
                <w:iCs/>
                <w:color w:val="000000" w:themeColor="text1"/>
                <w:sz w:val="20"/>
                <w:szCs w:val="20"/>
              </w:rPr>
              <w:t>“</w:t>
            </w:r>
            <w:r w:rsidR="00EA7ABD" w:rsidRPr="003C2E8C">
              <w:rPr>
                <w:rFonts w:ascii="Aptos" w:hAnsi="Aptos" w:cs="Arial"/>
                <w:bCs/>
                <w:i/>
                <w:iCs/>
                <w:color w:val="000000" w:themeColor="text1"/>
                <w:sz w:val="20"/>
                <w:szCs w:val="20"/>
              </w:rPr>
              <w:t>O</w:t>
            </w:r>
            <w:r w:rsidR="00C83C0E" w:rsidRPr="003C2E8C">
              <w:rPr>
                <w:rFonts w:ascii="Aptos" w:hAnsi="Aptos" w:cs="Arial"/>
                <w:bCs/>
                <w:i/>
                <w:iCs/>
                <w:color w:val="000000" w:themeColor="text1"/>
                <w:sz w:val="20"/>
                <w:szCs w:val="20"/>
              </w:rPr>
              <w:t>rp</w:t>
            </w:r>
            <w:r w:rsidR="00AA6E27" w:rsidRPr="003C2E8C">
              <w:rPr>
                <w:rFonts w:ascii="Aptos" w:hAnsi="Aptos" w:cs="Arial"/>
                <w:bCs/>
                <w:i/>
                <w:iCs/>
                <w:color w:val="000000" w:themeColor="text1"/>
                <w:sz w:val="20"/>
                <w:szCs w:val="20"/>
              </w:rPr>
              <w:t>la</w:t>
            </w:r>
            <w:r w:rsidR="00C83C0E" w:rsidRPr="003C2E8C">
              <w:rPr>
                <w:rFonts w:ascii="Aptos" w:hAnsi="Aptos" w:cs="Arial"/>
                <w:bCs/>
                <w:i/>
                <w:iCs/>
                <w:color w:val="000000" w:themeColor="text1"/>
                <w:sz w:val="20"/>
                <w:szCs w:val="20"/>
              </w:rPr>
              <w:t>gammaviridae</w:t>
            </w:r>
            <w:r w:rsidRPr="003C2E8C">
              <w:rPr>
                <w:rFonts w:ascii="Aptos" w:hAnsi="Aptos" w:cs="Arial"/>
                <w:bCs/>
                <w:i/>
                <w:iCs/>
                <w:color w:val="000000" w:themeColor="text1"/>
                <w:sz w:val="20"/>
                <w:szCs w:val="20"/>
              </w:rPr>
              <w:t>”</w:t>
            </w:r>
          </w:p>
        </w:tc>
        <w:tc>
          <w:tcPr>
            <w:tcW w:w="6379" w:type="dxa"/>
            <w:vAlign w:val="center"/>
          </w:tcPr>
          <w:p w14:paraId="1BAB929D" w14:textId="594C4941" w:rsidR="00FC2269" w:rsidRPr="00285EF8" w:rsidRDefault="00EA7ABD" w:rsidP="00040CB0">
            <w:pPr>
              <w:jc w:val="both"/>
              <w:rPr>
                <w:rFonts w:ascii="Aptos" w:hAnsi="Aptos" w:cs="Arial"/>
                <w:bCs/>
                <w:color w:val="000000" w:themeColor="text1"/>
                <w:sz w:val="20"/>
                <w:szCs w:val="20"/>
              </w:rPr>
            </w:pPr>
            <w:r w:rsidRPr="00285EF8">
              <w:rPr>
                <w:rFonts w:ascii="Aptos" w:hAnsi="Aptos" w:cs="Arial"/>
                <w:bCs/>
                <w:color w:val="000000" w:themeColor="text1"/>
                <w:sz w:val="20"/>
                <w:szCs w:val="20"/>
              </w:rPr>
              <w:t>Orpla plus Gamma</w:t>
            </w:r>
          </w:p>
        </w:tc>
      </w:tr>
      <w:tr w:rsidR="00EA7ABD" w:rsidRPr="009F7856" w14:paraId="0420E3E7" w14:textId="77777777" w:rsidTr="00040CB0">
        <w:trPr>
          <w:trHeight w:val="71"/>
        </w:trPr>
        <w:tc>
          <w:tcPr>
            <w:tcW w:w="2547" w:type="dxa"/>
            <w:vAlign w:val="center"/>
          </w:tcPr>
          <w:p w14:paraId="3E867823" w14:textId="6361820F" w:rsidR="00EA7ABD" w:rsidRPr="003C2E8C" w:rsidRDefault="003C2E8C" w:rsidP="00040CB0">
            <w:pPr>
              <w:jc w:val="both"/>
              <w:rPr>
                <w:rFonts w:ascii="Aptos" w:hAnsi="Aptos" w:cs="Arial"/>
                <w:bCs/>
                <w:i/>
                <w:iCs/>
                <w:color w:val="000000" w:themeColor="text1"/>
                <w:sz w:val="20"/>
                <w:szCs w:val="20"/>
              </w:rPr>
            </w:pPr>
            <w:r w:rsidRPr="003C2E8C">
              <w:rPr>
                <w:rFonts w:ascii="Aptos" w:hAnsi="Aptos" w:cs="Arial"/>
                <w:bCs/>
                <w:i/>
                <w:iCs/>
                <w:color w:val="000000" w:themeColor="text1"/>
                <w:sz w:val="20"/>
                <w:szCs w:val="20"/>
              </w:rPr>
              <w:t>“</w:t>
            </w:r>
            <w:r w:rsidR="00EA7ABD" w:rsidRPr="003C2E8C">
              <w:rPr>
                <w:rFonts w:ascii="Aptos" w:hAnsi="Aptos" w:cs="Arial"/>
                <w:bCs/>
                <w:i/>
                <w:iCs/>
                <w:color w:val="000000" w:themeColor="text1"/>
                <w:sz w:val="20"/>
                <w:szCs w:val="20"/>
              </w:rPr>
              <w:t>Orpladeltaviridae</w:t>
            </w:r>
            <w:r w:rsidRPr="003C2E8C">
              <w:rPr>
                <w:rFonts w:ascii="Aptos" w:hAnsi="Aptos" w:cs="Arial"/>
                <w:bCs/>
                <w:i/>
                <w:iCs/>
                <w:color w:val="000000" w:themeColor="text1"/>
                <w:sz w:val="20"/>
                <w:szCs w:val="20"/>
              </w:rPr>
              <w:t>”</w:t>
            </w:r>
          </w:p>
        </w:tc>
        <w:tc>
          <w:tcPr>
            <w:tcW w:w="6379" w:type="dxa"/>
            <w:vAlign w:val="center"/>
          </w:tcPr>
          <w:p w14:paraId="47BBA11E" w14:textId="1FA5F067" w:rsidR="00EA7ABD" w:rsidRPr="00285EF8" w:rsidRDefault="00EA7ABD" w:rsidP="00040CB0">
            <w:pPr>
              <w:jc w:val="both"/>
              <w:rPr>
                <w:rFonts w:ascii="Aptos" w:hAnsi="Aptos" w:cs="Arial"/>
                <w:bCs/>
                <w:color w:val="000000" w:themeColor="text1"/>
                <w:sz w:val="20"/>
                <w:szCs w:val="20"/>
              </w:rPr>
            </w:pPr>
            <w:r w:rsidRPr="00285EF8">
              <w:rPr>
                <w:rFonts w:ascii="Aptos" w:hAnsi="Aptos" w:cs="Arial"/>
                <w:bCs/>
                <w:color w:val="000000" w:themeColor="text1"/>
                <w:sz w:val="20"/>
                <w:szCs w:val="20"/>
              </w:rPr>
              <w:t>Orpla plus Delta</w:t>
            </w:r>
          </w:p>
        </w:tc>
      </w:tr>
      <w:tr w:rsidR="00C83C0E" w:rsidRPr="009F7856" w14:paraId="009EA0BC" w14:textId="77777777" w:rsidTr="00040CB0">
        <w:trPr>
          <w:trHeight w:val="71"/>
        </w:trPr>
        <w:tc>
          <w:tcPr>
            <w:tcW w:w="2547" w:type="dxa"/>
            <w:vAlign w:val="center"/>
          </w:tcPr>
          <w:p w14:paraId="03724B1D" w14:textId="28A90E91" w:rsidR="00C83C0E" w:rsidRPr="003C2E8C" w:rsidRDefault="003C2E8C" w:rsidP="00040CB0">
            <w:pPr>
              <w:jc w:val="both"/>
              <w:rPr>
                <w:rFonts w:ascii="Aptos" w:hAnsi="Aptos" w:cs="Arial"/>
                <w:bCs/>
                <w:i/>
                <w:iCs/>
                <w:color w:val="000000" w:themeColor="text1"/>
                <w:sz w:val="20"/>
                <w:szCs w:val="20"/>
              </w:rPr>
            </w:pPr>
            <w:r w:rsidRPr="003C2E8C">
              <w:rPr>
                <w:rFonts w:ascii="Aptos" w:hAnsi="Aptos" w:cs="Arial"/>
                <w:bCs/>
                <w:i/>
                <w:iCs/>
                <w:color w:val="000000" w:themeColor="text1"/>
                <w:sz w:val="20"/>
                <w:szCs w:val="20"/>
              </w:rPr>
              <w:t>“</w:t>
            </w:r>
            <w:r w:rsidR="00EA7ABD" w:rsidRPr="003C2E8C">
              <w:rPr>
                <w:rFonts w:ascii="Aptos" w:hAnsi="Aptos" w:cs="Arial"/>
                <w:bCs/>
                <w:i/>
                <w:iCs/>
                <w:color w:val="000000" w:themeColor="text1"/>
                <w:sz w:val="20"/>
                <w:szCs w:val="20"/>
              </w:rPr>
              <w:t>U</w:t>
            </w:r>
            <w:r w:rsidR="0029046F" w:rsidRPr="003C2E8C">
              <w:rPr>
                <w:rFonts w:ascii="Aptos" w:hAnsi="Aptos" w:cs="Arial"/>
                <w:bCs/>
                <w:i/>
                <w:iCs/>
                <w:color w:val="000000" w:themeColor="text1"/>
                <w:sz w:val="20"/>
                <w:szCs w:val="20"/>
              </w:rPr>
              <w:t>norplavirus</w:t>
            </w:r>
            <w:r w:rsidRPr="003C2E8C">
              <w:rPr>
                <w:rFonts w:ascii="Aptos" w:hAnsi="Aptos" w:cs="Arial"/>
                <w:bCs/>
                <w:i/>
                <w:iCs/>
                <w:color w:val="000000" w:themeColor="text1"/>
                <w:sz w:val="20"/>
                <w:szCs w:val="20"/>
              </w:rPr>
              <w:t>”</w:t>
            </w:r>
          </w:p>
        </w:tc>
        <w:tc>
          <w:tcPr>
            <w:tcW w:w="6379" w:type="dxa"/>
            <w:vAlign w:val="center"/>
          </w:tcPr>
          <w:p w14:paraId="52B83A3A" w14:textId="2B6501A7" w:rsidR="00C83C0E" w:rsidRPr="00285EF8" w:rsidRDefault="00EA7ABD" w:rsidP="00040CB0">
            <w:pPr>
              <w:jc w:val="both"/>
              <w:rPr>
                <w:rFonts w:ascii="Aptos" w:hAnsi="Aptos" w:cs="Arial"/>
                <w:bCs/>
                <w:color w:val="000000" w:themeColor="text1"/>
                <w:sz w:val="20"/>
                <w:szCs w:val="20"/>
              </w:rPr>
            </w:pPr>
            <w:r w:rsidRPr="00285EF8">
              <w:rPr>
                <w:rFonts w:ascii="Aptos" w:hAnsi="Aptos" w:cs="Arial"/>
                <w:bCs/>
                <w:color w:val="000000" w:themeColor="text1"/>
                <w:sz w:val="20"/>
                <w:szCs w:val="20"/>
              </w:rPr>
              <w:t xml:space="preserve">Un plus Orpla </w:t>
            </w:r>
          </w:p>
        </w:tc>
      </w:tr>
      <w:tr w:rsidR="00C83C0E" w:rsidRPr="009F7856" w14:paraId="12B25344" w14:textId="77777777" w:rsidTr="00040CB0">
        <w:trPr>
          <w:trHeight w:val="71"/>
        </w:trPr>
        <w:tc>
          <w:tcPr>
            <w:tcW w:w="2547" w:type="dxa"/>
            <w:vAlign w:val="center"/>
          </w:tcPr>
          <w:p w14:paraId="49513A98" w14:textId="7973E2A9" w:rsidR="00C83C0E" w:rsidRPr="003C2E8C" w:rsidRDefault="003C2E8C" w:rsidP="00040CB0">
            <w:pPr>
              <w:jc w:val="both"/>
              <w:rPr>
                <w:rFonts w:ascii="Aptos" w:hAnsi="Aptos" w:cs="Arial"/>
                <w:bCs/>
                <w:i/>
                <w:iCs/>
                <w:color w:val="000000" w:themeColor="text1"/>
                <w:sz w:val="20"/>
                <w:szCs w:val="20"/>
              </w:rPr>
            </w:pPr>
            <w:r w:rsidRPr="003C2E8C">
              <w:rPr>
                <w:rFonts w:ascii="Aptos" w:hAnsi="Aptos" w:cs="Arial"/>
                <w:bCs/>
                <w:i/>
                <w:iCs/>
                <w:color w:val="000000" w:themeColor="text1"/>
                <w:sz w:val="20"/>
                <w:szCs w:val="20"/>
              </w:rPr>
              <w:t>“</w:t>
            </w:r>
            <w:r w:rsidR="00EA7ABD" w:rsidRPr="003C2E8C">
              <w:rPr>
                <w:rFonts w:ascii="Aptos" w:hAnsi="Aptos" w:cs="Arial"/>
                <w:bCs/>
                <w:i/>
                <w:iCs/>
                <w:color w:val="000000" w:themeColor="text1"/>
                <w:sz w:val="20"/>
                <w:szCs w:val="20"/>
              </w:rPr>
              <w:t>D</w:t>
            </w:r>
            <w:r w:rsidR="0029046F" w:rsidRPr="003C2E8C">
              <w:rPr>
                <w:rFonts w:ascii="Aptos" w:hAnsi="Aptos" w:cs="Arial"/>
                <w:bCs/>
                <w:i/>
                <w:iCs/>
                <w:color w:val="000000" w:themeColor="text1"/>
                <w:sz w:val="20"/>
                <w:szCs w:val="20"/>
              </w:rPr>
              <w:t>uorplavirus</w:t>
            </w:r>
            <w:r w:rsidRPr="003C2E8C">
              <w:rPr>
                <w:rFonts w:ascii="Aptos" w:hAnsi="Aptos" w:cs="Arial"/>
                <w:bCs/>
                <w:i/>
                <w:iCs/>
                <w:color w:val="000000" w:themeColor="text1"/>
                <w:sz w:val="20"/>
                <w:szCs w:val="20"/>
              </w:rPr>
              <w:t>”</w:t>
            </w:r>
          </w:p>
        </w:tc>
        <w:tc>
          <w:tcPr>
            <w:tcW w:w="6379" w:type="dxa"/>
            <w:vAlign w:val="center"/>
          </w:tcPr>
          <w:p w14:paraId="4C41C869" w14:textId="3EC39155" w:rsidR="00C83C0E" w:rsidRPr="00285EF8" w:rsidRDefault="00CB7ADF" w:rsidP="00040CB0">
            <w:pPr>
              <w:jc w:val="both"/>
              <w:rPr>
                <w:rFonts w:ascii="Aptos" w:hAnsi="Aptos" w:cs="Arial"/>
                <w:bCs/>
                <w:color w:val="000000" w:themeColor="text1"/>
                <w:sz w:val="20"/>
                <w:szCs w:val="20"/>
              </w:rPr>
            </w:pPr>
            <w:r w:rsidRPr="00285EF8">
              <w:rPr>
                <w:rFonts w:ascii="Aptos" w:hAnsi="Aptos" w:cs="Arial"/>
                <w:bCs/>
                <w:color w:val="000000" w:themeColor="text1"/>
                <w:sz w:val="20"/>
                <w:szCs w:val="20"/>
              </w:rPr>
              <w:t>Du</w:t>
            </w:r>
            <w:r w:rsidR="00ED4750" w:rsidRPr="00285EF8">
              <w:rPr>
                <w:rFonts w:ascii="Aptos" w:hAnsi="Aptos" w:cs="Arial"/>
                <w:bCs/>
                <w:color w:val="000000" w:themeColor="text1"/>
                <w:sz w:val="20"/>
                <w:szCs w:val="20"/>
              </w:rPr>
              <w:t xml:space="preserve"> plus Orpla</w:t>
            </w:r>
          </w:p>
        </w:tc>
      </w:tr>
      <w:tr w:rsidR="00C83C0E" w:rsidRPr="009F7856" w14:paraId="5E22DE3F" w14:textId="77777777" w:rsidTr="00040CB0">
        <w:trPr>
          <w:trHeight w:val="71"/>
        </w:trPr>
        <w:tc>
          <w:tcPr>
            <w:tcW w:w="2547" w:type="dxa"/>
            <w:vAlign w:val="center"/>
          </w:tcPr>
          <w:p w14:paraId="5C1F743F" w14:textId="2362FB51" w:rsidR="00C83C0E" w:rsidRPr="003C2E8C" w:rsidRDefault="003C2E8C" w:rsidP="00040CB0">
            <w:pPr>
              <w:jc w:val="both"/>
              <w:rPr>
                <w:rFonts w:ascii="Aptos" w:hAnsi="Aptos" w:cs="Arial"/>
                <w:bCs/>
                <w:i/>
                <w:iCs/>
                <w:color w:val="000000" w:themeColor="text1"/>
                <w:sz w:val="20"/>
                <w:szCs w:val="20"/>
              </w:rPr>
            </w:pPr>
            <w:r w:rsidRPr="003C2E8C">
              <w:rPr>
                <w:rFonts w:ascii="Aptos" w:hAnsi="Aptos" w:cs="Arial"/>
                <w:bCs/>
                <w:i/>
                <w:iCs/>
                <w:color w:val="000000" w:themeColor="text1"/>
                <w:sz w:val="20"/>
                <w:szCs w:val="20"/>
              </w:rPr>
              <w:t>“</w:t>
            </w:r>
            <w:r w:rsidR="00EA7ABD" w:rsidRPr="003C2E8C">
              <w:rPr>
                <w:rFonts w:ascii="Aptos" w:hAnsi="Aptos" w:cs="Arial"/>
                <w:bCs/>
                <w:i/>
                <w:iCs/>
                <w:color w:val="000000" w:themeColor="text1"/>
                <w:sz w:val="20"/>
                <w:szCs w:val="20"/>
              </w:rPr>
              <w:t>T</w:t>
            </w:r>
            <w:r w:rsidR="0029046F" w:rsidRPr="003C2E8C">
              <w:rPr>
                <w:rFonts w:ascii="Aptos" w:hAnsi="Aptos" w:cs="Arial"/>
                <w:bCs/>
                <w:i/>
                <w:iCs/>
                <w:color w:val="000000" w:themeColor="text1"/>
                <w:sz w:val="20"/>
                <w:szCs w:val="20"/>
              </w:rPr>
              <w:t>riorplavirus</w:t>
            </w:r>
            <w:r w:rsidRPr="003C2E8C">
              <w:rPr>
                <w:rFonts w:ascii="Aptos" w:hAnsi="Aptos" w:cs="Arial"/>
                <w:bCs/>
                <w:i/>
                <w:iCs/>
                <w:color w:val="000000" w:themeColor="text1"/>
                <w:sz w:val="20"/>
                <w:szCs w:val="20"/>
              </w:rPr>
              <w:t>”</w:t>
            </w:r>
          </w:p>
        </w:tc>
        <w:tc>
          <w:tcPr>
            <w:tcW w:w="6379" w:type="dxa"/>
            <w:vAlign w:val="center"/>
          </w:tcPr>
          <w:p w14:paraId="3DBB867A" w14:textId="63B70BBD" w:rsidR="00C83C0E" w:rsidRPr="00285EF8" w:rsidRDefault="00CB7ADF" w:rsidP="00040CB0">
            <w:pPr>
              <w:jc w:val="both"/>
              <w:rPr>
                <w:rFonts w:ascii="Aptos" w:hAnsi="Aptos" w:cs="Arial"/>
                <w:bCs/>
                <w:color w:val="000000" w:themeColor="text1"/>
                <w:sz w:val="20"/>
                <w:szCs w:val="20"/>
              </w:rPr>
            </w:pPr>
            <w:r w:rsidRPr="00285EF8">
              <w:rPr>
                <w:rFonts w:ascii="Aptos" w:hAnsi="Aptos" w:cs="Arial"/>
                <w:bCs/>
                <w:color w:val="000000" w:themeColor="text1"/>
                <w:sz w:val="20"/>
                <w:szCs w:val="20"/>
              </w:rPr>
              <w:t>Tri</w:t>
            </w:r>
            <w:r w:rsidR="00ED4750" w:rsidRPr="00285EF8">
              <w:rPr>
                <w:rFonts w:ascii="Aptos" w:hAnsi="Aptos" w:cs="Arial"/>
                <w:bCs/>
                <w:color w:val="000000" w:themeColor="text1"/>
                <w:sz w:val="20"/>
                <w:szCs w:val="20"/>
              </w:rPr>
              <w:t xml:space="preserve"> plus Orpla</w:t>
            </w:r>
          </w:p>
        </w:tc>
      </w:tr>
      <w:tr w:rsidR="00EA7ABD" w:rsidRPr="009F7856" w14:paraId="26267F90" w14:textId="77777777" w:rsidTr="00040CB0">
        <w:trPr>
          <w:trHeight w:val="71"/>
        </w:trPr>
        <w:tc>
          <w:tcPr>
            <w:tcW w:w="2547" w:type="dxa"/>
            <w:vAlign w:val="center"/>
          </w:tcPr>
          <w:p w14:paraId="1D8066D4" w14:textId="50BDF860" w:rsidR="00EA7ABD" w:rsidRPr="003C2E8C" w:rsidRDefault="003C2E8C" w:rsidP="00040CB0">
            <w:pPr>
              <w:jc w:val="both"/>
              <w:rPr>
                <w:rFonts w:ascii="Aptos" w:hAnsi="Aptos" w:cs="Arial"/>
                <w:bCs/>
                <w:i/>
                <w:iCs/>
                <w:color w:val="000000" w:themeColor="text1"/>
                <w:sz w:val="20"/>
                <w:szCs w:val="20"/>
              </w:rPr>
            </w:pPr>
            <w:r w:rsidRPr="003C2E8C">
              <w:rPr>
                <w:rFonts w:ascii="Aptos" w:hAnsi="Aptos" w:cs="Arial"/>
                <w:bCs/>
                <w:i/>
                <w:iCs/>
                <w:color w:val="000000" w:themeColor="text1"/>
                <w:sz w:val="20"/>
                <w:szCs w:val="20"/>
              </w:rPr>
              <w:t>“</w:t>
            </w:r>
            <w:r w:rsidR="00CB7ADF" w:rsidRPr="003C2E8C">
              <w:rPr>
                <w:rFonts w:ascii="Aptos" w:hAnsi="Aptos" w:cs="Arial"/>
                <w:bCs/>
                <w:i/>
                <w:iCs/>
                <w:color w:val="000000" w:themeColor="text1"/>
                <w:sz w:val="20"/>
                <w:szCs w:val="20"/>
              </w:rPr>
              <w:t>Quaorplavirus</w:t>
            </w:r>
            <w:r w:rsidRPr="003C2E8C">
              <w:rPr>
                <w:rFonts w:ascii="Aptos" w:hAnsi="Aptos" w:cs="Arial"/>
                <w:bCs/>
                <w:i/>
                <w:iCs/>
                <w:color w:val="000000" w:themeColor="text1"/>
                <w:sz w:val="20"/>
                <w:szCs w:val="20"/>
              </w:rPr>
              <w:t>”</w:t>
            </w:r>
          </w:p>
        </w:tc>
        <w:tc>
          <w:tcPr>
            <w:tcW w:w="6379" w:type="dxa"/>
            <w:vAlign w:val="center"/>
          </w:tcPr>
          <w:p w14:paraId="61F59A1F" w14:textId="28694F63" w:rsidR="00EA7ABD" w:rsidRPr="00285EF8" w:rsidRDefault="00CB7ADF" w:rsidP="00040CB0">
            <w:pPr>
              <w:jc w:val="both"/>
              <w:rPr>
                <w:rFonts w:ascii="Aptos" w:hAnsi="Aptos" w:cs="Arial"/>
                <w:bCs/>
                <w:color w:val="000000" w:themeColor="text1"/>
                <w:sz w:val="20"/>
                <w:szCs w:val="20"/>
              </w:rPr>
            </w:pPr>
            <w:r w:rsidRPr="00285EF8">
              <w:rPr>
                <w:rFonts w:ascii="Aptos" w:hAnsi="Aptos" w:cs="Arial"/>
                <w:bCs/>
                <w:color w:val="000000" w:themeColor="text1"/>
                <w:sz w:val="20"/>
                <w:szCs w:val="20"/>
              </w:rPr>
              <w:t>Qu</w:t>
            </w:r>
            <w:r w:rsidR="00A76C90" w:rsidRPr="00285EF8">
              <w:rPr>
                <w:rFonts w:ascii="Aptos" w:hAnsi="Aptos" w:cs="Arial"/>
                <w:bCs/>
                <w:color w:val="000000" w:themeColor="text1"/>
                <w:sz w:val="20"/>
                <w:szCs w:val="20"/>
              </w:rPr>
              <w:t>a</w:t>
            </w:r>
            <w:r w:rsidR="00ED4750" w:rsidRPr="00285EF8">
              <w:rPr>
                <w:rFonts w:ascii="Aptos" w:hAnsi="Aptos" w:cs="Arial"/>
                <w:bCs/>
                <w:color w:val="000000" w:themeColor="text1"/>
                <w:sz w:val="20"/>
                <w:szCs w:val="20"/>
              </w:rPr>
              <w:t xml:space="preserve"> plus Orpla</w:t>
            </w:r>
          </w:p>
        </w:tc>
      </w:tr>
    </w:tbl>
    <w:p w14:paraId="664528E2" w14:textId="2F70F927" w:rsidR="00333392" w:rsidRDefault="00333392" w:rsidP="00DD58AA">
      <w:pPr>
        <w:rPr>
          <w:rFonts w:ascii="Aptos" w:hAnsi="Aptos" w:cs="Arial"/>
          <w:color w:val="0000FF"/>
          <w:sz w:val="20"/>
          <w:szCs w:val="20"/>
        </w:rPr>
      </w:pPr>
    </w:p>
    <w:p w14:paraId="1C131254" w14:textId="77777777" w:rsidR="00E92794" w:rsidRDefault="00E92794"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2547"/>
        <w:gridCol w:w="5103"/>
        <w:gridCol w:w="1276"/>
      </w:tblGrid>
      <w:tr w:rsidR="00333392" w14:paraId="5E86B6E0" w14:textId="77777777" w:rsidTr="001E162E">
        <w:tc>
          <w:tcPr>
            <w:tcW w:w="8926" w:type="dxa"/>
            <w:gridSpan w:val="3"/>
            <w:shd w:val="clear" w:color="auto" w:fill="F2F2F2" w:themeFill="background1" w:themeFillShade="F2"/>
          </w:tcPr>
          <w:p w14:paraId="2B545D29" w14:textId="08C2A215" w:rsidR="00333392" w:rsidRDefault="00333392" w:rsidP="00333392">
            <w:pPr>
              <w:rPr>
                <w:rFonts w:ascii="Aptos" w:hAnsi="Aptos" w:cs="Arial"/>
                <w:color w:val="0000FF"/>
                <w:sz w:val="20"/>
                <w:szCs w:val="20"/>
              </w:rPr>
            </w:pPr>
            <w:r>
              <w:rPr>
                <w:rFonts w:ascii="Aptos" w:hAnsi="Aptos" w:cs="Arial"/>
                <w:b/>
                <w:bCs/>
                <w:color w:val="000000"/>
                <w:sz w:val="20"/>
                <w:szCs w:val="20"/>
              </w:rPr>
              <w:t xml:space="preserve">Permission for use of names derived from </w:t>
            </w:r>
            <w:r w:rsidRPr="009F140A">
              <w:rPr>
                <w:rFonts w:ascii="Aptos" w:hAnsi="Aptos" w:cs="Arial"/>
                <w:b/>
                <w:bCs/>
                <w:color w:val="000000"/>
                <w:sz w:val="20"/>
                <w:szCs w:val="20"/>
              </w:rPr>
              <w:t>a living person</w:t>
            </w:r>
            <w:r>
              <w:rPr>
                <w:rFonts w:ascii="Aptos" w:hAnsi="Aptos" w:cs="Arial"/>
                <w:b/>
                <w:bCs/>
                <w:color w:val="000000"/>
                <w:sz w:val="20"/>
                <w:szCs w:val="20"/>
              </w:rPr>
              <w:t xml:space="preserve">:        </w:t>
            </w:r>
          </w:p>
        </w:tc>
      </w:tr>
      <w:tr w:rsidR="00DD58AA" w14:paraId="28DCB929" w14:textId="77777777" w:rsidTr="00FC2269">
        <w:tc>
          <w:tcPr>
            <w:tcW w:w="2547" w:type="dxa"/>
          </w:tcPr>
          <w:p w14:paraId="71228610" w14:textId="16682F7A" w:rsidR="00DD58AA" w:rsidRDefault="00DD58AA" w:rsidP="00DD58AA">
            <w:pPr>
              <w:rPr>
                <w:rFonts w:ascii="Aptos" w:hAnsi="Aptos" w:cs="Arial"/>
                <w:color w:val="0000FF"/>
                <w:sz w:val="20"/>
                <w:szCs w:val="20"/>
              </w:rPr>
            </w:pPr>
            <w:r w:rsidRPr="00C95FB7">
              <w:rPr>
                <w:rFonts w:ascii="Aptos" w:hAnsi="Aptos" w:cs="Arial"/>
                <w:b/>
                <w:bCs/>
                <w:color w:val="000000"/>
                <w:sz w:val="20"/>
                <w:szCs w:val="20"/>
              </w:rPr>
              <w:t>Taxon name</w:t>
            </w:r>
          </w:p>
        </w:tc>
        <w:tc>
          <w:tcPr>
            <w:tcW w:w="5103" w:type="dxa"/>
          </w:tcPr>
          <w:p w14:paraId="547E1A15" w14:textId="7404A137" w:rsidR="00DD58AA" w:rsidRDefault="00E863D4" w:rsidP="00DD58AA">
            <w:pPr>
              <w:rPr>
                <w:rFonts w:ascii="Aptos" w:hAnsi="Aptos" w:cs="Arial"/>
                <w:color w:val="0000FF"/>
                <w:sz w:val="20"/>
                <w:szCs w:val="20"/>
              </w:rPr>
            </w:pPr>
            <w:r>
              <w:rPr>
                <w:rFonts w:ascii="Aptos" w:hAnsi="Aptos" w:cs="Arial"/>
                <w:b/>
                <w:bCs/>
                <w:color w:val="000000"/>
                <w:sz w:val="20"/>
                <w:szCs w:val="20"/>
              </w:rPr>
              <w:t>Full name of p</w:t>
            </w:r>
            <w:r w:rsidR="00DD58AA" w:rsidRPr="00C95FB7">
              <w:rPr>
                <w:rFonts w:ascii="Aptos" w:hAnsi="Aptos" w:cs="Arial"/>
                <w:b/>
                <w:bCs/>
                <w:color w:val="000000"/>
                <w:sz w:val="20"/>
                <w:szCs w:val="20"/>
              </w:rPr>
              <w:t>erson from whom the name is derived</w:t>
            </w:r>
          </w:p>
        </w:tc>
        <w:tc>
          <w:tcPr>
            <w:tcW w:w="1276" w:type="dxa"/>
          </w:tcPr>
          <w:p w14:paraId="04BB84A7" w14:textId="2DD0A7DE" w:rsidR="00DD58AA" w:rsidRDefault="00DD58AA" w:rsidP="00DD58AA">
            <w:pPr>
              <w:rPr>
                <w:rFonts w:ascii="Aptos" w:hAnsi="Aptos" w:cs="Arial"/>
                <w:color w:val="0000FF"/>
                <w:sz w:val="20"/>
                <w:szCs w:val="20"/>
              </w:rPr>
            </w:pPr>
            <w:r>
              <w:rPr>
                <w:rFonts w:ascii="Aptos" w:hAnsi="Aptos" w:cs="Arial"/>
                <w:b/>
                <w:bCs/>
                <w:color w:val="000000"/>
                <w:sz w:val="20"/>
                <w:szCs w:val="20"/>
              </w:rPr>
              <w:t>A</w:t>
            </w:r>
            <w:r w:rsidRPr="00C95FB7">
              <w:rPr>
                <w:rFonts w:ascii="Aptos" w:hAnsi="Aptos" w:cs="Arial"/>
                <w:b/>
                <w:bCs/>
                <w:color w:val="000000"/>
                <w:sz w:val="20"/>
                <w:szCs w:val="20"/>
              </w:rPr>
              <w:t xml:space="preserve">ttached </w:t>
            </w:r>
          </w:p>
        </w:tc>
      </w:tr>
      <w:tr w:rsidR="00DD58AA" w14:paraId="640B0925" w14:textId="77777777" w:rsidTr="00040CB0">
        <w:tc>
          <w:tcPr>
            <w:tcW w:w="2547" w:type="dxa"/>
            <w:vAlign w:val="center"/>
          </w:tcPr>
          <w:p w14:paraId="36B8201A" w14:textId="77777777" w:rsidR="00DD58AA" w:rsidRPr="00040CB0" w:rsidRDefault="00DD58AA" w:rsidP="00040CB0">
            <w:pPr>
              <w:jc w:val="both"/>
              <w:rPr>
                <w:rFonts w:ascii="Aptos" w:hAnsi="Aptos" w:cs="Arial"/>
                <w:color w:val="000000" w:themeColor="text1"/>
                <w:sz w:val="20"/>
                <w:szCs w:val="20"/>
              </w:rPr>
            </w:pPr>
          </w:p>
        </w:tc>
        <w:tc>
          <w:tcPr>
            <w:tcW w:w="5103" w:type="dxa"/>
            <w:vAlign w:val="center"/>
          </w:tcPr>
          <w:p w14:paraId="50B466DA" w14:textId="77777777" w:rsidR="00DD58AA" w:rsidRPr="00040CB0" w:rsidRDefault="00DD58AA" w:rsidP="00040CB0">
            <w:pPr>
              <w:jc w:val="both"/>
              <w:rPr>
                <w:rFonts w:ascii="Aptos" w:hAnsi="Aptos" w:cs="Arial"/>
                <w:color w:val="000000" w:themeColor="text1"/>
                <w:sz w:val="20"/>
                <w:szCs w:val="20"/>
              </w:rPr>
            </w:pPr>
          </w:p>
        </w:tc>
        <w:tc>
          <w:tcPr>
            <w:tcW w:w="1276" w:type="dxa"/>
            <w:vAlign w:val="center"/>
          </w:tcPr>
          <w:p w14:paraId="33DA9821" w14:textId="77777777" w:rsidR="00DD58AA" w:rsidRPr="00040CB0" w:rsidRDefault="00DD58AA" w:rsidP="00040CB0">
            <w:pPr>
              <w:jc w:val="both"/>
              <w:rPr>
                <w:rFonts w:ascii="Aptos" w:hAnsi="Aptos" w:cs="Arial"/>
                <w:color w:val="000000" w:themeColor="text1"/>
                <w:sz w:val="20"/>
                <w:szCs w:val="20"/>
              </w:rPr>
            </w:pPr>
          </w:p>
        </w:tc>
      </w:tr>
      <w:tr w:rsidR="00DD58AA" w14:paraId="56F875F9" w14:textId="77777777" w:rsidTr="00040CB0">
        <w:tc>
          <w:tcPr>
            <w:tcW w:w="2547" w:type="dxa"/>
            <w:vAlign w:val="center"/>
          </w:tcPr>
          <w:p w14:paraId="166AC482" w14:textId="77777777" w:rsidR="00DD58AA" w:rsidRPr="00040CB0" w:rsidRDefault="00DD58AA" w:rsidP="00040CB0">
            <w:pPr>
              <w:jc w:val="both"/>
              <w:rPr>
                <w:rFonts w:ascii="Aptos" w:hAnsi="Aptos" w:cs="Arial"/>
                <w:color w:val="000000" w:themeColor="text1"/>
                <w:sz w:val="20"/>
                <w:szCs w:val="20"/>
              </w:rPr>
            </w:pPr>
          </w:p>
        </w:tc>
        <w:tc>
          <w:tcPr>
            <w:tcW w:w="5103" w:type="dxa"/>
            <w:vAlign w:val="center"/>
          </w:tcPr>
          <w:p w14:paraId="19017091" w14:textId="77777777" w:rsidR="00DD58AA" w:rsidRPr="00040CB0" w:rsidRDefault="00DD58AA" w:rsidP="00040CB0">
            <w:pPr>
              <w:jc w:val="both"/>
              <w:rPr>
                <w:rFonts w:ascii="Aptos" w:hAnsi="Aptos" w:cs="Arial"/>
                <w:color w:val="000000" w:themeColor="text1"/>
                <w:sz w:val="20"/>
                <w:szCs w:val="20"/>
              </w:rPr>
            </w:pPr>
          </w:p>
        </w:tc>
        <w:tc>
          <w:tcPr>
            <w:tcW w:w="1276" w:type="dxa"/>
            <w:vAlign w:val="center"/>
          </w:tcPr>
          <w:p w14:paraId="67482D23" w14:textId="77777777" w:rsidR="00DD58AA" w:rsidRPr="00040CB0" w:rsidRDefault="00DD58AA" w:rsidP="00040CB0">
            <w:pPr>
              <w:jc w:val="both"/>
              <w:rPr>
                <w:rFonts w:ascii="Aptos" w:hAnsi="Aptos" w:cs="Arial"/>
                <w:color w:val="000000" w:themeColor="text1"/>
                <w:sz w:val="20"/>
                <w:szCs w:val="20"/>
              </w:rPr>
            </w:pPr>
          </w:p>
        </w:tc>
      </w:tr>
      <w:tr w:rsidR="00FC2269" w14:paraId="0E6267FA" w14:textId="77777777" w:rsidTr="00040CB0">
        <w:tc>
          <w:tcPr>
            <w:tcW w:w="2547" w:type="dxa"/>
            <w:vAlign w:val="center"/>
          </w:tcPr>
          <w:p w14:paraId="2C891489" w14:textId="77777777" w:rsidR="00FC2269" w:rsidRPr="00040CB0" w:rsidRDefault="00FC2269" w:rsidP="00040CB0">
            <w:pPr>
              <w:jc w:val="both"/>
              <w:rPr>
                <w:rFonts w:ascii="Aptos" w:hAnsi="Aptos" w:cs="Arial"/>
                <w:color w:val="000000" w:themeColor="text1"/>
                <w:sz w:val="20"/>
                <w:szCs w:val="20"/>
              </w:rPr>
            </w:pPr>
          </w:p>
        </w:tc>
        <w:tc>
          <w:tcPr>
            <w:tcW w:w="5103" w:type="dxa"/>
            <w:vAlign w:val="center"/>
          </w:tcPr>
          <w:p w14:paraId="21E5956D" w14:textId="77777777" w:rsidR="00FC2269" w:rsidRPr="00040CB0" w:rsidRDefault="00FC2269" w:rsidP="00040CB0">
            <w:pPr>
              <w:jc w:val="both"/>
              <w:rPr>
                <w:rFonts w:ascii="Aptos" w:hAnsi="Aptos" w:cs="Arial"/>
                <w:color w:val="000000" w:themeColor="text1"/>
                <w:sz w:val="20"/>
                <w:szCs w:val="20"/>
              </w:rPr>
            </w:pPr>
          </w:p>
        </w:tc>
        <w:tc>
          <w:tcPr>
            <w:tcW w:w="1276" w:type="dxa"/>
            <w:vAlign w:val="center"/>
          </w:tcPr>
          <w:p w14:paraId="7FA23F46" w14:textId="77777777" w:rsidR="00FC2269" w:rsidRPr="00040CB0" w:rsidRDefault="00FC2269" w:rsidP="00040CB0">
            <w:pPr>
              <w:jc w:val="both"/>
              <w:rPr>
                <w:rFonts w:ascii="Aptos" w:hAnsi="Aptos" w:cs="Arial"/>
                <w:color w:val="000000" w:themeColor="text1"/>
                <w:sz w:val="20"/>
                <w:szCs w:val="20"/>
              </w:rPr>
            </w:pPr>
          </w:p>
        </w:tc>
      </w:tr>
      <w:tr w:rsidR="00FC2269" w14:paraId="15A52353" w14:textId="77777777" w:rsidTr="00040CB0">
        <w:tc>
          <w:tcPr>
            <w:tcW w:w="2547" w:type="dxa"/>
            <w:vAlign w:val="center"/>
          </w:tcPr>
          <w:p w14:paraId="703BABEC" w14:textId="77777777" w:rsidR="00FC2269" w:rsidRPr="00040CB0" w:rsidRDefault="00FC2269" w:rsidP="00040CB0">
            <w:pPr>
              <w:jc w:val="both"/>
              <w:rPr>
                <w:rFonts w:ascii="Aptos" w:hAnsi="Aptos" w:cs="Arial"/>
                <w:color w:val="000000" w:themeColor="text1"/>
                <w:sz w:val="20"/>
                <w:szCs w:val="20"/>
              </w:rPr>
            </w:pPr>
          </w:p>
        </w:tc>
        <w:tc>
          <w:tcPr>
            <w:tcW w:w="5103" w:type="dxa"/>
            <w:vAlign w:val="center"/>
          </w:tcPr>
          <w:p w14:paraId="3C3F6F3A" w14:textId="77777777" w:rsidR="00FC2269" w:rsidRPr="00040CB0" w:rsidRDefault="00FC2269" w:rsidP="00040CB0">
            <w:pPr>
              <w:jc w:val="both"/>
              <w:rPr>
                <w:rFonts w:ascii="Aptos" w:hAnsi="Aptos" w:cs="Arial"/>
                <w:color w:val="000000" w:themeColor="text1"/>
                <w:sz w:val="20"/>
                <w:szCs w:val="20"/>
              </w:rPr>
            </w:pPr>
          </w:p>
        </w:tc>
        <w:tc>
          <w:tcPr>
            <w:tcW w:w="1276" w:type="dxa"/>
            <w:vAlign w:val="center"/>
          </w:tcPr>
          <w:p w14:paraId="689ACC86" w14:textId="77777777" w:rsidR="00FC2269" w:rsidRPr="00040CB0" w:rsidRDefault="00FC2269" w:rsidP="00040CB0">
            <w:pPr>
              <w:jc w:val="both"/>
              <w:rPr>
                <w:rFonts w:ascii="Aptos" w:hAnsi="Aptos" w:cs="Arial"/>
                <w:color w:val="000000" w:themeColor="text1"/>
                <w:sz w:val="20"/>
                <w:szCs w:val="20"/>
              </w:rPr>
            </w:pPr>
          </w:p>
        </w:tc>
      </w:tr>
    </w:tbl>
    <w:p w14:paraId="5F22ACD3" w14:textId="49F64D4D" w:rsidR="00E92794" w:rsidRDefault="00E92794" w:rsidP="00DD58AA">
      <w:pPr>
        <w:rPr>
          <w:rFonts w:ascii="Aptos" w:hAnsi="Aptos" w:cs="Arial"/>
          <w:color w:val="0000FF"/>
          <w:sz w:val="20"/>
          <w:szCs w:val="20"/>
        </w:rPr>
      </w:pPr>
    </w:p>
    <w:p w14:paraId="09006B94" w14:textId="77777777" w:rsidR="00E92794" w:rsidRDefault="00E92794">
      <w:pPr>
        <w:rPr>
          <w:rFonts w:ascii="Aptos" w:hAnsi="Aptos" w:cs="Arial"/>
          <w:color w:val="0000FF"/>
          <w:sz w:val="20"/>
          <w:szCs w:val="20"/>
        </w:rPr>
      </w:pPr>
      <w:r>
        <w:rPr>
          <w:rFonts w:ascii="Aptos" w:hAnsi="Aptos" w:cs="Arial"/>
          <w:color w:val="0000FF"/>
          <w:sz w:val="20"/>
          <w:szCs w:val="20"/>
        </w:rPr>
        <w:br w:type="page"/>
      </w:r>
    </w:p>
    <w:p w14:paraId="32F05B96" w14:textId="77777777" w:rsidR="00E92794" w:rsidRDefault="00E92794"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8926"/>
      </w:tblGrid>
      <w:tr w:rsidR="00A77B8E" w14:paraId="0E84D0F2" w14:textId="77777777" w:rsidTr="00683D0C">
        <w:tc>
          <w:tcPr>
            <w:tcW w:w="8926" w:type="dxa"/>
            <w:shd w:val="clear" w:color="auto" w:fill="F2F2F2" w:themeFill="background1" w:themeFillShade="F2"/>
          </w:tcPr>
          <w:p w14:paraId="5831EE03" w14:textId="5B6F04C3" w:rsidR="00A77B8E" w:rsidRDefault="00A77B8E" w:rsidP="00E92794">
            <w:pPr>
              <w:rPr>
                <w:rFonts w:ascii="Aptos" w:hAnsi="Aptos" w:cs="Arial"/>
                <w:color w:val="0000FF"/>
                <w:sz w:val="20"/>
                <w:szCs w:val="20"/>
              </w:rPr>
            </w:pPr>
            <w:r w:rsidRPr="000C5189">
              <w:rPr>
                <w:rFonts w:ascii="Aptos" w:hAnsi="Aptos" w:cs="Arial"/>
                <w:b/>
                <w:sz w:val="20"/>
                <w:szCs w:val="20"/>
              </w:rPr>
              <w:t>Abstract</w:t>
            </w:r>
            <w:r w:rsidR="002A5A83">
              <w:rPr>
                <w:rFonts w:ascii="Aptos" w:hAnsi="Aptos" w:cs="Arial"/>
                <w:b/>
                <w:sz w:val="20"/>
                <w:szCs w:val="20"/>
              </w:rPr>
              <w:t xml:space="preserve"> of Taxonomy Proposal</w:t>
            </w:r>
            <w:r w:rsidR="006C0F51">
              <w:rPr>
                <w:rFonts w:ascii="Aptos" w:hAnsi="Aptos" w:cs="Arial"/>
                <w:b/>
                <w:sz w:val="20"/>
                <w:szCs w:val="20"/>
              </w:rPr>
              <w:t>:</w:t>
            </w:r>
            <w:r>
              <w:rPr>
                <w:rFonts w:ascii="Aptos" w:hAnsi="Aptos" w:cs="Arial"/>
                <w:b/>
                <w:sz w:val="20"/>
                <w:szCs w:val="20"/>
              </w:rPr>
              <w:t xml:space="preserve"> </w:t>
            </w:r>
          </w:p>
        </w:tc>
      </w:tr>
      <w:tr w:rsidR="0067373C" w14:paraId="62FCA94B" w14:textId="77777777" w:rsidTr="00A77B8E">
        <w:tc>
          <w:tcPr>
            <w:tcW w:w="8926" w:type="dxa"/>
          </w:tcPr>
          <w:p w14:paraId="2CB5DA47" w14:textId="77777777" w:rsidR="0067373C" w:rsidRDefault="0067373C" w:rsidP="0067373C">
            <w:pPr>
              <w:rPr>
                <w:rFonts w:ascii="Aptos" w:hAnsi="Aptos" w:cs="Arial"/>
                <w:b/>
                <w:i/>
                <w:sz w:val="20"/>
                <w:szCs w:val="20"/>
              </w:rPr>
            </w:pPr>
          </w:p>
          <w:p w14:paraId="57839003" w14:textId="77777777" w:rsidR="0067373C" w:rsidRDefault="0067373C" w:rsidP="0067373C">
            <w:pPr>
              <w:rPr>
                <w:rFonts w:ascii="Aptos" w:hAnsi="Aptos" w:cs="Arial"/>
                <w:sz w:val="20"/>
                <w:szCs w:val="20"/>
              </w:rPr>
            </w:pPr>
            <w:r>
              <w:rPr>
                <w:rFonts w:ascii="Aptos" w:hAnsi="Aptos" w:cs="Arial"/>
                <w:i/>
                <w:sz w:val="20"/>
                <w:szCs w:val="20"/>
              </w:rPr>
              <w:t>Description of current taxonomy</w:t>
            </w:r>
            <w:r>
              <w:rPr>
                <w:rFonts w:ascii="Aptos" w:hAnsi="Aptos" w:cs="Arial"/>
                <w:sz w:val="20"/>
                <w:szCs w:val="20"/>
              </w:rPr>
              <w:t>:</w:t>
            </w:r>
          </w:p>
          <w:p w14:paraId="6D38B07C" w14:textId="77777777" w:rsidR="0067373C" w:rsidRDefault="0067373C" w:rsidP="0067373C">
            <w:pPr>
              <w:rPr>
                <w:rFonts w:ascii="Aptos" w:hAnsi="Aptos" w:cs="Arial"/>
                <w:sz w:val="20"/>
                <w:szCs w:val="20"/>
              </w:rPr>
            </w:pPr>
            <w:r>
              <w:rPr>
                <w:rFonts w:ascii="Aptos" w:hAnsi="Aptos" w:cs="Arial"/>
                <w:sz w:val="20"/>
                <w:szCs w:val="20"/>
              </w:rPr>
              <w:t xml:space="preserve">Currently the class </w:t>
            </w:r>
            <w:r>
              <w:rPr>
                <w:rFonts w:ascii="Aptos" w:hAnsi="Aptos" w:cs="Arial"/>
                <w:i/>
                <w:iCs/>
                <w:sz w:val="20"/>
                <w:szCs w:val="20"/>
              </w:rPr>
              <w:t>Amabiliviricetes</w:t>
            </w:r>
            <w:r>
              <w:rPr>
                <w:rFonts w:ascii="Aptos" w:hAnsi="Aptos" w:cs="Arial"/>
                <w:sz w:val="20"/>
                <w:szCs w:val="20"/>
              </w:rPr>
              <w:t xml:space="preserve"> in the </w:t>
            </w:r>
            <w:r>
              <w:rPr>
                <w:rFonts w:ascii="Aptos" w:hAnsi="Aptos" w:cs="Arial"/>
                <w:i/>
                <w:iCs/>
                <w:sz w:val="20"/>
                <w:szCs w:val="20"/>
              </w:rPr>
              <w:t>Lenarviricota</w:t>
            </w:r>
            <w:r>
              <w:rPr>
                <w:rFonts w:ascii="Aptos" w:hAnsi="Aptos" w:cs="Arial"/>
                <w:sz w:val="20"/>
                <w:szCs w:val="20"/>
              </w:rPr>
              <w:t xml:space="preserve"> phylum comprises one order (</w:t>
            </w:r>
            <w:r>
              <w:rPr>
                <w:rFonts w:ascii="Aptos" w:hAnsi="Aptos" w:cs="Arial"/>
                <w:i/>
                <w:iCs/>
                <w:sz w:val="20"/>
                <w:szCs w:val="20"/>
              </w:rPr>
              <w:t>Wolframvirales</w:t>
            </w:r>
            <w:r>
              <w:rPr>
                <w:rFonts w:ascii="Aptos" w:hAnsi="Aptos" w:cs="Arial"/>
                <w:sz w:val="20"/>
                <w:szCs w:val="20"/>
              </w:rPr>
              <w:t xml:space="preserve">) and two families, </w:t>
            </w:r>
            <w:r>
              <w:rPr>
                <w:rFonts w:ascii="Aptos" w:hAnsi="Aptos" w:cs="Arial"/>
                <w:i/>
                <w:iCs/>
                <w:sz w:val="20"/>
                <w:szCs w:val="20"/>
              </w:rPr>
              <w:t>Narnaviridae</w:t>
            </w:r>
            <w:r>
              <w:rPr>
                <w:rFonts w:ascii="Aptos" w:hAnsi="Aptos" w:cs="Arial"/>
                <w:sz w:val="20"/>
                <w:szCs w:val="20"/>
              </w:rPr>
              <w:t xml:space="preserve"> and </w:t>
            </w:r>
            <w:r>
              <w:rPr>
                <w:rFonts w:ascii="Aptos" w:hAnsi="Aptos" w:cs="Arial"/>
                <w:i/>
                <w:iCs/>
                <w:sz w:val="20"/>
                <w:szCs w:val="20"/>
              </w:rPr>
              <w:t>Splipalmiviridae</w:t>
            </w:r>
            <w:r>
              <w:rPr>
                <w:rFonts w:ascii="Aptos" w:hAnsi="Aptos" w:cs="Arial"/>
                <w:sz w:val="20"/>
                <w:szCs w:val="20"/>
              </w:rPr>
              <w:t>, which encompass one (</w:t>
            </w:r>
            <w:r>
              <w:rPr>
                <w:rFonts w:ascii="Aptos" w:hAnsi="Aptos" w:cs="Arial"/>
                <w:i/>
                <w:iCs/>
                <w:sz w:val="20"/>
                <w:szCs w:val="20"/>
              </w:rPr>
              <w:t>Narnavirus</w:t>
            </w:r>
            <w:r>
              <w:rPr>
                <w:rFonts w:ascii="Aptos" w:hAnsi="Aptos" w:cs="Arial"/>
                <w:sz w:val="20"/>
                <w:szCs w:val="20"/>
              </w:rPr>
              <w:t>) and three genera (</w:t>
            </w:r>
            <w:r>
              <w:rPr>
                <w:rFonts w:ascii="Aptos" w:hAnsi="Aptos" w:cs="Arial"/>
                <w:i/>
                <w:iCs/>
                <w:sz w:val="20"/>
                <w:szCs w:val="20"/>
              </w:rPr>
              <w:t>Delepalmivirus</w:t>
            </w:r>
            <w:r>
              <w:rPr>
                <w:rFonts w:ascii="Aptos" w:hAnsi="Aptos" w:cs="Arial"/>
                <w:sz w:val="20"/>
                <w:szCs w:val="20"/>
              </w:rPr>
              <w:t xml:space="preserve">, </w:t>
            </w:r>
            <w:r>
              <w:rPr>
                <w:rFonts w:ascii="Aptos" w:hAnsi="Aptos" w:cs="Arial"/>
                <w:i/>
                <w:iCs/>
                <w:sz w:val="20"/>
                <w:szCs w:val="20"/>
              </w:rPr>
              <w:t>Divipalmivirus</w:t>
            </w:r>
            <w:r>
              <w:rPr>
                <w:rFonts w:ascii="Aptos" w:hAnsi="Aptos" w:cs="Arial"/>
                <w:sz w:val="20"/>
                <w:szCs w:val="20"/>
              </w:rPr>
              <w:t xml:space="preserve"> and </w:t>
            </w:r>
            <w:r>
              <w:rPr>
                <w:rFonts w:ascii="Aptos" w:hAnsi="Aptos" w:cs="Arial"/>
                <w:i/>
                <w:iCs/>
                <w:sz w:val="20"/>
                <w:szCs w:val="20"/>
              </w:rPr>
              <w:t>Jakapalmivirus</w:t>
            </w:r>
            <w:r>
              <w:rPr>
                <w:rFonts w:ascii="Aptos" w:hAnsi="Aptos" w:cs="Arial"/>
                <w:sz w:val="20"/>
                <w:szCs w:val="20"/>
              </w:rPr>
              <w:t xml:space="preserve">), respectively. The monogeneric family </w:t>
            </w:r>
            <w:r>
              <w:rPr>
                <w:rFonts w:ascii="Aptos" w:hAnsi="Aptos" w:cs="Arial"/>
                <w:i/>
                <w:iCs/>
                <w:sz w:val="20"/>
                <w:szCs w:val="20"/>
              </w:rPr>
              <w:t>Narnaviridae</w:t>
            </w:r>
            <w:r>
              <w:rPr>
                <w:rFonts w:ascii="Aptos" w:hAnsi="Aptos" w:cs="Arial"/>
                <w:sz w:val="20"/>
                <w:szCs w:val="20"/>
              </w:rPr>
              <w:t xml:space="preserve"> accommodates two species, while the family </w:t>
            </w:r>
            <w:r>
              <w:rPr>
                <w:rFonts w:ascii="Aptos" w:hAnsi="Aptos" w:cs="Arial"/>
                <w:i/>
                <w:iCs/>
                <w:sz w:val="20"/>
                <w:szCs w:val="20"/>
              </w:rPr>
              <w:t>Splipalmiviridae</w:t>
            </w:r>
            <w:r>
              <w:rPr>
                <w:rFonts w:ascii="Aptos" w:hAnsi="Aptos" w:cs="Arial"/>
                <w:sz w:val="20"/>
                <w:szCs w:val="20"/>
              </w:rPr>
              <w:t xml:space="preserve"> contains16 species.       </w:t>
            </w:r>
          </w:p>
          <w:p w14:paraId="32D76661" w14:textId="77777777" w:rsidR="0067373C" w:rsidRDefault="0067373C" w:rsidP="0067373C">
            <w:pPr>
              <w:rPr>
                <w:rFonts w:ascii="Aptos" w:hAnsi="Aptos" w:cs="Arial"/>
                <w:sz w:val="20"/>
                <w:szCs w:val="20"/>
              </w:rPr>
            </w:pPr>
          </w:p>
          <w:p w14:paraId="0C7F6F48" w14:textId="77777777" w:rsidR="0067373C" w:rsidRDefault="0067373C" w:rsidP="0067373C">
            <w:pPr>
              <w:rPr>
                <w:rFonts w:ascii="Aptos" w:hAnsi="Aptos" w:cs="Arial"/>
                <w:sz w:val="20"/>
                <w:szCs w:val="20"/>
              </w:rPr>
            </w:pPr>
            <w:r>
              <w:rPr>
                <w:rFonts w:ascii="Aptos" w:hAnsi="Aptos" w:cs="Arial"/>
                <w:i/>
                <w:sz w:val="20"/>
                <w:szCs w:val="20"/>
              </w:rPr>
              <w:t>Proposed</w:t>
            </w:r>
            <w:r>
              <w:rPr>
                <w:rFonts w:ascii="Aptos" w:hAnsi="Aptos" w:cs="Arial"/>
                <w:sz w:val="20"/>
                <w:szCs w:val="20"/>
              </w:rPr>
              <w:t xml:space="preserve"> </w:t>
            </w:r>
            <w:r>
              <w:rPr>
                <w:rFonts w:ascii="Aptos" w:hAnsi="Aptos" w:cs="Arial"/>
                <w:i/>
                <w:sz w:val="20"/>
                <w:szCs w:val="20"/>
              </w:rPr>
              <w:t>taxonomic change(s):</w:t>
            </w:r>
            <w:r>
              <w:rPr>
                <w:rFonts w:ascii="Aptos" w:hAnsi="Aptos" w:cs="Arial"/>
                <w:sz w:val="20"/>
                <w:szCs w:val="20"/>
              </w:rPr>
              <w:t xml:space="preserve">     </w:t>
            </w:r>
          </w:p>
          <w:p w14:paraId="0FDCE10B" w14:textId="000B28A0" w:rsidR="0067373C" w:rsidRDefault="0067373C" w:rsidP="0067373C">
            <w:pPr>
              <w:rPr>
                <w:rFonts w:ascii="Aptos" w:hAnsi="Aptos" w:cs="Arial"/>
                <w:sz w:val="20"/>
                <w:szCs w:val="20"/>
              </w:rPr>
            </w:pPr>
            <w:r w:rsidRPr="00C9664C">
              <w:rPr>
                <w:rFonts w:ascii="Aptos" w:hAnsi="Aptos" w:cs="Arial"/>
                <w:sz w:val="20"/>
                <w:szCs w:val="20"/>
              </w:rPr>
              <w:t xml:space="preserve">A number of bipartite virus sequences described in numerous studies, distinct from members </w:t>
            </w:r>
            <w:r w:rsidR="00C9664C" w:rsidRPr="00C9664C">
              <w:rPr>
                <w:rFonts w:ascii="Aptos" w:hAnsi="Aptos" w:cs="Arial"/>
                <w:sz w:val="20"/>
                <w:szCs w:val="20"/>
              </w:rPr>
              <w:t xml:space="preserve">of </w:t>
            </w:r>
            <w:r w:rsidR="00146C86" w:rsidRPr="00C9664C">
              <w:rPr>
                <w:rFonts w:ascii="Aptos" w:hAnsi="Aptos" w:cs="Arial"/>
                <w:sz w:val="20"/>
                <w:szCs w:val="20"/>
              </w:rPr>
              <w:t>currently recognized</w:t>
            </w:r>
            <w:r w:rsidRPr="00C9664C">
              <w:rPr>
                <w:rFonts w:ascii="Aptos" w:hAnsi="Aptos" w:cs="Arial"/>
                <w:sz w:val="20"/>
                <w:szCs w:val="20"/>
              </w:rPr>
              <w:t xml:space="preserve"> taxa, were initially labelled “orfanplasmovirus” and are present in public databases.  There is now sufficient molecular information to establish 19 new species, in four genera in four families in a newly established order named “</w:t>
            </w:r>
            <w:r w:rsidRPr="00C9664C">
              <w:rPr>
                <w:rFonts w:ascii="Aptos" w:hAnsi="Aptos" w:cs="Arial"/>
                <w:i/>
                <w:iCs/>
                <w:sz w:val="20"/>
                <w:szCs w:val="20"/>
              </w:rPr>
              <w:t>Orplavirales</w:t>
            </w:r>
            <w:r w:rsidRPr="00C9664C">
              <w:rPr>
                <w:rFonts w:ascii="Aptos" w:hAnsi="Aptos" w:cs="Arial"/>
                <w:sz w:val="20"/>
                <w:szCs w:val="20"/>
              </w:rPr>
              <w:t xml:space="preserve">” in the class </w:t>
            </w:r>
            <w:r w:rsidRPr="00C9664C">
              <w:rPr>
                <w:rFonts w:ascii="Aptos" w:hAnsi="Aptos" w:cs="Arial"/>
                <w:i/>
                <w:iCs/>
                <w:sz w:val="20"/>
                <w:szCs w:val="20"/>
              </w:rPr>
              <w:t>Amabiliviricetes.</w:t>
            </w:r>
            <w:r>
              <w:rPr>
                <w:rFonts w:ascii="Aptos" w:hAnsi="Aptos" w:cs="Arial"/>
                <w:sz w:val="20"/>
                <w:szCs w:val="20"/>
              </w:rPr>
              <w:t xml:space="preserve"> </w:t>
            </w:r>
          </w:p>
          <w:p w14:paraId="27B22C34" w14:textId="77777777" w:rsidR="0067373C" w:rsidRDefault="0067373C" w:rsidP="0067373C">
            <w:pPr>
              <w:rPr>
                <w:rFonts w:ascii="Aptos" w:hAnsi="Aptos" w:cs="Arial"/>
                <w:sz w:val="20"/>
                <w:szCs w:val="20"/>
              </w:rPr>
            </w:pPr>
          </w:p>
          <w:p w14:paraId="79568C1F" w14:textId="77777777" w:rsidR="0067373C" w:rsidRDefault="0067373C" w:rsidP="0067373C">
            <w:pPr>
              <w:rPr>
                <w:rFonts w:ascii="Aptos" w:hAnsi="Aptos" w:cs="Arial"/>
                <w:i/>
                <w:iCs/>
                <w:sz w:val="20"/>
                <w:szCs w:val="20"/>
              </w:rPr>
            </w:pPr>
            <w:r>
              <w:rPr>
                <w:rFonts w:ascii="Aptos" w:hAnsi="Aptos" w:cs="Arial"/>
                <w:i/>
                <w:iCs/>
                <w:sz w:val="20"/>
                <w:szCs w:val="20"/>
              </w:rPr>
              <w:t>Demarcation criteria for new taxon/taxa:</w:t>
            </w:r>
          </w:p>
          <w:p w14:paraId="084A7B2C" w14:textId="02FB878F" w:rsidR="0067373C" w:rsidRDefault="0067373C" w:rsidP="0067373C">
            <w:pPr>
              <w:rPr>
                <w:rFonts w:ascii="Aptos" w:hAnsi="Aptos" w:cs="Arial"/>
                <w:sz w:val="20"/>
                <w:szCs w:val="20"/>
              </w:rPr>
            </w:pPr>
            <w:r>
              <w:rPr>
                <w:rFonts w:ascii="Aptos" w:hAnsi="Aptos" w:cs="Arial"/>
                <w:sz w:val="20"/>
                <w:szCs w:val="20"/>
              </w:rPr>
              <w:t xml:space="preserve">Viruses representing </w:t>
            </w:r>
            <w:r w:rsidR="00146C86">
              <w:rPr>
                <w:rFonts w:ascii="Aptos" w:hAnsi="Aptos" w:cs="Arial"/>
                <w:sz w:val="20"/>
                <w:szCs w:val="20"/>
              </w:rPr>
              <w:t>two distinct</w:t>
            </w:r>
            <w:r>
              <w:rPr>
                <w:rFonts w:ascii="Aptos" w:hAnsi="Aptos" w:cs="Arial"/>
                <w:sz w:val="20"/>
                <w:szCs w:val="20"/>
              </w:rPr>
              <w:t xml:space="preserve"> species should share less than 90% amino acid (aa) identity </w:t>
            </w:r>
            <w:r w:rsidR="00146C86">
              <w:rPr>
                <w:rFonts w:ascii="Aptos" w:hAnsi="Aptos" w:cs="Arial"/>
                <w:sz w:val="20"/>
                <w:szCs w:val="20"/>
              </w:rPr>
              <w:t>in</w:t>
            </w:r>
            <w:r>
              <w:rPr>
                <w:rFonts w:ascii="Aptos" w:hAnsi="Aptos" w:cs="Arial"/>
                <w:sz w:val="20"/>
                <w:szCs w:val="20"/>
              </w:rPr>
              <w:t xml:space="preserve"> the RdRP. Each family and genus is monophyletic and distinguished phylogenetically from the others. Members of each genus share similar genomic segment lengths that are different from </w:t>
            </w:r>
            <w:r w:rsidRPr="002F6767">
              <w:rPr>
                <w:rFonts w:ascii="Aptos" w:hAnsi="Aptos" w:cs="Arial"/>
                <w:sz w:val="20"/>
                <w:szCs w:val="20"/>
              </w:rPr>
              <w:t>those of members of</w:t>
            </w:r>
            <w:r>
              <w:rPr>
                <w:rFonts w:ascii="Aptos" w:hAnsi="Aptos" w:cs="Arial"/>
                <w:sz w:val="20"/>
                <w:szCs w:val="20"/>
              </w:rPr>
              <w:t xml:space="preserve"> other genera.</w:t>
            </w:r>
          </w:p>
          <w:p w14:paraId="2C640ED8" w14:textId="77777777" w:rsidR="0067373C" w:rsidRDefault="0067373C" w:rsidP="0067373C">
            <w:pPr>
              <w:pStyle w:val="BodyTextIndent"/>
              <w:ind w:left="0" w:firstLine="0"/>
              <w:rPr>
                <w:rFonts w:ascii="Aptos" w:hAnsi="Aptos" w:cs="Arial"/>
                <w:i/>
                <w:sz w:val="20"/>
              </w:rPr>
            </w:pPr>
          </w:p>
          <w:p w14:paraId="159A2F5E" w14:textId="77777777" w:rsidR="0067373C" w:rsidRDefault="0067373C" w:rsidP="0067373C">
            <w:pPr>
              <w:pStyle w:val="BodyTextIndent"/>
              <w:ind w:left="0" w:firstLine="0"/>
              <w:rPr>
                <w:rFonts w:ascii="Aptos" w:hAnsi="Aptos" w:cs="Arial"/>
                <w:color w:val="000000"/>
                <w:sz w:val="20"/>
              </w:rPr>
            </w:pPr>
            <w:r>
              <w:rPr>
                <w:rFonts w:ascii="Aptos" w:hAnsi="Aptos" w:cs="Arial"/>
                <w:i/>
                <w:sz w:val="20"/>
              </w:rPr>
              <w:t>Justification</w:t>
            </w:r>
            <w:r>
              <w:rPr>
                <w:rFonts w:ascii="Aptos" w:hAnsi="Aptos" w:cs="Arial"/>
                <w:sz w:val="20"/>
              </w:rPr>
              <w:t>:</w:t>
            </w:r>
          </w:p>
          <w:p w14:paraId="4824870F" w14:textId="60F88B20" w:rsidR="0067373C" w:rsidRDefault="0067373C" w:rsidP="0067373C">
            <w:pPr>
              <w:rPr>
                <w:rFonts w:ascii="Aptos" w:hAnsi="Aptos" w:cs="Arial"/>
                <w:color w:val="0000FF"/>
                <w:sz w:val="20"/>
                <w:szCs w:val="20"/>
                <w:lang w:eastAsia="ja-JP"/>
              </w:rPr>
            </w:pPr>
            <w:r>
              <w:rPr>
                <w:rFonts w:ascii="Aptos" w:hAnsi="Aptos" w:cs="Arial"/>
                <w:sz w:val="20"/>
                <w:szCs w:val="20"/>
              </w:rPr>
              <w:t xml:space="preserve">All the studies reporting orfanplasmovirus-like sequences uniformly classify them in a well- supported distinct clade in the </w:t>
            </w:r>
            <w:r>
              <w:rPr>
                <w:rFonts w:ascii="Aptos" w:hAnsi="Aptos" w:cs="Arial"/>
                <w:i/>
                <w:iCs/>
                <w:sz w:val="20"/>
                <w:szCs w:val="20"/>
              </w:rPr>
              <w:t>Amabiliviricetes.</w:t>
            </w:r>
            <w:r>
              <w:rPr>
                <w:rFonts w:ascii="Aptos" w:hAnsi="Aptos" w:cs="Arial"/>
                <w:sz w:val="20"/>
                <w:szCs w:val="20"/>
              </w:rPr>
              <w:t xml:space="preserve"> This class will need to accommodate hundreds of viral sequences, only a small portion of which have so far been taxonomically classified in two families in the </w:t>
            </w:r>
            <w:r>
              <w:rPr>
                <w:rFonts w:ascii="Aptos" w:hAnsi="Aptos" w:cs="Arial"/>
                <w:i/>
                <w:iCs/>
                <w:sz w:val="20"/>
                <w:szCs w:val="20"/>
              </w:rPr>
              <w:t>Wolframvirales</w:t>
            </w:r>
            <w:r>
              <w:rPr>
                <w:rFonts w:ascii="Aptos" w:hAnsi="Aptos" w:cs="Arial"/>
                <w:sz w:val="20"/>
                <w:szCs w:val="20"/>
              </w:rPr>
              <w:t xml:space="preserve"> order. A new order is required to distinguish this specific cluster of bipartite viruses from the rest of the viruses in the </w:t>
            </w:r>
            <w:r>
              <w:rPr>
                <w:rFonts w:ascii="Aptos" w:hAnsi="Aptos" w:cs="Arial"/>
                <w:i/>
                <w:iCs/>
                <w:sz w:val="20"/>
                <w:szCs w:val="20"/>
              </w:rPr>
              <w:t>Amabiliviricetes</w:t>
            </w:r>
            <w:r>
              <w:rPr>
                <w:rFonts w:ascii="Aptos" w:hAnsi="Aptos" w:cs="Arial"/>
                <w:sz w:val="20"/>
                <w:szCs w:val="20"/>
              </w:rPr>
              <w:t xml:space="preserve">. The existing wide diversity present in this order warrants also the creation of four families each represented by one genus. </w:t>
            </w:r>
          </w:p>
          <w:p w14:paraId="18507DF4" w14:textId="0B436C89" w:rsidR="0067373C" w:rsidRDefault="0067373C" w:rsidP="0067373C">
            <w:pPr>
              <w:rPr>
                <w:rFonts w:ascii="Aptos" w:hAnsi="Aptos" w:cs="Arial"/>
                <w:color w:val="0000FF"/>
                <w:sz w:val="20"/>
                <w:szCs w:val="20"/>
              </w:rPr>
            </w:pPr>
          </w:p>
        </w:tc>
      </w:tr>
    </w:tbl>
    <w:p w14:paraId="0993B49E" w14:textId="0284C85D" w:rsidR="00A77B8E" w:rsidRDefault="00A77B8E"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8926"/>
      </w:tblGrid>
      <w:tr w:rsidR="00A77B8E" w14:paraId="059893BA" w14:textId="77777777" w:rsidTr="00683D0C">
        <w:tc>
          <w:tcPr>
            <w:tcW w:w="8926" w:type="dxa"/>
            <w:shd w:val="clear" w:color="auto" w:fill="F2F2F2" w:themeFill="background1" w:themeFillShade="F2"/>
          </w:tcPr>
          <w:p w14:paraId="00CD2219" w14:textId="27DBB84A" w:rsidR="00883A5C" w:rsidRPr="00883A5C" w:rsidRDefault="00A77B8E" w:rsidP="00DD58AA">
            <w:pPr>
              <w:pStyle w:val="BodyTextIndent"/>
              <w:numPr>
                <w:ilvl w:val="0"/>
                <w:numId w:val="3"/>
              </w:numPr>
              <w:rPr>
                <w:rFonts w:ascii="Aptos" w:hAnsi="Aptos" w:cs="Arial"/>
                <w:color w:val="0000FF"/>
                <w:sz w:val="20"/>
              </w:rPr>
            </w:pPr>
            <w:r>
              <w:rPr>
                <w:rFonts w:ascii="Aptos" w:hAnsi="Aptos" w:cs="Arial"/>
                <w:b/>
                <w:color w:val="000000"/>
                <w:sz w:val="20"/>
              </w:rPr>
              <w:t>Text of Taxonomy proposal</w:t>
            </w:r>
            <w:r w:rsidR="006C0F51">
              <w:rPr>
                <w:rFonts w:ascii="Aptos" w:hAnsi="Aptos" w:cs="Arial"/>
                <w:b/>
                <w:color w:val="000000"/>
                <w:sz w:val="20"/>
              </w:rPr>
              <w:t>:</w:t>
            </w:r>
            <w:r>
              <w:rPr>
                <w:rFonts w:ascii="Aptos" w:hAnsi="Aptos" w:cs="Arial"/>
                <w:b/>
                <w:color w:val="000000"/>
                <w:sz w:val="20"/>
              </w:rPr>
              <w:t xml:space="preserve">  </w:t>
            </w:r>
          </w:p>
          <w:p w14:paraId="4ECF6668" w14:textId="3339BCBC" w:rsidR="00A77B8E" w:rsidRDefault="00A77B8E" w:rsidP="00883A5C">
            <w:pPr>
              <w:pStyle w:val="BodyTextIndent"/>
              <w:ind w:left="720" w:firstLine="0"/>
              <w:rPr>
                <w:rFonts w:ascii="Aptos" w:hAnsi="Aptos" w:cs="Arial"/>
                <w:color w:val="0000FF"/>
                <w:sz w:val="20"/>
              </w:rPr>
            </w:pPr>
          </w:p>
        </w:tc>
      </w:tr>
      <w:tr w:rsidR="0067373C" w14:paraId="1E86E5C0" w14:textId="77777777" w:rsidTr="00A77B8E">
        <w:tc>
          <w:tcPr>
            <w:tcW w:w="8926" w:type="dxa"/>
          </w:tcPr>
          <w:p w14:paraId="01480F51" w14:textId="77777777" w:rsidR="0067373C" w:rsidRDefault="0067373C" w:rsidP="0067373C">
            <w:pPr>
              <w:rPr>
                <w:rFonts w:ascii="Aptos" w:hAnsi="Aptos" w:cs="Arial"/>
                <w:b/>
                <w:i/>
                <w:sz w:val="20"/>
                <w:szCs w:val="20"/>
              </w:rPr>
            </w:pPr>
          </w:p>
          <w:p w14:paraId="44804854" w14:textId="77777777" w:rsidR="0067373C" w:rsidRDefault="0067373C" w:rsidP="0067373C">
            <w:pPr>
              <w:rPr>
                <w:rFonts w:ascii="Aptos" w:hAnsi="Aptos" w:cs="Arial"/>
                <w:sz w:val="20"/>
                <w:szCs w:val="20"/>
              </w:rPr>
            </w:pPr>
            <w:r>
              <w:rPr>
                <w:rFonts w:ascii="Aptos" w:hAnsi="Aptos" w:cs="Arial"/>
                <w:i/>
                <w:sz w:val="20"/>
                <w:szCs w:val="20"/>
              </w:rPr>
              <w:t>Description of current taxonomy</w:t>
            </w:r>
            <w:r>
              <w:rPr>
                <w:rFonts w:ascii="Aptos" w:hAnsi="Aptos" w:cs="Arial"/>
                <w:sz w:val="20"/>
                <w:szCs w:val="20"/>
              </w:rPr>
              <w:t xml:space="preserve">:       </w:t>
            </w:r>
          </w:p>
          <w:p w14:paraId="0863974F" w14:textId="77777777" w:rsidR="0067373C" w:rsidRDefault="0067373C" w:rsidP="0067373C">
            <w:pPr>
              <w:rPr>
                <w:rFonts w:ascii="Aptos" w:hAnsi="Aptos" w:cs="Arial"/>
                <w:sz w:val="20"/>
                <w:szCs w:val="20"/>
              </w:rPr>
            </w:pPr>
            <w:r>
              <w:rPr>
                <w:rFonts w:ascii="Aptos" w:hAnsi="Aptos" w:cs="Arial"/>
                <w:sz w:val="20"/>
                <w:szCs w:val="20"/>
              </w:rPr>
              <w:t xml:space="preserve">Hundreds of potential member of the </w:t>
            </w:r>
            <w:r>
              <w:rPr>
                <w:rFonts w:ascii="Aptos" w:hAnsi="Aptos" w:cs="Arial"/>
                <w:i/>
                <w:iCs/>
                <w:sz w:val="20"/>
                <w:szCs w:val="20"/>
              </w:rPr>
              <w:t>Amabiliviricetes</w:t>
            </w:r>
            <w:r>
              <w:rPr>
                <w:rFonts w:ascii="Aptos" w:hAnsi="Aptos" w:cs="Arial"/>
                <w:sz w:val="20"/>
                <w:szCs w:val="20"/>
              </w:rPr>
              <w:t xml:space="preserve"> class in the phylum </w:t>
            </w:r>
            <w:r>
              <w:rPr>
                <w:rFonts w:ascii="Aptos" w:hAnsi="Aptos" w:cs="Arial"/>
                <w:i/>
                <w:iCs/>
                <w:sz w:val="20"/>
                <w:szCs w:val="20"/>
              </w:rPr>
              <w:t>Lenarviricota</w:t>
            </w:r>
            <w:r>
              <w:rPr>
                <w:rFonts w:ascii="Aptos" w:hAnsi="Aptos" w:cs="Arial"/>
                <w:sz w:val="20"/>
                <w:szCs w:val="20"/>
              </w:rPr>
              <w:t xml:space="preserve"> have been described in many metaviromic studies </w:t>
            </w:r>
            <w:r>
              <w:rPr>
                <w:rFonts w:ascii="Aptos" w:hAnsi="Aptos" w:cs="Arial"/>
                <w:sz w:val="20"/>
                <w:szCs w:val="20"/>
              </w:rPr>
              <w:fldChar w:fldCharType="begin"/>
            </w:r>
            <w:r>
              <w:rPr>
                <w:rFonts w:ascii="Aptos" w:hAnsi="Aptos" w:cs="Arial"/>
                <w:sz w:val="20"/>
                <w:szCs w:val="20"/>
              </w:rPr>
              <w:instrText xml:space="preserve"> ADDIN ZOTERO_ITEM CSL_CITATION {"citationID":"uG7irVhY","properties":{"unsorted":false,"formattedCitation":"(1\\uc0\\u8211{}4)","plainCitation":"(1–4)","noteIndex":0},"citationItems":[{"id":283,"uris":["http://zotero.org/users/21271726/items/G7AVQYCV"],"itemData":{"id":283,"type":"article-journal","container-title":"Cell","DOI":"10.1016/j.cell.2022.08.023","journalAbbreviation":"Cell","title":"Expansion of the global RNA virome reveals diverse clades of bacteriophages.","URL":"https://consensus.app/papers/expansion-of-the-global-rna-virome-reveals-diverse-clades-neri-wolf/e70541484091522392229e72fc777ecb/","author":[{"family":"Neri","given":"Uri"},{"family":"Wolf","given":"Y."},{"family":"Roux","given":"S."},{"family":"Camargo","given":"A."},{"family":"Lee","given":"Benjamin"},{"family":"Kazlauskas","given":"Darius"},{"family":"Chen","given":"I."},{"family":"Ivanova","given":"Natalia"},{"family":"Allen","given":"L."},{"family":"Páez-Espino","given":"David"},{"family":"Bryant","given":"D."},{"family":"Bhaya","given":"D."},{"family":"Krupovic","given":"M."},{"family":"Dolja","given":"V."},{"family":"Kyrpides","given":"N."},{"family":"Koonin","given":"E."},{"family":"Gophna","given":"U."},{"family":"Narrowe","given":"Adrienne"},{"family":"Probst","given":"Alexander"},{"family":"Sczyrba","given":"A."},{"family":"Kohler","given":"A."},{"family":"Séguin","given":"A."},{"family":"Shade","given":"A."},{"family":"Campbell","given":"B."},{"family":"Lindahl","given":"Björn"},{"family":"Reese","given":"B."},{"family":"Roque","given":"B."},{"family":"DeRito","given":"C."},{"family":"Averill","given":"C."},{"family":"Cullen","given":"D."},{"family":"Beck","given":"David"},{"family":"Walsh","given":"David"},{"family":"Ward","given":"D."},{"family":"Wu","given":"Dongying"},{"family":"Eloe-Fadrosh","given":"E."},{"family":"Brodie","given":"Eoin"},{"family":"Young","given":"E."},{"family":"Lilleskov","given":"E."},{"family":"Castillo","given":"F."},{"family":"Martin","given":"Francis"},{"family":"LeCleir","given":"Gary"},{"family":"Attwood","given":"G."},{"family":"Cadillo-Quiroz","given":"H."},{"family":"Simon","given":"H."},{"family":"Hewson","given":"I."},{"family":"Grigoriev","given":"I."},{"family":"Tiedje","given":"J."},{"family":"Jansson","given":"J."},{"family":"Lee","given":"Janey"},{"family":"VanderGheynst","given":"J."},{"family":"Dangl","given":"J."},{"family":"Bowman","given":"J."},{"family":"Blanchard","given":"Jeffrey"},{"family":"Bowen","given":"J."},{"family":"Xu","given":"Jiangbin"},{"family":"Banfield","given":"J."},{"family":"Deming","given":"J."},{"family":"Kostka","given":"J."},{"family":"Gladden","given":"J."},{"family":"Rapp","given":"J."},{"family":"Sharpe","given":"Joshua"},{"family":"McMahon","given":"K."},{"family":"Treseder","given":"K."},{"family":"Bidle","given":"K."},{"family":"Wrighton","given":"K."},{"family":"Thamatrakoln","given":"K."},{"family":"Nusslein","given":"K."},{"family":"Meredith","given":"Laura"},{"family":"Ramírez","given":"L."},{"family":"Buée","given":"M."},{"family":"Huntemann","given":"Marcel"},{"family":"Kalyuzhnaya","given":"M."},{"family":"Waldrop","given":"M."},{"family":"Sullivan","given":"M."},{"family":"Schrenk","given":"M."},{"family":"Hess","given":"M."},{"family":"Vega","given":"M.A."},{"family":"O’Malley","given":"M."},{"family":"Medina","given":"Mónica"},{"family":"Gilbert","given":"N."},{"family":"Delherbe","given":"N."},{"family":"Mason","given":"O."},{"family":"Dijkstra","given":"P."},{"family":"Chuckran","given":"P."},{"family":"Baldrian","given":"P."},{"family":"Constant","given":"P."},{"family":"Stepanauskas","given":"R."},{"family":"Daly","given":"R."},{"family":"Lamendella","given":"Regina"},{"family":"Gruninger","given":"R."},{"family":"Mckay","given":"R."},{"family":"Hylander","given":"S."},{"family":"Lebeis","given":"Sarah"},{"family":"Esser","given":"S."},{"family":"Acinas","given":"S."},{"family":"Wilhelm","given":"Steven"},{"family":"Singer","given":"S."},{"family":"Tringe","given":"Susannah"},{"family":"Woyke","given":"T."},{"family":"Reddy","given":"T."},{"family":"Bell","given":"Terrence"},{"family":"Mock","given":"T."},{"family":"McAllister","given":"T."},{"family":"Thiel","given":"V."},{"family":"Denef","given":"Vincent"},{"family":"Liu","given":"Wen-Tso"},{"family":"Martens</w:instrText>
            </w:r>
            <w:r>
              <w:rPr>
                <w:rFonts w:ascii="Cambria Math" w:hAnsi="Cambria Math" w:cs="Cambria Math"/>
                <w:sz w:val="20"/>
                <w:szCs w:val="20"/>
              </w:rPr>
              <w:instrText>‐</w:instrText>
            </w:r>
            <w:r>
              <w:rPr>
                <w:rFonts w:ascii="Aptos" w:hAnsi="Aptos" w:cs="Arial"/>
                <w:sz w:val="20"/>
                <w:szCs w:val="20"/>
              </w:rPr>
              <w:instrText>Habbena","given":"Willm"},{"family":"Liu","given":"Xiao</w:instrText>
            </w:r>
            <w:r>
              <w:rPr>
                <w:rFonts w:ascii="Cambria Math" w:hAnsi="Cambria Math" w:cs="Cambria Math"/>
                <w:sz w:val="20"/>
                <w:szCs w:val="20"/>
              </w:rPr>
              <w:instrText>‐</w:instrText>
            </w:r>
            <w:r>
              <w:rPr>
                <w:rFonts w:ascii="Aptos" w:hAnsi="Aptos" w:cs="Arial"/>
                <w:sz w:val="20"/>
                <w:szCs w:val="20"/>
              </w:rPr>
              <w:instrText>Jun Allen"},{"family":"Cooper","given":"Zachary"},{"family":"Wang","given":"Zhong"}],"issued":{"date-parts":[["2022",9,1]]}}},{"id":285,"uris":["http://zotero.org/users/21271726/items/SSF8D7S3"],"itemData":{"id":285,"type":"article-journal","container-title":"Proceedings of the National Academy of Sciences of the United States of America","DOI":"10.1073/pnas.1908291116","journalAbbreviation":"Proceedings of the National Academy of Sciences of the United States of America","page":"25900-25908","title":"Metatranscriptomic reconstruction reveals RNA viruses with the potential to shape carbon cycling in soil","volume":"116","author":[{"family":"Starr","given":"Evan"},{"family":"Nuccio","given":"E."},{"family":"Pett</w:instrText>
            </w:r>
            <w:r>
              <w:rPr>
                <w:rFonts w:ascii="Cambria Math" w:hAnsi="Cambria Math" w:cs="Cambria Math"/>
                <w:sz w:val="20"/>
                <w:szCs w:val="20"/>
              </w:rPr>
              <w:instrText>‐</w:instrText>
            </w:r>
            <w:r>
              <w:rPr>
                <w:rFonts w:ascii="Aptos" w:hAnsi="Aptos" w:cs="Arial"/>
                <w:sz w:val="20"/>
                <w:szCs w:val="20"/>
              </w:rPr>
              <w:instrText xml:space="preserve">Ridge","given":"J."},{"family":"Banfield","given":"J."},{"family":"Firestone","given":"M."}],"issued":{"date-parts":[["2019",4,4]]}}},{"id":284,"uris":["http://zotero.org/users/21271726/items/XA3N28E8"],"itemData":{"id":284,"type":"article-journal","container-title":"Nature Microbiology","DOI":"10.1038/s41564-020-0755-4","journalAbbreviation":"Nature Microbiology","page":"1262-1270","title":"Doubling of the known set of RNA viruses by metagenomic analysis of an aquatic virome","volume":"5","author":[{"family":"Wolf","given":"Y."},{"family":"Silas","given":"Sukrit"},{"family":"Wang","given":"Yongjie"},{"family":"Wu","given":"Shu-Yin."},{"family":"Bocek","given":"M."},{"family":"Kazlauskas","given":"Darius"},{"family":"Krupovic","given":"M."},{"family":"Fire","given":"A."},{"family":"Dolja","given":"V."},{"family":"Koonin","given":"E."}],"issued":{"date-parts":[["2020",7,20]]}}},{"id":286,"uris":["http://zotero.org/users/21271726/items/UG7MCGMD"],"itemData":{"id":286,"type":"article-journal","container-title":"Nature","DOI":"10.1038/s41586-021-04332-2","journalAbbreviation":"Nature","page":"142-147","title":"Petabase-scale sequence alignment catalyses viral discovery","volume":"602","author":[{"family":"Edgar","given":"Robert"},{"family":"Taylor","given":"Jeff"},{"family":"Lin","given":"V."},{"family":"Altman","given":"Tomer"},{"family":"Barbera","given":"P."},{"family":"Meleshko","given":"D."},{"family":"Lohr","given":"Daniel"},{"family":"Novakovsky","given":"Gherman"},{"family":"Buchfink","given":"Benjamin"},{"family":"Al-Shayeb","given":"B."},{"family":"Banfield","given":"J."},{"family":"De La Peña","given":"M."},{"family":"Korobeynikov","given":"A."},{"family":"Chikhi","given":"R."},{"family":"Babaian","given":"A."}],"issued":{"date-parts":[["2020",8,10]]}}}],"schema":"https://github.com/citation-style-language/schema/raw/master/csl-citation.json"} </w:instrText>
            </w:r>
            <w:r>
              <w:rPr>
                <w:rFonts w:ascii="Aptos" w:hAnsi="Aptos" w:cs="Arial"/>
                <w:sz w:val="20"/>
                <w:szCs w:val="20"/>
              </w:rPr>
              <w:fldChar w:fldCharType="separate"/>
            </w:r>
            <w:r>
              <w:rPr>
                <w:rFonts w:ascii="Aptos" w:hAnsi="Aptos"/>
                <w:sz w:val="20"/>
              </w:rPr>
              <w:t>(1–4)</w:t>
            </w:r>
            <w:r>
              <w:rPr>
                <w:rFonts w:ascii="Aptos" w:hAnsi="Aptos" w:cs="Arial"/>
                <w:sz w:val="20"/>
                <w:szCs w:val="20"/>
              </w:rPr>
              <w:fldChar w:fldCharType="end"/>
            </w:r>
            <w:r>
              <w:rPr>
                <w:rFonts w:ascii="Aptos" w:hAnsi="Aptos" w:cs="Arial"/>
                <w:sz w:val="20"/>
                <w:szCs w:val="20"/>
              </w:rPr>
              <w:t xml:space="preserve"> and are present in public databases. Some of these viruses have been well characterized both molecularly and biologically </w:t>
            </w:r>
            <w:r>
              <w:rPr>
                <w:rFonts w:ascii="Aptos" w:hAnsi="Aptos" w:cs="Arial"/>
                <w:sz w:val="20"/>
                <w:szCs w:val="20"/>
              </w:rPr>
              <w:fldChar w:fldCharType="begin"/>
            </w:r>
            <w:r>
              <w:rPr>
                <w:rFonts w:ascii="Aptos" w:hAnsi="Aptos" w:cs="Arial"/>
                <w:sz w:val="20"/>
                <w:szCs w:val="20"/>
              </w:rPr>
              <w:instrText xml:space="preserve"> ADDIN ZOTERO_ITEM CSL_CITATION {"citationID":"RTQdzco6","properties":{"unsorted":false,"formattedCitation":"(5,6)","plainCitation":"(5,6)","noteIndex":0},"citationItems":[{"id":281,"uris":["http://zotero.org/users/21271726/items/9HPNC68T"],"itemData":{"id":281,"type":"article-journal","abstract":"A virus that has properties consistent with inclusion in the virus family Narnaviridae was described in Phytophthora infestans, the oomycete that caused the Irish potato famine. The genome of phytophthora infestans RNA virus 4 (PiRV-4) is 2,984 nt with short complementary terminal sequences and a single open reading frame predicted to encode an RNA-dependent RNA polymerase (RdRp) most closely related to saccharomyces cerevisiae narnavirus 20S (ScNV-20S) and ScNV-23S, the members of the genus Narnavirus, family Narnaviridae. This report constitutes the first description of a member of the family Narnaviridae from a host taxon outside of the kingdom Fungi.","container-title":"Archives of Virology","DOI":"10.1007/s00705-011-1126-5","ISSN":"1432-8798","issue":"1","journalAbbreviation":"Arch Virol","language":"en","page":"165-169","source":"Springer Link","title":"A member of the virus family Narnaviridae from the plant pathogenic oomycete Phytophthora infestans","volume":"157","author":[{"family":"Cai","given":"Guohong"},{"family":"Myers","given":"Kevin"},{"family":"Fry","given":"William E."},{"family":"Hillman","given":"Bradley I."}],"issued":{"date-parts":[["2012",1,1]]}}},{"id":308,"uris":["http://zotero.org/users/21271726/items/2QQLMLFP"],"itemData":{"id":308,"type":"article-journal","abstract":"Here, we report on the discovery in Caenorhabditis nematodes of multiple vertically transmitted RNAs coding for putative RNA-dependent RNA polymerases. Their sequences share similarity to distinct RNA viruses, including bunyaviruses, narnaviruses, and sobemoviruses. The sequences are present exclusively as RNA and are not found in DNA form. The RNAs persist in progeny after bleach treatment of adult animals, indicating vertical transmission of the RNAs. We tested one of the infected strains for transmission to an uninfected strain and found that mating of infected animals with uninfected animals resulted in infected progeny. By in situ hybridization, we detected several of these RNAs in the cytoplasm of the male and female germline of the nematode host. The Caenorhabditis hosts were found defective in degrading exogenous double-stranded RNAs, which may explain retention of viral-like RNAs. Strikingly, one strain, QG551, harbored three distinct virus-like RNA elements. Specific patterns of small RNAs complementary to the different viral-like RNAs were observed, suggesting that the different RNAs are differentially recognized by the RNA interference (RNAi) machinery. While vertical transmission of viruses in the family Narnaviridae, which are known as capsidless viruses, has been described in fungi, these observations provide evidence that multicellular animal cells harbor similar viruses.","container-title":"Proceedings of the National Academy of Sciences","DOI":"10.1073/pnas.1903903116","issue":"49","page":"24738-24747","publisher":"Proceedings of the National Academy of Sciences","source":"pnas.org (Atypon)","title":"Vertical transmission in Caenorhabditis nematodes of RNA molecules encoding a viral RNA-dependent RNA polymerase","volume":"116","author":[{"family":"Richaud","given":"Aurélien"},{"family":"Frézal","given":"Lise"},{"family":"Tahan","given":"Stephen"},{"family":"Jiang","given":"Hongbing"},{"family":"Blatter","given":"Joshua A."},{"family":"Zhao","given":"Guoyan"},{"family":"Kaur","given":"Taniya"},{"family":"Wang","given":"David"},{"family":"Félix","given":"Marie-Anne"}],"issued":{"date-parts":[["2019",12,3]]}}}],"schema":"https://github.com/citation-style-language/schema/raw/master/csl-citation.json"} </w:instrText>
            </w:r>
            <w:r>
              <w:rPr>
                <w:rFonts w:ascii="Aptos" w:hAnsi="Aptos" w:cs="Arial"/>
                <w:sz w:val="20"/>
                <w:szCs w:val="20"/>
              </w:rPr>
              <w:fldChar w:fldCharType="separate"/>
            </w:r>
            <w:r>
              <w:rPr>
                <w:rFonts w:ascii="Aptos" w:hAnsi="Aptos"/>
                <w:sz w:val="20"/>
              </w:rPr>
              <w:t>(5,6)</w:t>
            </w:r>
            <w:r>
              <w:rPr>
                <w:rFonts w:ascii="Aptos" w:hAnsi="Aptos" w:cs="Arial"/>
                <w:sz w:val="20"/>
                <w:szCs w:val="20"/>
              </w:rPr>
              <w:fldChar w:fldCharType="end"/>
            </w:r>
            <w:r>
              <w:rPr>
                <w:rFonts w:ascii="Aptos" w:hAnsi="Aptos" w:cs="Arial"/>
                <w:sz w:val="20"/>
                <w:szCs w:val="20"/>
              </w:rPr>
              <w:t xml:space="preserve">; nevertheless, their taxonomic placement is very limited. Currently only one order is established, the </w:t>
            </w:r>
            <w:r>
              <w:rPr>
                <w:rFonts w:ascii="Aptos" w:hAnsi="Aptos" w:cs="Arial"/>
                <w:i/>
                <w:iCs/>
                <w:sz w:val="20"/>
                <w:szCs w:val="20"/>
              </w:rPr>
              <w:t>Wolframvirales</w:t>
            </w:r>
            <w:r>
              <w:rPr>
                <w:rFonts w:ascii="Aptos" w:hAnsi="Aptos" w:cs="Arial"/>
                <w:sz w:val="20"/>
                <w:szCs w:val="20"/>
              </w:rPr>
              <w:t xml:space="preserve">, with only two families, the </w:t>
            </w:r>
            <w:r>
              <w:rPr>
                <w:rFonts w:ascii="Aptos" w:hAnsi="Aptos" w:cs="Arial"/>
                <w:i/>
                <w:iCs/>
                <w:sz w:val="20"/>
                <w:szCs w:val="20"/>
              </w:rPr>
              <w:t>Narnaviridae</w:t>
            </w:r>
            <w:r>
              <w:rPr>
                <w:rFonts w:ascii="Aptos" w:hAnsi="Aptos" w:cs="Arial"/>
                <w:sz w:val="20"/>
                <w:szCs w:val="20"/>
              </w:rPr>
              <w:t xml:space="preserve"> </w:t>
            </w:r>
            <w:r>
              <w:rPr>
                <w:rFonts w:ascii="Aptos" w:hAnsi="Aptos" w:cs="Arial"/>
                <w:sz w:val="20"/>
                <w:szCs w:val="20"/>
              </w:rPr>
              <w:fldChar w:fldCharType="begin"/>
            </w:r>
            <w:r>
              <w:rPr>
                <w:rFonts w:ascii="Aptos" w:hAnsi="Aptos" w:cs="Arial"/>
                <w:sz w:val="20"/>
                <w:szCs w:val="20"/>
              </w:rPr>
              <w:instrText xml:space="preserve"> ADDIN ZOTERO_ITEM CSL_CITATION {"citationID":"Uwzi7sNr","properties":{"unsorted":false,"formattedCitation":"(7)","plainCitation":"(7)","noteIndex":0},"citationItems":[{"id":279,"uris":["http://zotero.org/users/21271726/items/GB2NYUKF"],"itemData":{"id":279,"type":"chapter","abstract":"Members of the virus family Narnaviridae contain the simplest genomes of any RNA virus, ranging from 2.3 to 3.6kb and encoding only a single polypeptide that has an RNA-dependent RNA polymerase domain. The family is subdivided into two genera based on subcellular location: members of the genus Narnavirus have been found in the yeast Saccharomyces cerevisiae and in the oomycete Phytophthora infestans and are confined to the cytosol, while members of the genus Mitovirus have been found only in filamentous fungi and are found in mitochondria. None identified thus far encodes a capsid protein; like several other RNA viruses of lower eukaryotes, their genomes are confined within lipid vesicles. As more family members are discovered, their importance as genetic elements is becoming evident. The unique association of the genus Mitovirus with mitochondria renders them potentially valuable tools to study biology of lower eukaryotes.","collection-title":"Advances in Virus Research","container-title":"Mycoviruses","DOI":"10.1016/B978-0-12-394315-6.00006-4","page":"149-176","publisher":"Academic Press","source":"ScienceDirect","title":"The Family &lt;i&gt;Narnaviridae&lt;/i&gt;","URL":"https://www.sciencedirect.com/science/article/pii/B9780123943156000064","volume":"86","author":[{"family":"Hillman","given":"Bradley I."},{"family":"Cai","given":"Guohong"}],"editor":[{"family":"Ghabrial","given":"Said A."}],"accessed":{"date-parts":[["2026",8,15]]},"issued":{"date-parts":[["2013",1,1]]}}}],"schema":"https://github.com/citation-style-language/schema/raw/master/csl-citation.json"} </w:instrText>
            </w:r>
            <w:r>
              <w:rPr>
                <w:rFonts w:ascii="Aptos" w:hAnsi="Aptos" w:cs="Arial"/>
                <w:sz w:val="20"/>
                <w:szCs w:val="20"/>
              </w:rPr>
              <w:fldChar w:fldCharType="separate"/>
            </w:r>
            <w:r>
              <w:rPr>
                <w:rFonts w:ascii="Aptos" w:hAnsi="Aptos"/>
                <w:sz w:val="20"/>
              </w:rPr>
              <w:t>(7)</w:t>
            </w:r>
            <w:r>
              <w:rPr>
                <w:rFonts w:ascii="Aptos" w:hAnsi="Aptos" w:cs="Arial"/>
                <w:sz w:val="20"/>
                <w:szCs w:val="20"/>
              </w:rPr>
              <w:fldChar w:fldCharType="end"/>
            </w:r>
            <w:r>
              <w:rPr>
                <w:rFonts w:ascii="Aptos" w:hAnsi="Aptos" w:cs="Arial"/>
                <w:sz w:val="20"/>
                <w:szCs w:val="20"/>
              </w:rPr>
              <w:t xml:space="preserve"> with the single genus </w:t>
            </w:r>
            <w:r>
              <w:rPr>
                <w:rFonts w:ascii="Aptos" w:hAnsi="Aptos" w:cs="Arial"/>
                <w:i/>
                <w:iCs/>
                <w:sz w:val="20"/>
                <w:szCs w:val="20"/>
              </w:rPr>
              <w:t>Narnavirus</w:t>
            </w:r>
            <w:r>
              <w:rPr>
                <w:rFonts w:ascii="Aptos" w:hAnsi="Aptos" w:cs="Arial"/>
                <w:sz w:val="20"/>
                <w:szCs w:val="20"/>
              </w:rPr>
              <w:t xml:space="preserve"> and two species of yeast-infecting narnaviruses, and the recently established family </w:t>
            </w:r>
            <w:r>
              <w:rPr>
                <w:rFonts w:ascii="Aptos" w:hAnsi="Aptos" w:cs="Arial"/>
                <w:i/>
                <w:iCs/>
                <w:sz w:val="20"/>
                <w:szCs w:val="20"/>
              </w:rPr>
              <w:t>Splipalmiviridae</w:t>
            </w:r>
            <w:r>
              <w:rPr>
                <w:rFonts w:ascii="Aptos" w:hAnsi="Aptos" w:cs="Arial"/>
                <w:sz w:val="20"/>
                <w:szCs w:val="20"/>
              </w:rPr>
              <w:t xml:space="preserve">, that includes three genera </w:t>
            </w:r>
            <w:r>
              <w:rPr>
                <w:rFonts w:ascii="Aptos" w:hAnsi="Aptos" w:cs="Arial"/>
                <w:i/>
                <w:iCs/>
                <w:sz w:val="20"/>
                <w:szCs w:val="20"/>
              </w:rPr>
              <w:t>Delepalmivirus</w:t>
            </w:r>
            <w:r>
              <w:rPr>
                <w:rFonts w:ascii="Aptos" w:hAnsi="Aptos" w:cs="Arial"/>
                <w:sz w:val="20"/>
                <w:szCs w:val="20"/>
              </w:rPr>
              <w:t xml:space="preserve">, </w:t>
            </w:r>
            <w:r>
              <w:rPr>
                <w:rFonts w:ascii="Aptos" w:hAnsi="Aptos" w:cs="Arial"/>
                <w:i/>
                <w:iCs/>
                <w:sz w:val="20"/>
                <w:szCs w:val="20"/>
              </w:rPr>
              <w:t>Divipalmivirus</w:t>
            </w:r>
            <w:r>
              <w:rPr>
                <w:rFonts w:ascii="Aptos" w:hAnsi="Aptos" w:cs="Arial"/>
                <w:sz w:val="20"/>
                <w:szCs w:val="20"/>
              </w:rPr>
              <w:t xml:space="preserve">, and </w:t>
            </w:r>
            <w:r>
              <w:rPr>
                <w:rFonts w:ascii="Aptos" w:hAnsi="Aptos" w:cs="Arial"/>
                <w:i/>
                <w:iCs/>
                <w:sz w:val="20"/>
                <w:szCs w:val="20"/>
              </w:rPr>
              <w:t>Jakapalmivirus</w:t>
            </w:r>
            <w:r>
              <w:rPr>
                <w:rFonts w:ascii="Aptos" w:hAnsi="Aptos" w:cs="Arial"/>
                <w:sz w:val="20"/>
                <w:szCs w:val="20"/>
              </w:rPr>
              <w:t xml:space="preserve"> and 16 species </w:t>
            </w:r>
            <w:r>
              <w:rPr>
                <w:rFonts w:ascii="Aptos" w:hAnsi="Aptos" w:cs="Arial"/>
                <w:sz w:val="20"/>
                <w:szCs w:val="20"/>
              </w:rPr>
              <w:fldChar w:fldCharType="begin"/>
            </w:r>
            <w:r>
              <w:rPr>
                <w:rFonts w:ascii="Aptos" w:hAnsi="Aptos" w:cs="Arial"/>
                <w:sz w:val="20"/>
                <w:szCs w:val="20"/>
              </w:rPr>
              <w:instrText xml:space="preserve"> ADDIN ZOTERO_ITEM CSL_CITATION {"citationID":"q6x5ebPg","properties":{"unsorted":false,"formattedCitation":"(8)","plainCitation":"(8)","noteIndex":0},"citationItems":[{"id":267,"uris":["http://zotero.org/users/21271726/items/GS9JK98U"],"itemData":{"id":267,"type":"article-journal","container-title":"The Journal of General Virology","DOI":"10.1099/jgv.0.002115","journalAbbreviation":"The Journal of General Virology","title":"Summary of taxonomy changes ratified by the International Committee on Taxonomy of Viruses (ICTV) from the Fungal and Protist Viruses Subcommittee, 2025","URL":"https://consensus.app/papers/summary-of-taxonomy-changes-ratified-by-the-international-sabanadzovic-abergel/8241f8315aff54a4b62655535ba1f1f2/","volume":"106","author":[{"family":"Sabanadzovic","given":"S."},{"family":"Abergel","given":"C."},{"family":"Ayllón","given":"M."},{"family":"Botella","given":"Leticia"},{"family":"Canuti","given":"Marta"},{"family":"Chiba","given":"Yuto"},{"family":"Claverie","given":"J."},{"family":"Coutts","given":"Robert"},{"family":"Daghino","given":"Stefania"},{"family":"Donaire","given":"Livia"},{"family":"Forgia","given":"M."},{"family":"Hejna","given":"O."},{"family":"Jia","given":"Jichun"},{"family":"Jiang","given":"Daohong"},{"family":"Kotta-Loizou","given":"I."},{"family":"Krupovic","given":"M."},{"family":"Lang","given":"Andrew"},{"family":"Legendre","given":"M."},{"family":"Marzano","given":"S."},{"family":"Mu","given":"Fan"},{"family":"Neri","given":"Uri"},{"family":"Nerva","given":"L."},{"family":"Penzes","given":"Judit"},{"family":"Poimala","given":"A."},{"family":"Rigou","given":"Sofia"},{"family":"Sato","given":"Yukiyo"},{"family":"Shamsi","given":"Wajeeha"},{"family":"Sutela","given":"S."},{"family":"Suzuki","given":"Nobuhiro"},{"family":"Turina","given":"Massimo"},{"family":"Urayama","given":"Syun-Ichi"},{"family":"Vainio","given":"Eeva"},{"family":"Xie","given":"Jiatao"},{"family":"Taxonomy","given":"Ictv"},{"family":"Consortium","given":"Summary"}],"issued":{"date-parts":[["2025",7,1]]}}}],"schema":"https://github.com/citation-style-language/schema/raw/master/csl-citation.json"} </w:instrText>
            </w:r>
            <w:r>
              <w:rPr>
                <w:rFonts w:ascii="Aptos" w:hAnsi="Aptos" w:cs="Arial"/>
                <w:sz w:val="20"/>
                <w:szCs w:val="20"/>
              </w:rPr>
              <w:fldChar w:fldCharType="separate"/>
            </w:r>
            <w:r>
              <w:rPr>
                <w:rFonts w:ascii="Aptos" w:hAnsi="Aptos"/>
                <w:sz w:val="20"/>
              </w:rPr>
              <w:t>(8)</w:t>
            </w:r>
            <w:r>
              <w:rPr>
                <w:rFonts w:ascii="Aptos" w:hAnsi="Aptos" w:cs="Arial"/>
                <w:sz w:val="20"/>
                <w:szCs w:val="20"/>
              </w:rPr>
              <w:fldChar w:fldCharType="end"/>
            </w:r>
            <w:r>
              <w:rPr>
                <w:rFonts w:ascii="Aptos" w:hAnsi="Aptos" w:cs="Arial"/>
                <w:sz w:val="20"/>
                <w:szCs w:val="20"/>
              </w:rPr>
              <w:t xml:space="preserve">. </w:t>
            </w:r>
          </w:p>
          <w:p w14:paraId="6FB07A01" w14:textId="77777777" w:rsidR="0067373C" w:rsidRDefault="0067373C" w:rsidP="0067373C">
            <w:pPr>
              <w:rPr>
                <w:rFonts w:ascii="Aptos" w:hAnsi="Aptos" w:cs="Arial"/>
                <w:sz w:val="20"/>
                <w:szCs w:val="20"/>
              </w:rPr>
            </w:pPr>
          </w:p>
          <w:p w14:paraId="60455D11" w14:textId="77777777" w:rsidR="0067373C" w:rsidRDefault="0067373C" w:rsidP="0067373C">
            <w:pPr>
              <w:rPr>
                <w:rFonts w:ascii="Aptos" w:hAnsi="Aptos" w:cs="Arial"/>
                <w:sz w:val="20"/>
                <w:szCs w:val="20"/>
              </w:rPr>
            </w:pPr>
            <w:r>
              <w:rPr>
                <w:rFonts w:ascii="Aptos" w:hAnsi="Aptos" w:cs="Arial"/>
                <w:i/>
                <w:sz w:val="20"/>
                <w:szCs w:val="20"/>
              </w:rPr>
              <w:t>Proposed</w:t>
            </w:r>
            <w:r>
              <w:rPr>
                <w:rFonts w:ascii="Aptos" w:hAnsi="Aptos" w:cs="Arial"/>
                <w:sz w:val="20"/>
                <w:szCs w:val="20"/>
              </w:rPr>
              <w:t xml:space="preserve"> </w:t>
            </w:r>
            <w:r>
              <w:rPr>
                <w:rFonts w:ascii="Aptos" w:hAnsi="Aptos" w:cs="Arial"/>
                <w:i/>
                <w:sz w:val="20"/>
                <w:szCs w:val="20"/>
              </w:rPr>
              <w:t>taxonomic change(s)</w:t>
            </w:r>
            <w:r>
              <w:rPr>
                <w:rFonts w:ascii="Aptos" w:hAnsi="Aptos" w:cs="Arial"/>
                <w:sz w:val="20"/>
                <w:szCs w:val="20"/>
              </w:rPr>
              <w:t xml:space="preserve">:     </w:t>
            </w:r>
          </w:p>
          <w:p w14:paraId="601033CF" w14:textId="0524B4B8" w:rsidR="0067373C" w:rsidRDefault="0067373C" w:rsidP="0067373C">
            <w:pPr>
              <w:rPr>
                <w:rFonts w:ascii="Aptos" w:hAnsi="Aptos" w:cs="Arial"/>
                <w:sz w:val="20"/>
                <w:szCs w:val="20"/>
              </w:rPr>
            </w:pPr>
            <w:r>
              <w:rPr>
                <w:rFonts w:ascii="Aptos" w:hAnsi="Aptos" w:cs="Arial"/>
                <w:sz w:val="20"/>
                <w:szCs w:val="20"/>
              </w:rPr>
              <w:t xml:space="preserve">We </w:t>
            </w:r>
            <w:r w:rsidR="00146C86">
              <w:rPr>
                <w:rFonts w:ascii="Aptos" w:hAnsi="Aptos" w:cs="Arial"/>
                <w:sz w:val="20"/>
                <w:szCs w:val="20"/>
              </w:rPr>
              <w:t>classify</w:t>
            </w:r>
            <w:r>
              <w:rPr>
                <w:rFonts w:ascii="Aptos" w:hAnsi="Aptos" w:cs="Arial"/>
                <w:sz w:val="20"/>
                <w:szCs w:val="20"/>
              </w:rPr>
              <w:t xml:space="preserve"> 19 exemplary bi-segmented viral sequences (coding-complete or complete) in 19 species, organized in four monogeneric families inside the newly established order “</w:t>
            </w:r>
            <w:r>
              <w:rPr>
                <w:rFonts w:ascii="Aptos" w:hAnsi="Aptos" w:cs="Arial"/>
                <w:i/>
                <w:iCs/>
                <w:sz w:val="20"/>
                <w:szCs w:val="20"/>
              </w:rPr>
              <w:t>Orplavirales</w:t>
            </w:r>
            <w:r>
              <w:rPr>
                <w:rFonts w:ascii="Aptos" w:hAnsi="Aptos" w:cs="Arial"/>
                <w:sz w:val="20"/>
                <w:szCs w:val="20"/>
              </w:rPr>
              <w:t xml:space="preserve">” in the existing class </w:t>
            </w:r>
            <w:r>
              <w:rPr>
                <w:rFonts w:ascii="Aptos" w:hAnsi="Aptos" w:cs="Arial"/>
                <w:i/>
                <w:iCs/>
                <w:sz w:val="20"/>
                <w:szCs w:val="20"/>
              </w:rPr>
              <w:t>Amabiliviricetes</w:t>
            </w:r>
            <w:r>
              <w:rPr>
                <w:rFonts w:ascii="Aptos" w:hAnsi="Aptos" w:cs="Arial"/>
                <w:sz w:val="20"/>
                <w:szCs w:val="20"/>
              </w:rPr>
              <w:t>. The four newly created families (</w:t>
            </w:r>
            <w:r>
              <w:rPr>
                <w:rFonts w:ascii="Aptos" w:hAnsi="Aptos" w:cs="Arial"/>
                <w:i/>
                <w:iCs/>
                <w:sz w:val="20"/>
                <w:szCs w:val="20"/>
              </w:rPr>
              <w:t>A</w:t>
            </w:r>
            <w:r w:rsidRPr="007036AB">
              <w:rPr>
                <w:rFonts w:ascii="Aptos" w:hAnsi="Aptos" w:cs="Arial"/>
                <w:i/>
                <w:iCs/>
                <w:sz w:val="20"/>
                <w:szCs w:val="20"/>
              </w:rPr>
              <w:t>alpha</w:t>
            </w:r>
            <w:r>
              <w:rPr>
                <w:rFonts w:ascii="Aptos" w:hAnsi="Aptos" w:cs="Arial"/>
                <w:i/>
                <w:iCs/>
                <w:sz w:val="20"/>
                <w:szCs w:val="20"/>
              </w:rPr>
              <w:t>o</w:t>
            </w:r>
            <w:r w:rsidRPr="007036AB">
              <w:rPr>
                <w:rFonts w:ascii="Aptos" w:hAnsi="Aptos" w:cs="Arial"/>
                <w:i/>
                <w:iCs/>
                <w:sz w:val="20"/>
                <w:szCs w:val="20"/>
              </w:rPr>
              <w:t>rpl</w:t>
            </w:r>
            <w:r>
              <w:rPr>
                <w:rFonts w:ascii="Aptos" w:hAnsi="Aptos" w:cs="Arial"/>
                <w:i/>
                <w:iCs/>
                <w:sz w:val="20"/>
                <w:szCs w:val="20"/>
              </w:rPr>
              <w:t>a</w:t>
            </w:r>
            <w:r w:rsidRPr="007036AB">
              <w:rPr>
                <w:rFonts w:ascii="Aptos" w:hAnsi="Aptos" w:cs="Arial"/>
                <w:i/>
                <w:iCs/>
                <w:sz w:val="20"/>
                <w:szCs w:val="20"/>
              </w:rPr>
              <w:t>viridae</w:t>
            </w:r>
            <w:r>
              <w:rPr>
                <w:rFonts w:ascii="Aptos" w:hAnsi="Aptos" w:cs="Arial"/>
                <w:sz w:val="20"/>
                <w:szCs w:val="20"/>
              </w:rPr>
              <w:t xml:space="preserve">, </w:t>
            </w:r>
            <w:r w:rsidRPr="00D13EAB">
              <w:rPr>
                <w:rFonts w:ascii="Aptos" w:hAnsi="Aptos" w:cs="Arial"/>
                <w:i/>
                <w:sz w:val="20"/>
                <w:szCs w:val="20"/>
              </w:rPr>
              <w:t>Beta</w:t>
            </w:r>
            <w:r w:rsidRPr="00D13EAB">
              <w:rPr>
                <w:rFonts w:ascii="Aptos" w:hAnsi="Aptos" w:cs="Arial"/>
                <w:i/>
                <w:iCs/>
                <w:sz w:val="20"/>
                <w:szCs w:val="20"/>
              </w:rPr>
              <w:t>orplaviridae</w:t>
            </w:r>
            <w:r>
              <w:rPr>
                <w:rFonts w:ascii="Aptos" w:hAnsi="Aptos" w:cs="Arial"/>
                <w:sz w:val="20"/>
                <w:szCs w:val="20"/>
              </w:rPr>
              <w:t>,</w:t>
            </w:r>
            <w:r w:rsidRPr="007036AB">
              <w:rPr>
                <w:rFonts w:ascii="Aptos" w:hAnsi="Aptos" w:cs="Arial"/>
                <w:sz w:val="20"/>
                <w:szCs w:val="20"/>
              </w:rPr>
              <w:t xml:space="preserve"> </w:t>
            </w:r>
            <w:r>
              <w:rPr>
                <w:rFonts w:ascii="Aptos" w:hAnsi="Aptos" w:cs="Arial"/>
                <w:i/>
                <w:iCs/>
                <w:sz w:val="20"/>
                <w:szCs w:val="20"/>
              </w:rPr>
              <w:t>Gammaorpla</w:t>
            </w:r>
            <w:r w:rsidRPr="00D13EAB">
              <w:rPr>
                <w:rFonts w:ascii="Aptos" w:hAnsi="Aptos" w:cs="Arial"/>
                <w:i/>
                <w:iCs/>
                <w:sz w:val="20"/>
                <w:szCs w:val="20"/>
              </w:rPr>
              <w:t>viridae</w:t>
            </w:r>
            <w:r>
              <w:rPr>
                <w:rFonts w:ascii="Aptos" w:hAnsi="Aptos" w:cs="Arial"/>
                <w:sz w:val="20"/>
                <w:szCs w:val="20"/>
              </w:rPr>
              <w:t xml:space="preserve">, and </w:t>
            </w:r>
            <w:r w:rsidRPr="00D13EAB">
              <w:rPr>
                <w:rFonts w:ascii="Aptos" w:hAnsi="Aptos" w:cs="Arial"/>
                <w:i/>
                <w:sz w:val="20"/>
                <w:szCs w:val="20"/>
              </w:rPr>
              <w:t>Deltaorpla</w:t>
            </w:r>
            <w:r w:rsidRPr="00D13EAB">
              <w:rPr>
                <w:rFonts w:ascii="Aptos" w:hAnsi="Aptos" w:cs="Arial"/>
                <w:i/>
                <w:iCs/>
                <w:sz w:val="20"/>
                <w:szCs w:val="20"/>
              </w:rPr>
              <w:t>viridae</w:t>
            </w:r>
            <w:r>
              <w:rPr>
                <w:rFonts w:ascii="Aptos" w:hAnsi="Aptos" w:cs="Arial"/>
                <w:sz w:val="20"/>
                <w:szCs w:val="20"/>
              </w:rPr>
              <w:t>)</w:t>
            </w:r>
            <w:r w:rsidRPr="007036AB">
              <w:rPr>
                <w:rFonts w:ascii="Aptos" w:hAnsi="Aptos" w:cs="Arial"/>
                <w:sz w:val="20"/>
                <w:szCs w:val="20"/>
              </w:rPr>
              <w:t xml:space="preserve"> </w:t>
            </w:r>
            <w:r>
              <w:rPr>
                <w:rFonts w:ascii="Aptos" w:hAnsi="Aptos" w:cs="Arial"/>
                <w:sz w:val="20"/>
                <w:szCs w:val="20"/>
              </w:rPr>
              <w:t xml:space="preserve">each encompass single genera, </w:t>
            </w:r>
            <w:r w:rsidRPr="00D13EAB">
              <w:rPr>
                <w:rFonts w:ascii="Aptos" w:hAnsi="Aptos" w:cs="Arial"/>
                <w:i/>
                <w:iCs/>
                <w:sz w:val="20"/>
                <w:szCs w:val="20"/>
              </w:rPr>
              <w:t>Unorplavirus</w:t>
            </w:r>
            <w:r>
              <w:rPr>
                <w:rFonts w:ascii="Aptos" w:hAnsi="Aptos" w:cs="Arial"/>
                <w:sz w:val="20"/>
                <w:szCs w:val="20"/>
              </w:rPr>
              <w:t xml:space="preserve">, </w:t>
            </w:r>
            <w:r w:rsidRPr="00D13EAB">
              <w:rPr>
                <w:rFonts w:ascii="Aptos" w:hAnsi="Aptos" w:cs="Arial"/>
                <w:i/>
                <w:iCs/>
                <w:sz w:val="20"/>
                <w:szCs w:val="20"/>
              </w:rPr>
              <w:t>Duorplavirus</w:t>
            </w:r>
            <w:r>
              <w:rPr>
                <w:rFonts w:ascii="Aptos" w:hAnsi="Aptos" w:cs="Arial"/>
                <w:sz w:val="20"/>
                <w:szCs w:val="20"/>
              </w:rPr>
              <w:t>,</w:t>
            </w:r>
            <w:r w:rsidRPr="007036AB">
              <w:rPr>
                <w:rFonts w:ascii="Aptos" w:hAnsi="Aptos" w:cs="Arial"/>
                <w:sz w:val="20"/>
                <w:szCs w:val="20"/>
              </w:rPr>
              <w:t xml:space="preserve"> </w:t>
            </w:r>
            <w:r w:rsidRPr="00D13EAB">
              <w:rPr>
                <w:rFonts w:ascii="Aptos" w:hAnsi="Aptos" w:cs="Arial"/>
                <w:i/>
                <w:iCs/>
                <w:sz w:val="20"/>
                <w:szCs w:val="20"/>
              </w:rPr>
              <w:t>Triorplavirus</w:t>
            </w:r>
            <w:r>
              <w:rPr>
                <w:rFonts w:ascii="Aptos" w:hAnsi="Aptos" w:cs="Arial"/>
                <w:sz w:val="20"/>
                <w:szCs w:val="20"/>
              </w:rPr>
              <w:t xml:space="preserve">, and </w:t>
            </w:r>
            <w:r w:rsidRPr="00D13EAB">
              <w:rPr>
                <w:rFonts w:ascii="Aptos" w:hAnsi="Aptos" w:cs="Arial"/>
                <w:i/>
                <w:iCs/>
                <w:sz w:val="20"/>
                <w:szCs w:val="20"/>
              </w:rPr>
              <w:t>Quaorplavirus</w:t>
            </w:r>
            <w:r>
              <w:rPr>
                <w:rFonts w:ascii="Aptos" w:hAnsi="Aptos" w:cs="Arial"/>
                <w:sz w:val="20"/>
                <w:szCs w:val="20"/>
              </w:rPr>
              <w:t>,</w:t>
            </w:r>
            <w:r w:rsidRPr="007036AB">
              <w:rPr>
                <w:rFonts w:ascii="Aptos" w:hAnsi="Aptos" w:cs="Arial"/>
                <w:sz w:val="20"/>
                <w:szCs w:val="20"/>
              </w:rPr>
              <w:t xml:space="preserve"> </w:t>
            </w:r>
            <w:r>
              <w:rPr>
                <w:rFonts w:ascii="Aptos" w:hAnsi="Aptos" w:cs="Arial"/>
                <w:sz w:val="20"/>
                <w:szCs w:val="20"/>
              </w:rPr>
              <w:t>respectively. Some of these sequences are from a plant phytobiome study with grapevine do</w:t>
            </w:r>
            <w:r w:rsidRPr="00F474F6">
              <w:rPr>
                <w:rFonts w:ascii="Aptos" w:hAnsi="Aptos" w:cs="Arial"/>
                <w:sz w:val="20"/>
                <w:szCs w:val="20"/>
              </w:rPr>
              <w:t>wny mildew lesion</w:t>
            </w:r>
            <w:r>
              <w:rPr>
                <w:rFonts w:ascii="Aptos" w:hAnsi="Aptos" w:cs="Arial"/>
                <w:sz w:val="20"/>
                <w:szCs w:val="20"/>
              </w:rPr>
              <w:t xml:space="preserve">s (see Justification below) and therefore they have no assigned host. Others were characterized in collection of fungal isolates and their  confirmed host are </w:t>
            </w:r>
            <w:r>
              <w:rPr>
                <w:rFonts w:ascii="Aptos" w:hAnsi="Aptos" w:cs="Arial"/>
                <w:i/>
                <w:iCs/>
                <w:sz w:val="20"/>
                <w:szCs w:val="20"/>
              </w:rPr>
              <w:t>Sclerotinia sclerotiorum</w:t>
            </w:r>
            <w:r>
              <w:rPr>
                <w:rFonts w:ascii="Aptos" w:hAnsi="Aptos" w:cs="Arial"/>
                <w:sz w:val="20"/>
                <w:szCs w:val="20"/>
              </w:rPr>
              <w:t xml:space="preserve"> </w:t>
            </w:r>
            <w:r>
              <w:rPr>
                <w:rFonts w:ascii="Aptos" w:hAnsi="Aptos" w:cs="Arial"/>
                <w:sz w:val="20"/>
                <w:szCs w:val="20"/>
              </w:rPr>
              <w:fldChar w:fldCharType="begin"/>
            </w:r>
            <w:r>
              <w:rPr>
                <w:rFonts w:ascii="Aptos" w:hAnsi="Aptos" w:cs="Arial"/>
                <w:sz w:val="20"/>
                <w:szCs w:val="20"/>
              </w:rPr>
              <w:instrText xml:space="preserve"> ADDIN ZOTERO_ITEM CSL_CITATION {"citationID":"jwQdIouM","properties":{"unsorted":false,"formattedCitation":"(9,10)","plainCitation":"(9,10)","noteIndex":0},"citationItems":[{"id":22,"uris":["http://zotero.org/users/21271726/items/4INIFLIB"],"itemData":{"id":22,"type":"article-journal","abstract":"Sclerotinia sclerotiorum is a worldwide plant pathogenic fungus. Identifying novel mycoviruses in this fungus can aid in developing fungal disease control strategies and enhance our understanding of viral evolution. Here, we analyzed mycovirus composition in S. sclerotiorum strain XZ69, and identified six ssRNA mycoviruses, including five known mycoviruses and one unassigned mycovirus. The newly identified mycovirus, tentatively named Sclerotinia sclerotiorum narna-like virus 1 (SsNLV1/XZ69), possesses a full-length genome of 3534 nucleotides, containing a single ORF that encodes an RNA-dependent RNA polymerase (RdRp) of 1090 amino acids. The RdRp encoded by SsNLV1/XZ69 shares 60.4 % identity with that encoded by Monilinia narnavirus H. SsNLV1/XZ69 phylogenetically clusters with unclassified narna-like viruses potentially infecting fungi, plants, and animals, and they form an independent branch that is distant from established families, therefore supporting the establishment of a new family to accommodate these viruses. Sclerotinia sclerotiorum fusarivirus 3 (SsFV3/XZ69) share 97 % amino acid identities with preciously reported Botrytis cinerea fusarivirus 8 (BcFV8). This last mycovirus originated from Botrytis cinerea, and hence this reveals that cross-genus transmission of SsFV3 or BcFV8 between B. cinerea and S. sclerotiorum may have potentially occurred. Mycovirus elimination, horizontal transmission, and RNA transfection experiments revealed that Sclerotinia sclerotiorum negative-stranded RNA virus 1 (SsNSRV1/XZ69), SsNSRV2/XZ69, and SsFV3/XZ69 may be associated with hypovirulence in S. sclerotiorum, and strain XZ69 exhibits potential disease biocontrol on rapeseed seedlings. Our study expands our understanding of viral evolution, and may provide new potential biocontrol agents for S. sclerotiorum.","container-title":"Virus Research","DOI":"10.1016/j.virusres.2025.199552","ISSN":"0168-1702","journalAbbreviation":"Virus Research","page":"199552","source":"ScienceDirect","title":"Exploration of mycovirus composition in a hypovirulent strain of &lt;i&gt;Sclerotinia sclerotiorum&lt;/i&gt; potentially uncovers mycovirus cross-taxa transmission","volume":"354","author":[{"family":"Gao","given":"Lixia"},{"family":"Li","given":"Weimeng"},{"family":"Jia","given":"Jichun"},{"family":"Cheng","given":"Jiasen"},{"family":"Fu","given":"Yanping"},{"family":"Xiao","given":"Xueqiong"},{"family":"Cai","given":"Qing"},{"family":"Lin","given":"Yang"},{"family":"Chen","given":"Tao"},{"family":"Li","given":"Bo"},{"family":"Yu","given":"Xiao"},{"family":"Hsiang","given":"Tom"},{"family":"Jiang","given":"Daohong"},{"family":"Xie","given":"Jiatao"}],"issued":{"date-parts":[["2025",4,1]]}}},{"id":8,"uris":["http://zotero.org/users/21271726/items/TCWHKK2J"],"itemData":{"id":8,"type":"article-journal","abstract":"Mycovirus diversity is generally analyzed from isolates of fungal culture isolates at a single point in time as a snapshot. The stability of mycovirus composition within the same geographical location over time remains unclear. Not knowing how the population fluctuates in the field can be a source of unpredictability in the successful application of virocontrol. To better understand the changes over time, we monitored the interannual dynamics and abundance of mycoviruses infecting Sclerotinia sclerotiorum at a rapeseed-growing field for three years. We found that the virome in S. sclerotiorum harbors unique mycovirus compositions each year. In total, sixty-eight mycoviruses were identified, among which twenty-four were detected in all three successive years. These twenty-four mycoviruses can be classified as the members of the core virome in this S. sclerotiorum population, which show persistence and relatively high transmissibility under field conditions. Nearly two-thirds of the mycoviruses have positive-sense, single-stranded RNA genomes and were found consistently across all three years. Moreover, twenty-eight mycoviruses are newly described, including four novel, multi-segmented narnaviruses, and four unique bunyaviruses. Overall, the newly discovered mycoviruses in this study belong to as many as twenty families, into which eight were first identified in S. sclerotiorum, demonstrating evolutionarily diverse viromes. Our findings not only shed light on the annual variation of mycovirus diversity but also provide important virus evolutionary clues.","container-title":"Virus Evolution","DOI":"10.1093/ve/veab032","ISSN":"2057-1577","issue":"1","journalAbbreviation":"Virus Evol","page":"veab032","source":"Silverchair","title":"Interannual dynamics, diversity and evolution of the virome in Sclerotinia sclerotiorum from a single crop field","volume":"7","author":[{"family":"Jia","given":"Jichun"},{"family":"Fu","given":"Yanping"},{"family":"Jiang","given":"Daohong"},{"family":"Mu","given":"Fan"},{"family":"Cheng","given":"Jiasen"},{"family":"Lin","given":"Yang"},{"family":"Li","given":"Bo"},{"family":"Marzano","given":"Shin-Yi Lee"},{"family":"Xie","given":"Jiatao"}],"issued":{"date-parts":[["2021",1,1]]}}}],"schema":"https://github.com/citation-style-language/schema/raw/master/csl-citation.json"} </w:instrText>
            </w:r>
            <w:r>
              <w:rPr>
                <w:rFonts w:ascii="Aptos" w:hAnsi="Aptos" w:cs="Arial"/>
                <w:sz w:val="20"/>
                <w:szCs w:val="20"/>
              </w:rPr>
              <w:fldChar w:fldCharType="separate"/>
            </w:r>
            <w:r>
              <w:rPr>
                <w:rFonts w:ascii="Aptos" w:hAnsi="Aptos"/>
                <w:sz w:val="20"/>
              </w:rPr>
              <w:t>(9,10)</w:t>
            </w:r>
            <w:r>
              <w:rPr>
                <w:rFonts w:ascii="Aptos" w:hAnsi="Aptos" w:cs="Arial"/>
                <w:sz w:val="20"/>
                <w:szCs w:val="20"/>
              </w:rPr>
              <w:fldChar w:fldCharType="end"/>
            </w:r>
            <w:r>
              <w:rPr>
                <w:rFonts w:ascii="Aptos" w:hAnsi="Aptos" w:cs="Arial"/>
                <w:sz w:val="20"/>
                <w:szCs w:val="20"/>
              </w:rPr>
              <w:t xml:space="preserve"> </w:t>
            </w:r>
            <w:r>
              <w:rPr>
                <w:rFonts w:ascii="Aptos" w:hAnsi="Aptos" w:cs="Arial"/>
                <w:i/>
                <w:iCs/>
                <w:sz w:val="20"/>
                <w:szCs w:val="20"/>
              </w:rPr>
              <w:t>Botrytis cinerea</w:t>
            </w:r>
            <w:r>
              <w:rPr>
                <w:rFonts w:ascii="Aptos" w:hAnsi="Aptos" w:cs="Arial"/>
                <w:sz w:val="20"/>
                <w:szCs w:val="20"/>
              </w:rPr>
              <w:t xml:space="preserve"> </w:t>
            </w:r>
            <w:r>
              <w:rPr>
                <w:rFonts w:ascii="Aptos" w:hAnsi="Aptos" w:cs="Arial"/>
                <w:sz w:val="20"/>
                <w:szCs w:val="20"/>
              </w:rPr>
              <w:fldChar w:fldCharType="begin"/>
            </w:r>
            <w:r>
              <w:rPr>
                <w:rFonts w:ascii="Aptos" w:hAnsi="Aptos" w:cs="Arial"/>
                <w:sz w:val="20"/>
                <w:szCs w:val="20"/>
              </w:rPr>
              <w:instrText xml:space="preserve"> ADDIN ZOTERO_ITEM CSL_CITATION {"citationID":"U9rdk1nQ","properties":{"unsorted":false,"formattedCitation":"(11)","plainCitation":"(11)","noteIndex":0},"citationItems":[{"id":4,"uris":["http://zotero.org/users/21271726/items/KTQ3C4UU"],"itemData":{"id":4,"type":"article-journal","abstract":"Botrytis species cause gray mold disease in more than 200 crops worldwide. To control this disease, chemical fungicides are usually applied. However, more sustainable control alternatives should be explored, such as the use of hypovirulent mycovirus-infected fungal strains. To determine the mycovirome of two Botrytis species, B. cinerea and B. prunorum, we reanalyzed RNA-Seq and small RNA-Seq data using different assembly programs and an updated viral database, aiming to identify new mycoviruses that were previously not described in the same dataset. New mycoviruses were identified, including those previously reported to infect or be associated with B. cinerea and Plasmopara viticola, such as Botrytis cinerea alpha-like virus 1 and Plasmopara viticola lesion-associated ourmia-like virus 80. Additionally, two novel narnaviruses, not previously identified infecting Botrytis species, have been characterized, tentatively named Botrytis cinerea narnavirus 1 and Botrytis narnavirus 1. The analysis of small RNAs suggested that all identified mycoviruses were targeted by the antiviral fungal mechanism, regardless of the viral genome type. In conclusion, the enlarged list of newly found viruses and the application of different bioinformatics approaches have enabled the identification of novel mycoviruses not previously described in Botrytis species, expanding the already extensive list.","container-title":"Viruses","DOI":"10.3390/v16101640","ISSN":"1999-4915","issue":"10","language":"en","license":"http://creativecommons.org/licenses/by/3.0/","page":"1640","publisher":"Multidisciplinary Digital Publishing Institute","source":"www.mdpi.com","title":"Reexamining the Mycovirome of Botrytis spp.","volume":"16","author":[{"family":"Muñoz-Suárez","given":"Hugo"},{"family":"Ruiz-Padilla","given":"Ana"},{"family":"Donaire","given":"Livia"},{"family":"Benito","given":"Ernesto Pérez"},{"family":"Ayllón","given":"María A."}],"issued":{"date-parts":[["2024",10]]}}}],"schema":"https://github.com/citation-style-language/schema/raw/master/csl-citation.json"} </w:instrText>
            </w:r>
            <w:r>
              <w:rPr>
                <w:rFonts w:ascii="Aptos" w:hAnsi="Aptos" w:cs="Arial"/>
                <w:sz w:val="20"/>
                <w:szCs w:val="20"/>
              </w:rPr>
              <w:fldChar w:fldCharType="separate"/>
            </w:r>
            <w:r>
              <w:rPr>
                <w:rFonts w:ascii="Aptos" w:hAnsi="Aptos"/>
                <w:sz w:val="20"/>
              </w:rPr>
              <w:t>(11)</w:t>
            </w:r>
            <w:r>
              <w:rPr>
                <w:rFonts w:ascii="Aptos" w:hAnsi="Aptos" w:cs="Arial"/>
                <w:sz w:val="20"/>
                <w:szCs w:val="20"/>
              </w:rPr>
              <w:fldChar w:fldCharType="end"/>
            </w:r>
            <w:r>
              <w:rPr>
                <w:rFonts w:ascii="Aptos" w:hAnsi="Aptos" w:cs="Arial"/>
                <w:sz w:val="20"/>
                <w:szCs w:val="20"/>
              </w:rPr>
              <w:t xml:space="preserve">, the genus </w:t>
            </w:r>
            <w:r>
              <w:rPr>
                <w:rFonts w:ascii="Aptos" w:hAnsi="Aptos" w:cs="Arial"/>
                <w:i/>
                <w:iCs/>
                <w:sz w:val="20"/>
                <w:szCs w:val="20"/>
              </w:rPr>
              <w:t>Heterobasidion</w:t>
            </w:r>
            <w:r>
              <w:rPr>
                <w:rFonts w:ascii="Aptos" w:hAnsi="Aptos" w:cs="Arial"/>
                <w:sz w:val="20"/>
                <w:szCs w:val="20"/>
              </w:rPr>
              <w:t xml:space="preserve"> </w:t>
            </w:r>
            <w:r>
              <w:rPr>
                <w:rFonts w:ascii="Aptos" w:hAnsi="Aptos" w:cs="Arial"/>
                <w:sz w:val="20"/>
                <w:szCs w:val="20"/>
              </w:rPr>
              <w:fldChar w:fldCharType="begin"/>
            </w:r>
            <w:r>
              <w:rPr>
                <w:rFonts w:ascii="Aptos" w:hAnsi="Aptos" w:cs="Arial"/>
                <w:sz w:val="20"/>
                <w:szCs w:val="20"/>
              </w:rPr>
              <w:instrText xml:space="preserve"> ADDIN ZOTERO_ITEM CSL_CITATION {"citationID":"xFqLKIBe","properties":{"unsorted":false,"formattedCitation":"(12,13)","plainCitation":"(12,13)","noteIndex":0},"citationItems":[{"id":253,"uris":["http://zotero.org/users/21271726/items/74WGA4KP"],"itemData":{"id":253,"type":"article-journal","container-title":"mSystems","DOI":"10.1128/msystems.00506-24","issue":"10","page":"e00506-24","publisher":"American Society for Microbiology","source":"journals.asm.org (Atypon)","title":"Diversity and impact of single-stranded RNA viruses in Czech Heterobasidion populations","volume":"9","author":[{"family":"Dálya","given":"László Benedek"},{"family":"Černý","given":"Martin"},{"family":"Peña","given":"Marcos","non-dropping-particle":"de la"},{"family":"Poimala","given":"Anna"},{"family":"Vainio","given":"Eeva J."},{"family":"Hantula","given":"Jarkko"},{"family":"Botella","given":"Leticia"}],"issued":{"date-parts":[["2024",9,17]]}}},{"id":6,"uris":["http://zotero.org/users/21271726/items/7A7WGDT5"],"itemData":{"id":6,"type":"article-journal","abstract":"Heterobasidion species are highly destructive basidiomycetous conifer pathogens of the Boreal forest region. Earlier studies have revealed dsRNA virus infections of families Curvulaviridae and Partitiviridae of Heterobasidion strains, and small RNA deep sequencing has also identified infections of Mitoviridae members in these fungi. In this study, the virome of H. parviporum was examined for the first time by RNA-Seq using total RNA depleted of rRNA. This method successfully revealed new viruses representing two established (+)ssRNA virus families not found earlier in Heterobasidion: Narnaviridae and Botourmiaviridae. In addition, we identified the presence of a recently described virus group tentatively named “ambiviruses” in H. parviporum. The H. parviporum isolates included in the study originated from experimental forest sites located within 0.7 km range from each other, and a population analysis including 43 isolates was conducted at one of the experimental plots to establish the prevalence of the newly identified viruses in clonally spreading H. parviporum individuals. Our results indicate that viral infections are considerably more diverse and common among Heterobasidion isolates than known earlier and include ssRNA viruses with high prevalence and interspecies variation.","container-title":"Frontiers in Microbiology","DOI":"10.3389/fmicb.2021.770787","ISSN":"1664-302X","journalAbbreviation":"Front. Microbiol.","language":"English","publisher":"Frontiers","source":"Frontiers","title":"Discovery and Community Dynamics of Novel ssRNA Mycoviruses in the Conifer Pathogen Heterobasidion parviporum","URL":"https://www.frontiersin.org/journals/microbiology/articles/10.3389/fmicb.2021.770787/full","volume":"12","author":[{"family":"Sutela","given":"Suvi"},{"family":"Piri","given":"Tuula"},{"family":"Vainio","given":"Eeva J."}],"accessed":{"date-parts":[["2026",8,15]]},"issued":{"date-parts":[["2021",11,24]]}}}],"schema":"https://github.com/citation-style-language/schema/raw/master/csl-citation.json"} </w:instrText>
            </w:r>
            <w:r>
              <w:rPr>
                <w:rFonts w:ascii="Aptos" w:hAnsi="Aptos" w:cs="Arial"/>
                <w:sz w:val="20"/>
                <w:szCs w:val="20"/>
              </w:rPr>
              <w:fldChar w:fldCharType="separate"/>
            </w:r>
            <w:r>
              <w:rPr>
                <w:rFonts w:ascii="Aptos" w:hAnsi="Aptos"/>
                <w:sz w:val="20"/>
              </w:rPr>
              <w:t>(12,13)</w:t>
            </w:r>
            <w:r>
              <w:rPr>
                <w:rFonts w:ascii="Aptos" w:hAnsi="Aptos" w:cs="Arial"/>
                <w:sz w:val="20"/>
                <w:szCs w:val="20"/>
              </w:rPr>
              <w:fldChar w:fldCharType="end"/>
            </w:r>
            <w:r>
              <w:rPr>
                <w:rFonts w:ascii="Aptos" w:hAnsi="Aptos" w:cs="Arial"/>
                <w:sz w:val="20"/>
                <w:szCs w:val="20"/>
              </w:rPr>
              <w:t xml:space="preserve">, </w:t>
            </w:r>
            <w:r>
              <w:rPr>
                <w:rFonts w:ascii="Aptos" w:hAnsi="Aptos" w:cs="Arial"/>
                <w:i/>
                <w:iCs/>
                <w:sz w:val="20"/>
                <w:szCs w:val="20"/>
              </w:rPr>
              <w:t>Fusarium asiaticum</w:t>
            </w:r>
            <w:r>
              <w:rPr>
                <w:rFonts w:ascii="Aptos" w:hAnsi="Aptos" w:cs="Arial"/>
                <w:sz w:val="20"/>
                <w:szCs w:val="20"/>
              </w:rPr>
              <w:t xml:space="preserve"> </w:t>
            </w:r>
            <w:r>
              <w:rPr>
                <w:rFonts w:ascii="Aptos" w:hAnsi="Aptos" w:cs="Arial"/>
                <w:sz w:val="20"/>
                <w:szCs w:val="20"/>
              </w:rPr>
              <w:fldChar w:fldCharType="begin"/>
            </w:r>
            <w:r>
              <w:rPr>
                <w:rFonts w:ascii="Aptos" w:hAnsi="Aptos" w:cs="Arial"/>
                <w:sz w:val="20"/>
                <w:szCs w:val="20"/>
              </w:rPr>
              <w:instrText xml:space="preserve"> ADDIN ZOTERO_ITEM CSL_CITATION {"citationID":"FjN19YEt","properties":{"unsorted":false,"formattedCitation":"(14)","plainCitation":"(14)","noteIndex":0},"citationItems":[{"id":17,"uris":["http://zotero.org/users/21271726/items/2FX59QCU"],"itemData":{"id":17,"type":"article-journal","abstract":"Although segmented negative-sense RNA viruses (SNSRVs) have been frequently discovered in various fungi, most SNSRVs reported only the large segments. In this study, we investigated the diversity of the mycoviruses in the phytopathogenic fungus Fusarium asiaticum using the metatranscriptomic technique. We identified 17 fungal single-stranded RNA (ssRNA) viruses including nine viruses within Mitoviridae, one each in Narnaviridae, Botourmiaviridae, Hypoviridae, Fusariviridae, and Narliviridae, two in Mymonaviridae, and one trisegmented virus temporarily named Fusarium asiaticum mycobunyavirus 1 (FaMBV1). The FaMBV1 genome comprises three RNA segments, large (L), medium (M), and small (S) with 6,468, 2,639, and 1,420 nucleotides, respectively. These L, M, and S segments putatively encode the L protein, glycoprotein, and nucleocapsid, respectively. Phylogenetic analysis based on the L protein showed that FaMBV1 is phylogenetically clustered with Alternaria tenuissima negative-stranded RNA virus 2 (AtNSRV2) and Sclerotinia sclerotiorum negative-stranded RNA virus 5 (SsNSRV5) but distantly related to the members of the family Phenuiviridae. FaMBV1 could be vertically transmitted by asexual spores with lower efficiency (16.7%, 2/42). Comparison between FaMBV1-free and -infected fungal strains revealed that FaMBV1 has little effect on hyphal growth, pathogenicity, and conidium production, and its M segment is dispensable for viral replication and lost during subculture and asexual conidiation. The M and S segments of AtNSRV2 and SsNSRV5 were found using bioinformatics methods, indicating that the two fungal NSRVs harbor trisegmented genomes. Our results provide a new example of the existence and evolution of the segmented negative-sense RNA viruses in fungi.IMPORTANCE Fungal segmented negative-sense RNA viruses (SNSRVs) have been frequently found. Only the large segment encoding RNA-dependent RNA polymerase (RdRp) has been reported in most fungal SNSRVs, except for a few fungal SNSRVs reported to encode nucleocapsids, nonstructural proteins, or movement proteins. Virome analysis of the Fusarium spp. that cause Fusarium head blight discovered a novel virus, Fusarium asiaticum mycobunyavirus 1 (FaMBV1), representing a novel lineage of the family Phenuiviridae. FaMBV1 harbors a trisegmented genome that putatively encodes RdRp, glycoproteins, and nucleocapsids. The putative glycoprotein was first described in fungal SNSRVs and shared homology with glycoprotein of animal phenuivirus but was dispensable for its replication in F. asiaticum. Two other trisegmented fungal SNSRVs that also encode glycoproteins were discovered, implying that three-segment bunyavirus infections may be common in fungi. These findings provide new insights into the ecology and evolution of SNSRVs, particularly those infecting fungi.","container-title":"Journal of Virology","DOI":"10.1128/jvi.01381-22","issue":"1","page":"e01381-22","publisher":"American Society for Microbiology","source":"journals.asm.org (Atypon)","title":"Discovery and Characterization of Putative Glycoprotein-Encoding Mycoviruses in the Bunyavirales","volume":"97","author":[{"family":"Huang","given":"Huang"},{"family":"Hua","given":"Xiangmin"},{"family":"Pang","given":"Xidan"},{"family":"Zhang","given":"Zhongmei"},{"family":"Ren","given":"Jingyi"},{"family":"Cheng","given":"Jiasen"},{"family":"Fu","given":"Yanping"},{"family":"Xiao","given":"Xueqiong"},{"family":"Lin","given":"Yang"},{"family":"Chen","given":"Tao"},{"family":"Li","given":"Bo"},{"family":"Liu","given":"Huiquan"},{"family":"Jiang","given":"Daohong"},{"family":"Xie","given":"Jiatao"}],"issued":{"date-parts":[["2023",1,10]]}}}],"schema":"https://github.com/citation-style-language/schema/raw/master/csl-citation.json"} </w:instrText>
            </w:r>
            <w:r>
              <w:rPr>
                <w:rFonts w:ascii="Aptos" w:hAnsi="Aptos" w:cs="Arial"/>
                <w:sz w:val="20"/>
                <w:szCs w:val="20"/>
              </w:rPr>
              <w:fldChar w:fldCharType="separate"/>
            </w:r>
            <w:r>
              <w:rPr>
                <w:rFonts w:ascii="Aptos" w:hAnsi="Aptos"/>
                <w:sz w:val="20"/>
              </w:rPr>
              <w:t>(14)</w:t>
            </w:r>
            <w:r>
              <w:rPr>
                <w:rFonts w:ascii="Aptos" w:hAnsi="Aptos" w:cs="Arial"/>
                <w:sz w:val="20"/>
                <w:szCs w:val="20"/>
              </w:rPr>
              <w:fldChar w:fldCharType="end"/>
            </w:r>
            <w:r>
              <w:rPr>
                <w:rFonts w:ascii="Aptos" w:hAnsi="Aptos" w:cs="Arial"/>
                <w:sz w:val="20"/>
                <w:szCs w:val="20"/>
              </w:rPr>
              <w:t xml:space="preserve">, </w:t>
            </w:r>
            <w:r>
              <w:rPr>
                <w:rFonts w:ascii="Aptos" w:hAnsi="Aptos" w:cs="Arial"/>
                <w:i/>
                <w:iCs/>
                <w:sz w:val="20"/>
                <w:szCs w:val="20"/>
              </w:rPr>
              <w:t>Fusarium culmorum</w:t>
            </w:r>
            <w:r>
              <w:rPr>
                <w:rFonts w:ascii="Aptos" w:hAnsi="Aptos" w:cs="Arial"/>
                <w:sz w:val="20"/>
                <w:szCs w:val="20"/>
              </w:rPr>
              <w:t xml:space="preserve"> </w:t>
            </w:r>
            <w:r>
              <w:rPr>
                <w:rFonts w:ascii="Aptos" w:hAnsi="Aptos" w:cs="Arial"/>
                <w:sz w:val="20"/>
                <w:szCs w:val="20"/>
              </w:rPr>
              <w:fldChar w:fldCharType="begin"/>
            </w:r>
            <w:r>
              <w:rPr>
                <w:rFonts w:ascii="Aptos" w:hAnsi="Aptos" w:cs="Arial"/>
                <w:sz w:val="20"/>
                <w:szCs w:val="20"/>
              </w:rPr>
              <w:instrText xml:space="preserve"> ADDIN ZOTERO_ITEM CSL_CITATION {"citationID":"ErianUDh","properties":{"unsorted":false,"formattedCitation":"(15)","plainCitation":"(15)","noteIndex":0},"citationItems":[{"id":14,"uris":["http://zotero.org/users/21271726/items/6QWY4YIG"],"itemData":{"id":14,"type":"article-journal","abstract":"Fusarium head blight (FHB) continues to be a major problem in wheat production and is considered a disease complex caused by several fungal pathogens including Fusarium culmorum, F. graminearum and F. equiseti. With the objective of investigating diversity of mycoviruses in FHB-associated pathogens, we isolated Fusarium spp. from six wheat (Triticum aestivum) cultivars. In total, 56 Fusarium isolates (29 F. culmorum, 24 F. graminearum, one F. equiseti) were screened for mycoviruses by extracting and sequencing double-stranded RNA. We found that a large proportion of Fusarium isolates (46 %) were infected with mycoviruses. F. culmorum, previously described to harbor only one mycovirus, tended to host more viruses than F. graminearum, with a few isolates harboring seven mycoviruses simultaneously. Based on the RNA-dependent RNA polymerase domain analysis, ten were positive-sense single-stranded RNA viruses (related to viruses from families Mitoviridae, Botourmiaviridae, Narnaviridae, Tymoviridae, Gammaflexiviridae, as well as proposed Ambiguiviridae and ormycovirus viral group), one was double-stranded RNA virus (Partitiviridae), and five were negative-sense single-stranded RNA viruses (related to members in the families of Yueviridae, Phenuiviridae, Mymonaviridae, as well as proposed Mycoaspiviridae). Five mycoviruses were shared between F. graminearum and F. culmorum. These results increase our general understanding of mycovirology. To our knowledge, this is the first in-depth report of the mycovirome in F. culmorum and the first report on the diversity of mycoviruses from Danish isolates of FHB-causing fungi in general.","container-title":"Virus Research","DOI":"10.1016/j.virusres.2024.199462","ISSN":"0168-1702","journalAbbreviation":"Virus Research","page":"199462","source":"ScienceDirect","title":"New insights into RNA mycoviruses of fungal pathogens causing Fusarium head blight","volume":"349","author":[{"family":"Buivydaitė","given":"Živilė"},{"family":"Winding","given":"Anne"},{"family":"Jørgensen","given":"Lise Nistrup"},{"family":"Zervas","given":"Athanasios"},{"family":"Sapkota","given":"Rumakanta"}],"issued":{"date-parts":[["2024",11,1]]}}}],"schema":"https://github.com/citation-style-language/schema/raw/master/csl-citation.json"} </w:instrText>
            </w:r>
            <w:r>
              <w:rPr>
                <w:rFonts w:ascii="Aptos" w:hAnsi="Aptos" w:cs="Arial"/>
                <w:sz w:val="20"/>
                <w:szCs w:val="20"/>
              </w:rPr>
              <w:fldChar w:fldCharType="separate"/>
            </w:r>
            <w:r>
              <w:rPr>
                <w:rFonts w:ascii="Aptos" w:hAnsi="Aptos"/>
                <w:sz w:val="20"/>
              </w:rPr>
              <w:t>(15)</w:t>
            </w:r>
            <w:r>
              <w:rPr>
                <w:rFonts w:ascii="Aptos" w:hAnsi="Aptos" w:cs="Arial"/>
                <w:sz w:val="20"/>
                <w:szCs w:val="20"/>
              </w:rPr>
              <w:fldChar w:fldCharType="end"/>
            </w:r>
            <w:r>
              <w:rPr>
                <w:rFonts w:ascii="Aptos" w:hAnsi="Aptos" w:cs="Arial"/>
                <w:sz w:val="20"/>
                <w:szCs w:val="20"/>
              </w:rPr>
              <w:t xml:space="preserve">, </w:t>
            </w:r>
            <w:r>
              <w:rPr>
                <w:rFonts w:ascii="Aptos" w:hAnsi="Aptos" w:cs="Arial"/>
                <w:i/>
                <w:iCs/>
                <w:sz w:val="20"/>
                <w:szCs w:val="20"/>
              </w:rPr>
              <w:t>Alternaria alternata</w:t>
            </w:r>
            <w:r>
              <w:rPr>
                <w:rFonts w:ascii="Aptos" w:hAnsi="Aptos" w:cs="Arial"/>
                <w:sz w:val="20"/>
                <w:szCs w:val="20"/>
              </w:rPr>
              <w:t xml:space="preserve"> </w:t>
            </w:r>
            <w:r>
              <w:rPr>
                <w:rFonts w:ascii="Aptos" w:hAnsi="Aptos" w:cs="Arial"/>
                <w:sz w:val="20"/>
                <w:szCs w:val="20"/>
              </w:rPr>
              <w:fldChar w:fldCharType="begin"/>
            </w:r>
            <w:r>
              <w:rPr>
                <w:rFonts w:ascii="Aptos" w:hAnsi="Aptos" w:cs="Arial"/>
                <w:sz w:val="20"/>
                <w:szCs w:val="20"/>
              </w:rPr>
              <w:instrText xml:space="preserve"> ADDIN ZOTERO_ITEM CSL_CITATION {"citationID":"BgFL0TMR","properties":{"unsorted":false,"formattedCitation":"(16)","plainCitation":"(16)","noteIndex":0},"citationItems":[{"id":255,"uris":["http://zotero.org/users/21271726/items/56YNTHDR"],"itemData":{"id":255,"type":"article-journal","abstract":"Alternaria alternata orfanplasmovirus 1 (AaOrfV1), a previously unreported orfanplasmovirus, was discovered in strain TG155-3 of Alternaria alternata f. sp. mali in this study. The genome of AaOrfV1 consists of two positive-sense single-stranded RNA segments. RNA1, which is 3122 nucleotides in length, encodes a protein with 973 amino acids. BLASTp analysis showed that this protein had the highest sequence similarity (62.79% identity) to the RNA-dependent RNA polymerase of downy mildew lesion associated orfanplasmovirus 4. RNA2, with a length of 2,485 nucleotides, encodes a protein with 785 amino acids that showed the highest similarity (44.02% identity) to a hypothetical protein of downy mildew lesion associated orfanplasmovirus 7. Phylogenetic analysis indicated that AaOrfV1 clusters with other reported orfanplasmoviruses, supporting its classification as a new member of the proposed family \"Orfanplasmoviridae\". This is the first report of the complete genome sequence of an orfanplasmovirus from Alternaria alternata f. sp. mali. These findings significantly enhance our understanding of orfanplasmoviruses and the diversity of mycoviruses in A. alternata.","container-title":"Archives of Virology","DOI":"10.1007/s00705-025-06501-4","ISSN":"1432-8798","issue":"2","journalAbbreviation":"Arch Virol","language":"en","page":"52","source":"Springer Link","title":"Complete genomic characterization of a novel orfanplasmovirus from Alternaria alternata f. sp. mali","volume":"171","author":[{"family":"Liang","given":"Hanyang"},{"family":"Xia","given":"Jinsheng"},{"family":"Wang","given":"Jingxuan"},{"family":"Zhang","given":"Baojun"},{"family":"Jia","given":"Jichun"},{"family":"Mu","given":"Fan"}],"issued":{"date-parts":[["2026",1,15]]}}}],"schema":"https://github.com/citation-style-language/schema/raw/master/csl-citation.json"} </w:instrText>
            </w:r>
            <w:r>
              <w:rPr>
                <w:rFonts w:ascii="Aptos" w:hAnsi="Aptos" w:cs="Arial"/>
                <w:sz w:val="20"/>
                <w:szCs w:val="20"/>
              </w:rPr>
              <w:fldChar w:fldCharType="separate"/>
            </w:r>
            <w:r>
              <w:rPr>
                <w:rFonts w:ascii="Aptos" w:hAnsi="Aptos"/>
                <w:sz w:val="20"/>
              </w:rPr>
              <w:t>(16)</w:t>
            </w:r>
            <w:r>
              <w:rPr>
                <w:rFonts w:ascii="Aptos" w:hAnsi="Aptos" w:cs="Arial"/>
                <w:sz w:val="20"/>
                <w:szCs w:val="20"/>
              </w:rPr>
              <w:fldChar w:fldCharType="end"/>
            </w:r>
            <w:r>
              <w:rPr>
                <w:rFonts w:ascii="Aptos" w:hAnsi="Aptos" w:cs="Arial"/>
                <w:sz w:val="20"/>
                <w:szCs w:val="20"/>
              </w:rPr>
              <w:t xml:space="preserve">, and </w:t>
            </w:r>
            <w:r>
              <w:t xml:space="preserve"> </w:t>
            </w:r>
            <w:r>
              <w:rPr>
                <w:rFonts w:ascii="Aptos" w:hAnsi="Aptos" w:cs="Arial"/>
                <w:i/>
                <w:iCs/>
                <w:sz w:val="20"/>
                <w:szCs w:val="20"/>
              </w:rPr>
              <w:t>Exserohilum rostratum</w:t>
            </w:r>
            <w:r>
              <w:rPr>
                <w:rFonts w:ascii="Aptos" w:hAnsi="Aptos" w:cs="Arial"/>
                <w:sz w:val="20"/>
                <w:szCs w:val="20"/>
              </w:rPr>
              <w:t xml:space="preserve">  </w:t>
            </w:r>
            <w:r>
              <w:rPr>
                <w:rFonts w:ascii="Aptos" w:hAnsi="Aptos" w:cs="Arial"/>
                <w:sz w:val="20"/>
                <w:szCs w:val="20"/>
              </w:rPr>
              <w:fldChar w:fldCharType="begin"/>
            </w:r>
            <w:r>
              <w:rPr>
                <w:rFonts w:ascii="Aptos" w:hAnsi="Aptos" w:cs="Arial"/>
                <w:sz w:val="20"/>
                <w:szCs w:val="20"/>
              </w:rPr>
              <w:instrText xml:space="preserve"> ADDIN ZOTERO_ITEM CSL_CITATION {"citationID":"aj4RkHM8","properties":{"unsorted":false,"formattedCitation":"(17)","plainCitation":"(17)","noteIndex":0},"citationItems":[{"id":310,"uris":["http://zotero.org/users/21271726/items/C33UTXJY"],"itemData":{"id":310,"type":"article-journal","abstract":"Mycoviruses have been found in various fungal species across different taxonomic groups, while no viruses have been reported yet in the fungus Exserohilum rostratum. In this study, a novel orfanplasmovirus, namely Exserohilum rostratum orfanplasmovirus 1 (ErOrfV1), was identified in the Exserohilum rostratum strain JZ1 from maize leaf. The complete genome of ErOrfV1 consists of two positive single-stranded RNA segments, encoding an RNA-dependent RNA polymerase and a hypothetical protein with unknown function, respectively. Phylogenetic analysis revealed that ErOrfV1 clusters with other orfanplasmoviruses, forming a distinct phyletic clade. A new family, Orfanplasmoviridae, is proposed to encompass this newly discovered ErOrfV1 and its associated orfanplasmoviruses. ErOrfV1 exhibits effective vertical transmission through conidia, as evidenced by its 100% presence in over 200 single conidium isolates. Moreover, it can be horizontally transmitted to Exserohilum turcicum. Additionally, the infection of ErOrfV1 is cryptic in E. turcicum because there were no significant differences in mycelial growth rate and colony morphology between ErOrfV1infected and ErOrfV1-free strains. This study represents the inaugural report of a mycovirus in E. rostratum, as well as the first documentation of the biological and transmission characteristics of orfanplasmovirus. These discoveries significantly contribute to our understanding of orfanplasmovirus.","container-title":"Frontiers in Microbiology","DOI":"10.3389/fmicb.2024.1409677","ISSN":"1664-302X","journalAbbreviation":"Front. Microbiol.","language":"English","publisher":"Frontiers","source":"Frontiers","title":"Cross-species transmission of a novel bisegmented orfanplasmovirus in the phytopathogenic fungus Exserohilum rostratum","URL":"https://www.frontiersin.org/journals/microbiology/articles/10.3389/fmicb.2024.1409677/full","volume":"15","author":[{"family":"Jia","given":"Jichun"},{"family":"Nan","given":"Linjie"},{"family":"Song","given":"Zehao"},{"family":"Chen","given":"Xu"},{"family":"Xia","given":"Jinsheng"},{"family":"Cheng","given":"Lihong"},{"family":"Zhang","given":"Baojun"},{"family":"Mu","given":"Fan"}],"accessed":{"date-parts":[["2026",8,16]]},"issued":{"date-parts":[["2024",5,23]]}}}],"schema":"https://github.com/citation-style-language/schema/raw/master/csl-citation.json"} </w:instrText>
            </w:r>
            <w:r>
              <w:rPr>
                <w:rFonts w:ascii="Aptos" w:hAnsi="Aptos" w:cs="Arial"/>
                <w:sz w:val="20"/>
                <w:szCs w:val="20"/>
              </w:rPr>
              <w:fldChar w:fldCharType="separate"/>
            </w:r>
            <w:r>
              <w:rPr>
                <w:rFonts w:ascii="Aptos" w:hAnsi="Aptos"/>
                <w:sz w:val="20"/>
              </w:rPr>
              <w:t>(17)</w:t>
            </w:r>
            <w:r>
              <w:rPr>
                <w:rFonts w:ascii="Aptos" w:hAnsi="Aptos" w:cs="Arial"/>
                <w:sz w:val="20"/>
                <w:szCs w:val="20"/>
              </w:rPr>
              <w:fldChar w:fldCharType="end"/>
            </w:r>
            <w:r>
              <w:rPr>
                <w:rFonts w:ascii="Aptos" w:hAnsi="Aptos" w:cs="Arial"/>
                <w:sz w:val="20"/>
                <w:szCs w:val="20"/>
              </w:rPr>
              <w:t xml:space="preserve">. A unique source was associated with thrips population metasamples </w:t>
            </w:r>
            <w:r>
              <w:rPr>
                <w:rFonts w:ascii="Aptos" w:hAnsi="Aptos" w:cs="Arial"/>
                <w:sz w:val="20"/>
                <w:szCs w:val="20"/>
              </w:rPr>
              <w:fldChar w:fldCharType="begin"/>
            </w:r>
            <w:r>
              <w:rPr>
                <w:rFonts w:ascii="Aptos" w:hAnsi="Aptos" w:cs="Arial"/>
                <w:sz w:val="20"/>
                <w:szCs w:val="20"/>
              </w:rPr>
              <w:instrText xml:space="preserve"> ADDIN ZOTERO_ITEM CSL_CITATION {"citationID":"hWS0hQhx","properties":{"unsorted":false,"formattedCitation":"(18)","plainCitation":"(18)","noteIndex":0},"citationItems":[{"id":139,"uris":["http://zotero.org/users/21271726/items/6VDRQ2WS"],"itemData":{"id":139,"type":"article-journal","abstract":"Frankliniella occidentalis (western flower thrips [WFT]) and Thrips tabaci (onion thrips [OT]) are insect species that greatly impact horticultural crops through direct damage and their efficient vectoring of tomato spotted wilt virus and iris yellow spot virus. In this study, we collected thrips of these species from 12 field populations in various regions in Italy. We also included one field population of Neohydatothrips variabilis (soybean thrips [ST]) from the United States. Total RNA data from high-throughput sequencing (HTS) were used to assemble the virome, and then we assigned putative viral contigs to each thrips sample by real-time reverse transcription-quantitative PCR (qRTPCR). Excluding plant and fungal viruses, we were able to identify 61 viral segments, corresponding to 41 viruses: 14 were assigned to WFT, 17 to OT, and 1 to ST; 9 viruses could not be assigned to any species based on our stringent criteria. All these viruses are putative representative of new species (with only the exception of a sobemo-like virus that is 100% identical to a virus recently characterized in ST) and some belong to new higher-ranking taxa. These additions to the viral phylogeny suggest previously undescribed evolutionary niches. Most of Baltimore's classes of RNA viruses were present (positive-and minus-strand and double-stranded RNA viruses), but only one DNA virus was identified in our collection. Repeated sampling in a subset of locations in 2019 and 2020 and further virus characterization in a subset of four thrips populations maintained in the laboratory allowed us to provide evidence of a locally persistent thrips core virome that characterizes each population.IMPORTANCE Harnessing the insect microbiome can result in new approaches to contain their populations or the damage they cause vectoring viruses of medical, veterinary, or agricultural importance. Persistent insect viruses are a neglected component of their microbiota. In this study, for the first time, we characterize the virome associated with the two model systems for tospovirus-transmitting thrips species, of utmost importance for the direct and indirect damage they cause to a number of different crops. The thrips virome characterized includes several novel viruses, which in some cases reveal previously undescribed clades. More importantly, some of the viruses we describe are part of a core virome that is specific and consistently present in distinct geographical locations monitored over the years, hinting at a possible mutualistic symbiotic relationship with their host.","archive_location":"WOS:000708640200003","container-title":"JOURNAL OF VIROLOGY","DOI":"10.1128/JVI.00597-21","issue":"21","title":"Complexity and Local Specificity of the Virome Associated with Tospovirus-Transmitting Thrips Species","volume":"95","author":[{"family":"Chiapello","given":"M."},{"family":"Bosco","given":"L."},{"family":"Ciuffo","given":"M."},{"family":"Ottati","given":"S."},{"family":"Salem","given":"N."},{"family":"Rosa","given":"C."},{"family":"Tavella","given":"L."},{"family":"Turina","given":"M."}],"accessed":{"date-parts":[["2021",10,28]]},"issued":{"date-parts":[["2021",11]]}}}],"schema":"https://github.com/citation-style-language/schema/raw/master/csl-citation.json"} </w:instrText>
            </w:r>
            <w:r>
              <w:rPr>
                <w:rFonts w:ascii="Aptos" w:hAnsi="Aptos" w:cs="Arial"/>
                <w:sz w:val="20"/>
                <w:szCs w:val="20"/>
              </w:rPr>
              <w:fldChar w:fldCharType="separate"/>
            </w:r>
            <w:r>
              <w:rPr>
                <w:rFonts w:ascii="Aptos" w:hAnsi="Aptos"/>
                <w:sz w:val="20"/>
              </w:rPr>
              <w:t>(18)</w:t>
            </w:r>
            <w:r>
              <w:rPr>
                <w:rFonts w:ascii="Aptos" w:hAnsi="Aptos" w:cs="Arial"/>
                <w:sz w:val="20"/>
                <w:szCs w:val="20"/>
              </w:rPr>
              <w:fldChar w:fldCharType="end"/>
            </w:r>
            <w:r>
              <w:rPr>
                <w:rFonts w:ascii="Aptos" w:hAnsi="Aptos" w:cs="Arial"/>
                <w:sz w:val="20"/>
                <w:szCs w:val="20"/>
              </w:rPr>
              <w:t xml:space="preserve">. Two exemplary sequences infecting </w:t>
            </w:r>
            <w:r>
              <w:rPr>
                <w:rFonts w:ascii="Aptos" w:hAnsi="Aptos" w:cs="Arial"/>
                <w:i/>
                <w:iCs/>
                <w:sz w:val="20"/>
                <w:szCs w:val="20"/>
              </w:rPr>
              <w:t>Torula fici</w:t>
            </w:r>
            <w:r>
              <w:rPr>
                <w:rFonts w:ascii="Aptos" w:hAnsi="Aptos" w:cs="Arial"/>
                <w:sz w:val="20"/>
                <w:szCs w:val="20"/>
              </w:rPr>
              <w:t xml:space="preserve"> and </w:t>
            </w:r>
            <w:r>
              <w:rPr>
                <w:rFonts w:ascii="Aptos" w:hAnsi="Aptos" w:cs="Arial"/>
                <w:i/>
                <w:iCs/>
                <w:sz w:val="20"/>
                <w:szCs w:val="20"/>
              </w:rPr>
              <w:t>Trichothecium roseum</w:t>
            </w:r>
            <w:r>
              <w:rPr>
                <w:rFonts w:ascii="Aptos" w:hAnsi="Aptos" w:cs="Arial"/>
                <w:sz w:val="20"/>
                <w:szCs w:val="20"/>
              </w:rPr>
              <w:t xml:space="preserve"> are present in the databases without an associated publication. A list of the newly established species with the corresponding exemplary sequences are detailed in </w:t>
            </w:r>
            <w:r w:rsidRPr="00D13EAB">
              <w:rPr>
                <w:rFonts w:ascii="Aptos" w:hAnsi="Aptos" w:cs="Arial"/>
                <w:color w:val="0432FF"/>
                <w:sz w:val="20"/>
                <w:szCs w:val="20"/>
              </w:rPr>
              <w:t>Table 1</w:t>
            </w:r>
            <w:r>
              <w:rPr>
                <w:rFonts w:ascii="Aptos" w:hAnsi="Aptos" w:cs="Arial"/>
                <w:sz w:val="20"/>
                <w:szCs w:val="20"/>
              </w:rPr>
              <w:t xml:space="preserve">. </w:t>
            </w:r>
          </w:p>
          <w:p w14:paraId="68A075D9" w14:textId="77777777" w:rsidR="0067373C" w:rsidRDefault="0067373C" w:rsidP="0067373C">
            <w:pPr>
              <w:rPr>
                <w:rFonts w:ascii="Aptos" w:hAnsi="Aptos" w:cs="Arial"/>
                <w:sz w:val="20"/>
                <w:szCs w:val="20"/>
              </w:rPr>
            </w:pPr>
          </w:p>
          <w:p w14:paraId="6ED5E404" w14:textId="77777777" w:rsidR="0067373C" w:rsidRDefault="0067373C" w:rsidP="0067373C">
            <w:pPr>
              <w:rPr>
                <w:rFonts w:ascii="Aptos" w:hAnsi="Aptos" w:cs="Arial"/>
                <w:sz w:val="20"/>
                <w:szCs w:val="20"/>
              </w:rPr>
            </w:pPr>
          </w:p>
          <w:p w14:paraId="1E9953A8" w14:textId="77777777" w:rsidR="0067373C" w:rsidRDefault="0067373C" w:rsidP="0067373C">
            <w:pPr>
              <w:rPr>
                <w:rFonts w:ascii="Aptos" w:hAnsi="Aptos" w:cs="Arial"/>
                <w:i/>
                <w:sz w:val="20"/>
                <w:szCs w:val="20"/>
              </w:rPr>
            </w:pPr>
            <w:r>
              <w:rPr>
                <w:rFonts w:ascii="Aptos" w:hAnsi="Aptos" w:cs="Arial"/>
                <w:i/>
                <w:sz w:val="20"/>
                <w:szCs w:val="20"/>
              </w:rPr>
              <w:lastRenderedPageBreak/>
              <w:t>Demarcation criteria for new taxon/taxa:</w:t>
            </w:r>
          </w:p>
          <w:p w14:paraId="7B2B2493" w14:textId="77777777" w:rsidR="0067373C" w:rsidRDefault="0067373C" w:rsidP="0067373C">
            <w:pPr>
              <w:rPr>
                <w:rFonts w:ascii="Aptos" w:hAnsi="Aptos" w:cs="Arial"/>
                <w:i/>
                <w:sz w:val="20"/>
                <w:szCs w:val="20"/>
              </w:rPr>
            </w:pPr>
          </w:p>
          <w:p w14:paraId="412725B8" w14:textId="06D89EC0" w:rsidR="0067373C" w:rsidRDefault="0067373C" w:rsidP="0067373C">
            <w:pPr>
              <w:rPr>
                <w:rFonts w:ascii="Aptos" w:hAnsi="Aptos" w:cs="Arial"/>
                <w:sz w:val="20"/>
                <w:szCs w:val="20"/>
              </w:rPr>
            </w:pPr>
            <w:r>
              <w:rPr>
                <w:rFonts w:ascii="Aptos" w:hAnsi="Aptos" w:cs="Arial"/>
                <w:sz w:val="20"/>
                <w:szCs w:val="20"/>
              </w:rPr>
              <w:t>Viruses representing two different species should have less than 90% identity in the pairwise comparison of the RdRPs (</w:t>
            </w:r>
            <w:r w:rsidRPr="00D13EAB">
              <w:rPr>
                <w:rFonts w:ascii="Aptos" w:hAnsi="Aptos" w:cs="Arial"/>
                <w:color w:val="0432FF"/>
                <w:sz w:val="20"/>
                <w:szCs w:val="20"/>
              </w:rPr>
              <w:t>Figure 2</w:t>
            </w:r>
            <w:r>
              <w:rPr>
                <w:rFonts w:ascii="Aptos" w:hAnsi="Aptos" w:cs="Arial"/>
                <w:sz w:val="20"/>
                <w:szCs w:val="20"/>
              </w:rPr>
              <w:t>). Each family and genus is monophyletic and distinguished phylogenetically from the others (</w:t>
            </w:r>
            <w:r w:rsidRPr="00D13EAB">
              <w:rPr>
                <w:rFonts w:ascii="Aptos" w:hAnsi="Aptos" w:cs="Arial"/>
                <w:color w:val="0432FF"/>
                <w:sz w:val="20"/>
                <w:szCs w:val="20"/>
              </w:rPr>
              <w:t>Figure 1</w:t>
            </w:r>
            <w:r>
              <w:rPr>
                <w:rFonts w:ascii="Aptos" w:hAnsi="Aptos" w:cs="Arial"/>
                <w:sz w:val="20"/>
                <w:szCs w:val="20"/>
              </w:rPr>
              <w:t>). Members of the same genus share similar lengths of the corresponding genomic segments that differ from those of members of other genera (</w:t>
            </w:r>
            <w:r w:rsidRPr="00D13EAB">
              <w:rPr>
                <w:rFonts w:ascii="Aptos" w:hAnsi="Aptos" w:cs="Arial"/>
                <w:color w:val="0432FF"/>
                <w:sz w:val="20"/>
                <w:szCs w:val="20"/>
              </w:rPr>
              <w:t>Table 2</w:t>
            </w:r>
            <w:r>
              <w:rPr>
                <w:rFonts w:ascii="Aptos" w:hAnsi="Aptos" w:cs="Arial"/>
                <w:sz w:val="20"/>
                <w:szCs w:val="20"/>
              </w:rPr>
              <w:t>).</w:t>
            </w:r>
          </w:p>
          <w:p w14:paraId="15DEE9AD" w14:textId="77777777" w:rsidR="0067373C" w:rsidRDefault="0067373C" w:rsidP="0067373C">
            <w:pPr>
              <w:rPr>
                <w:rFonts w:ascii="Aptos" w:hAnsi="Aptos" w:cs="Arial"/>
                <w:i/>
                <w:sz w:val="20"/>
                <w:szCs w:val="20"/>
              </w:rPr>
            </w:pPr>
          </w:p>
          <w:p w14:paraId="23B73F8E" w14:textId="77777777" w:rsidR="0067373C" w:rsidRDefault="0067373C" w:rsidP="0067373C">
            <w:pPr>
              <w:rPr>
                <w:rFonts w:ascii="Aptos" w:hAnsi="Aptos" w:cs="Arial"/>
                <w:sz w:val="20"/>
                <w:szCs w:val="20"/>
              </w:rPr>
            </w:pPr>
            <w:r>
              <w:rPr>
                <w:rFonts w:ascii="Aptos" w:hAnsi="Aptos" w:cs="Arial"/>
                <w:i/>
                <w:sz w:val="20"/>
                <w:szCs w:val="20"/>
              </w:rPr>
              <w:t>Justification</w:t>
            </w:r>
            <w:r>
              <w:rPr>
                <w:rFonts w:ascii="Aptos" w:hAnsi="Aptos" w:cs="Arial"/>
                <w:sz w:val="20"/>
                <w:szCs w:val="20"/>
              </w:rPr>
              <w:t xml:space="preserve">:      </w:t>
            </w:r>
          </w:p>
          <w:p w14:paraId="1BF7CCA3" w14:textId="5F2C5ABC" w:rsidR="0067373C" w:rsidRDefault="0067373C" w:rsidP="0067373C">
            <w:pPr>
              <w:rPr>
                <w:rFonts w:ascii="Aptos" w:hAnsi="Aptos" w:cs="Arial"/>
                <w:sz w:val="20"/>
                <w:szCs w:val="20"/>
              </w:rPr>
            </w:pPr>
            <w:r>
              <w:rPr>
                <w:rFonts w:ascii="Aptos" w:hAnsi="Aptos" w:cs="Arial"/>
                <w:sz w:val="20"/>
                <w:szCs w:val="20"/>
              </w:rPr>
              <w:t xml:space="preserve">Originally, the family </w:t>
            </w:r>
            <w:r>
              <w:rPr>
                <w:rFonts w:ascii="Aptos" w:hAnsi="Aptos" w:cs="Arial"/>
                <w:i/>
                <w:iCs/>
                <w:sz w:val="20"/>
                <w:szCs w:val="20"/>
              </w:rPr>
              <w:t>Narnaviridae</w:t>
            </w:r>
            <w:r>
              <w:rPr>
                <w:rFonts w:ascii="Aptos" w:hAnsi="Aptos" w:cs="Arial"/>
                <w:sz w:val="20"/>
                <w:szCs w:val="20"/>
              </w:rPr>
              <w:t xml:space="preserve"> was characterized as a group of viruses containing monopartite genomes of positive-strand RNA segments encoding only the RdRP </w:t>
            </w:r>
            <w:r>
              <w:rPr>
                <w:rFonts w:ascii="Aptos" w:hAnsi="Aptos" w:cs="Arial"/>
                <w:sz w:val="20"/>
                <w:szCs w:val="20"/>
              </w:rPr>
              <w:fldChar w:fldCharType="begin"/>
            </w:r>
            <w:r>
              <w:rPr>
                <w:rFonts w:ascii="Aptos" w:hAnsi="Aptos" w:cs="Arial"/>
                <w:sz w:val="20"/>
                <w:szCs w:val="20"/>
              </w:rPr>
              <w:instrText xml:space="preserve"> ADDIN ZOTERO_ITEM CSL_CITATION {"citationID":"s3Ryum02","properties":{"unsorted":false,"formattedCitation":"(7,8)","plainCitation":"(7,8)","noteIndex":0},"citationItems":[{"id":279,"uris":["http://zotero.org/users/21271726/items/GB2NYUKF"],"itemData":{"id":279,"type":"chapter","abstract":"Members of the virus family Narnaviridae contain the simplest genomes of any RNA virus, ranging from 2.3 to 3.6kb and encoding only a single polypeptide that has an RNA-dependent RNA polymerase domain. The family is subdivided into two genera based on subcellular location: members of the genus Narnavirus have been found in the yeast Saccharomyces cerevisiae and in the oomycete Phytophthora infestans and are confined to the cytosol, while members of the genus Mitovirus have been found only in filamentous fungi and are found in mitochondria. None identified thus far encodes a capsid protein; like several other RNA viruses of lower eukaryotes, their genomes are confined within lipid vesicles. As more family members are discovered, their importance as genetic elements is becoming evident. The unique association of the genus Mitovirus with mitochondria renders them potentially valuable tools to study biology of lower eukaryotes.","collection-title":"Advances in Virus Research","container-title":"Mycoviruses","DOI":"10.1016/B978-0-12-394315-6.00006-4","page":"149-176","publisher":"Academic Press","source":"ScienceDirect","title":"The Family &lt;i&gt;Narnaviridae&lt;/i&gt;","URL":"https://www.sciencedirect.com/science/article/pii/B9780123943156000064","volume":"86","author":[{"family":"Hillman","given":"Bradley I."},{"family":"Cai","given":"Guohong"}],"editor":[{"family":"Ghabrial","given":"Said A."}],"accessed":{"date-parts":[["2026",8,15]]},"issued":{"date-parts":[["2013",1,1]]}}},{"id":267,"uris":["http://zotero.org/users/21271726/items/GS9JK98U"],"itemData":{"id":267,"type":"article-journal","container-title":"The Journal of General Virology","DOI":"10.1099/jgv.0.002115","journalAbbreviation":"The Journal of General Virology","title":"Summary of taxonomy changes ratified by the International Committee on Taxonomy of Viruses (ICTV) from the Fungal and Protist Viruses Subcommittee, 2025","URL":"https://consensus.app/papers/summary-of-taxonomy-changes-ratified-by-the-international-sabanadzovic-abergel/8241f8315aff54a4b62655535ba1f1f2/","volume":"106","author":[{"family":"Sabanadzovic","given":"S."},{"family":"Abergel","given":"C."},{"family":"Ayllón","given":"M."},{"family":"Botella","given":"Leticia"},{"family":"Canuti","given":"Marta"},{"family":"Chiba","given":"Yuto"},{"family":"Claverie","given":"J."},{"family":"Coutts","given":"Robert"},{"family":"Daghino","given":"Stefania"},{"family":"Donaire","given":"Livia"},{"family":"Forgia","given":"M."},{"family":"Hejna","given":"O."},{"family":"Jia","given":"Jichun"},{"family":"Jiang","given":"Daohong"},{"family":"Kotta-Loizou","given":"I."},{"family":"Krupovic","given":"M."},{"family":"Lang","given":"Andrew"},{"family":"Legendre","given":"M."},{"family":"Marzano","given":"S."},{"family":"Mu","given":"Fan"},{"family":"Neri","given":"Uri"},{"family":"Nerva","given":"L."},{"family":"Penzes","given":"Judit"},{"family":"Poimala","given":"A."},{"family":"Rigou","given":"Sofia"},{"family":"Sato","given":"Yukiyo"},{"family":"Shamsi","given":"Wajeeha"},{"family":"Sutela","given":"S."},{"family":"Suzuki","given":"Nobuhiro"},{"family":"Turina","given":"Massimo"},{"family":"Urayama","given":"Syun-Ichi"},{"family":"Vainio","given":"Eeva"},{"family":"Xie","given":"Jiatao"},{"family":"Taxonomy","given":"Ictv"},{"family":"Consortium","given":"Summary"}],"issued":{"date-parts":[["2025",7,1]]}}}],"schema":"https://github.com/citation-style-language/schema/raw/master/csl-citation.json"} </w:instrText>
            </w:r>
            <w:r>
              <w:rPr>
                <w:rFonts w:ascii="Aptos" w:hAnsi="Aptos" w:cs="Arial"/>
                <w:sz w:val="20"/>
                <w:szCs w:val="20"/>
              </w:rPr>
              <w:fldChar w:fldCharType="separate"/>
            </w:r>
            <w:r>
              <w:rPr>
                <w:rFonts w:ascii="Aptos" w:hAnsi="Aptos"/>
                <w:sz w:val="20"/>
              </w:rPr>
              <w:t>(7,8)</w:t>
            </w:r>
            <w:r>
              <w:rPr>
                <w:rFonts w:ascii="Aptos" w:hAnsi="Aptos" w:cs="Arial"/>
                <w:sz w:val="20"/>
                <w:szCs w:val="20"/>
              </w:rPr>
              <w:fldChar w:fldCharType="end"/>
            </w:r>
            <w:r>
              <w:rPr>
                <w:rFonts w:ascii="Aptos" w:hAnsi="Aptos" w:cs="Arial"/>
                <w:sz w:val="20"/>
                <w:szCs w:val="20"/>
              </w:rPr>
              <w:t xml:space="preserve">. Multiple studies have now shown that a number of virus sequences distantly related to members of the </w:t>
            </w:r>
            <w:r>
              <w:rPr>
                <w:rFonts w:ascii="Aptos" w:hAnsi="Aptos" w:cs="Arial"/>
                <w:i/>
                <w:iCs/>
                <w:sz w:val="20"/>
                <w:szCs w:val="20"/>
              </w:rPr>
              <w:t>Narnaviridae</w:t>
            </w:r>
            <w:r>
              <w:rPr>
                <w:rFonts w:ascii="Aptos" w:hAnsi="Aptos" w:cs="Arial"/>
                <w:sz w:val="20"/>
                <w:szCs w:val="20"/>
              </w:rPr>
              <w:t xml:space="preserve"> possess multipartite segmented genomes or non-segmented ambisense genomes </w:t>
            </w:r>
            <w:r>
              <w:rPr>
                <w:rFonts w:ascii="Aptos" w:hAnsi="Aptos" w:cs="Arial"/>
                <w:sz w:val="20"/>
                <w:szCs w:val="20"/>
              </w:rPr>
              <w:fldChar w:fldCharType="begin"/>
            </w:r>
            <w:r>
              <w:rPr>
                <w:rFonts w:ascii="Aptos" w:hAnsi="Aptos" w:cs="Arial"/>
                <w:sz w:val="20"/>
                <w:szCs w:val="20"/>
              </w:rPr>
              <w:instrText xml:space="preserve"> ADDIN ZOTERO_ITEM CSL_CITATION {"citationID":"J2dlrcRM","properties":{"unsorted":false,"formattedCitation":"(19\\uc0\\u8211{}22)","plainCitation":"(19–22)","noteIndex":0},"citationItems":[{"id":288,"uris":["http://zotero.org/users/21271726/items/MKYNEYT6"],"itemData":{"id":288,"type":"article-journal","container-title":"Annual review of phytopathology","DOI":"10.1146/annurev-phyto-021621-122122","journalAbbreviation":"Annual review of phytopathology","title":"Mycovirus Diversity and Evolution Revealed/Inferred from Recent Studies.","URL":"https://consensus.app/papers/mycovirus-diversity-and-evolution-revealedinferred-from-kond%C5%8D-botella/ddb49f14efcc5d80b8ef5d2191962def/","author":[{"family":"Kondō","given":"H."},{"family":"Botella","given":"L."},{"family":"Suzuki","given":"N."}],"issued":{"date-parts":[["2022",5,24]]}}},{"id":290,"uris":["http://zotero.org/users/21271726/items/TPVM4SZK"],"itemData":{"id":290,"type":"article-journal","container-title":"Virus Evolution","DOI":"10.1093/ve/veab095","journalAbbreviation":"Virus Evolution","title":"Splitting of RNA-dependent RNA polymerase is common in Narnaviridae: Identification of a type II divided RdRp from deep-sea fungal isolates","URL":"https://consensus.app/papers/splitting-of-rnadependent-rna-polymerase-is-common-in-chiba-oiki/e878b637f35659c8b5de56fbfaec686e/","volume":"7","author":[{"family":"Chiba","given":"Yuto"},{"family":"Oiki","given":"S."},{"family":"Zhao","given":"Yan-Jie"},{"family":"Nagano","given":"Y."},{"family":"Urayama","given":"Syun-Ichi"},{"family":"Hagiwara","given":"Daisuke"}],"issued":{"date-parts":[["2021",11,8]]}}},{"id":289,"uris":["http://zotero.org/users/21271726/items/XV7IJ7SE"],"itemData":{"id":289,"type":"article-journal","container-title":"Scientific Reports","DOI":"10.1038/s41598-019-54181-3","journalAbbreviation":"Scientific Reports","title":"An exploration of ambigrammatic sequences in narnaviruses","URL":"https://consensus.app/papers/an-exploration-of-ambigrammatic-sequences-in-derisi-huber/328f76141d1951e789aa78da37de2b3a/","volume":"9","author":[{"family":"Derisi","given":"J."},{"family":"Huber","given":"G."},{"family":"Kistler","given":"A."},{"family":"Retallack","given":"H."},{"family":"Wilkinson","given":"Michael"},{"family":"Yllanes","given":"D."}],"issued":{"date-parts":[["2019",9,9]]}}},{"id":294,"uris":["http://zotero.org/users/21271726/items/89WFG5SL"],"itemData":{"id":294,"type":"article-journal","container-title":"Genome Announcements","DOI":"10.1128/genomea.00713-16","journalAbbreviation":"Genome Announcements","title":"A Narnavirus-Like Element from the Trypanosomatid Protozoan Parasite Leptomonas seymouri","URL":"https://consensus.app/papers/a-narnaviruslike-element-from-the-trypanosomatid-lye-akopyants/8312a711e40a5ef88d3a60a7e1f77012/","volume":"4","author":[{"family":"Lye","given":"L."},{"family":"Akopyants","given":"N."},{"family":"Dobson","given":"D."},{"family":"Beverley","given":"S."}],"issued":{"date-parts":[["2016",8,4]]}}}],"schema":"https://github.com/citation-style-language/schema/raw/master/csl-citation.json"} </w:instrText>
            </w:r>
            <w:r>
              <w:rPr>
                <w:rFonts w:ascii="Aptos" w:hAnsi="Aptos" w:cs="Arial"/>
                <w:sz w:val="20"/>
                <w:szCs w:val="20"/>
              </w:rPr>
              <w:fldChar w:fldCharType="separate"/>
            </w:r>
            <w:r>
              <w:rPr>
                <w:rFonts w:ascii="Aptos" w:hAnsi="Aptos"/>
                <w:sz w:val="20"/>
              </w:rPr>
              <w:t>(19–22)</w:t>
            </w:r>
            <w:r>
              <w:rPr>
                <w:rFonts w:ascii="Aptos" w:hAnsi="Aptos" w:cs="Arial"/>
                <w:sz w:val="20"/>
                <w:szCs w:val="20"/>
              </w:rPr>
              <w:fldChar w:fldCharType="end"/>
            </w:r>
            <w:r>
              <w:rPr>
                <w:rFonts w:ascii="Aptos" w:hAnsi="Aptos" w:cs="Arial"/>
                <w:sz w:val="20"/>
                <w:szCs w:val="20"/>
              </w:rPr>
              <w:t xml:space="preserve">. Among them were numerous viruses with bisegmented genomes, of which the larger RNA encoding the RdRP, and the smaller RNA encoding a partially structurally conserved protein of an unknown function. These sequences were initially identified in the microbiologically complex metasample of downy mildew lesions, caused by </w:t>
            </w:r>
            <w:r>
              <w:rPr>
                <w:rFonts w:ascii="Aptos" w:hAnsi="Aptos" w:cs="Arial"/>
                <w:i/>
                <w:iCs/>
                <w:sz w:val="20"/>
                <w:szCs w:val="20"/>
              </w:rPr>
              <w:t>Plasmopara viticola</w:t>
            </w:r>
            <w:r>
              <w:rPr>
                <w:rFonts w:ascii="Aptos" w:hAnsi="Aptos" w:cs="Arial"/>
                <w:sz w:val="20"/>
                <w:szCs w:val="20"/>
              </w:rPr>
              <w:t xml:space="preserve">  </w:t>
            </w:r>
            <w:r>
              <w:rPr>
                <w:rFonts w:ascii="Aptos" w:hAnsi="Aptos" w:cs="Arial"/>
                <w:sz w:val="20"/>
                <w:szCs w:val="20"/>
              </w:rPr>
              <w:fldChar w:fldCharType="begin"/>
            </w:r>
            <w:r>
              <w:rPr>
                <w:rFonts w:ascii="Aptos" w:hAnsi="Aptos" w:cs="Arial"/>
                <w:sz w:val="20"/>
                <w:szCs w:val="20"/>
              </w:rPr>
              <w:instrText xml:space="preserve"> ADDIN ZOTERO_ITEM CSL_CITATION {"citationID":"QXkpCo6A","properties":{"unsorted":false,"formattedCitation":"(23)","plainCitation":"(23)","noteIndex":0},"citationItems":[{"id":11,"uris":["http://zotero.org/users/local/1lIbn4aU/items/QS5UQD87","http://zotero.org/users/21271726/items/QS5UQD87"],"itemData":{"id":11,"type":"article-journal","abstract":"The obligatory biotrophic oomycetes Plasmopara viticola is the causal agent of downy mildew, a destructive disease of grapevine worldwide. So far, chemical fungicides are widely employed to limit this pathogen, but their adverse effects are stimulating the quest for environmentally friendly alternative approaches. Here, we report on the search for mycoviruses that might be later developed as biocontrol agents for this pathogen. Symptomatic leaves were collected from various regions in Spain and Italy and mycelia associated to leaf lesions was harvested. Total RNA extractions were depleted of rRNA and metatranscriptomes were generated using a high-throughput sequencing approach. The virome associated to leaf lesions was then characterized through a bioinformatic pipeline relying on blast searches against current viral databases. Here, we present an inventory of 283 new RNA viruses: 222 positive strand RNA viruses, 29 negative strand RNA viruses, 27 double-stranded RNA viruses and 5 ORFan virus RdRP segments, which could not be reliably assigned to any existing group in the Riboviria. In addition to ORFan viruses, we found other surprising new evolutionary trajectories in this wide inventory of viruses. The most represented viruses in our collection are those in phylum Lenarviricota, and, among them, a group of mycovirus segments distantly related to narnaviruses, but characterized by a polymerase palm domain lacking subdomain C, with the putative GDD catalytic triad. We also provided evidence of a strict association between two RNA segments that form a new mycovirus clade of positive strand RNA in the phylum Kitrinoviricota, order Martellivirales. In the phylum Negarnaviricota, we report for the first time in the order Mononegavirales a clade of viruses that is ambisense, a feature that so far was present only in the order Bunyavirales. Furthermore, in the same phylum we detected the widespread occurrence and abundant accumulation in our libraries of a distinct mycovirus clade distantly related to the Muvirales and Goujanvirales orders, which so far include only viruses infecting invertebrates. Possible new oomycetes-specific virus clades are also described in the phylum Duplornaviricota. These data greatly expand the evolutionary history of mycoviruses adding new layers of diversity to the realm Riboviria.","container-title":"Virus Evolution","DOI":"10.1093/ve/veaa058","ISSN":"2057-1577","issue":"2","journalAbbreviation":"Virus Evol","page":"veaa058","source":"Silverchair","title":"Analysis of the virome associated to grapevine downy mildew lesions reveals new mycovirus lineages","volume":"6","author":[{"family":"Chiapello","given":"M"},{"family":"Rodríguez-Romero","given":"J"},{"family":"Ayllón","given":"M A"},{"family":"Turina","given":"M"}],"issued":{"date-parts":[["2020",7,1]]}}}],"schema":"https://github.com/citation-style-language/schema/raw/master/csl-citation.json"} </w:instrText>
            </w:r>
            <w:r>
              <w:rPr>
                <w:rFonts w:ascii="Aptos" w:hAnsi="Aptos" w:cs="Arial"/>
                <w:sz w:val="20"/>
                <w:szCs w:val="20"/>
              </w:rPr>
              <w:fldChar w:fldCharType="separate"/>
            </w:r>
            <w:r>
              <w:rPr>
                <w:rFonts w:ascii="Aptos" w:hAnsi="Aptos"/>
                <w:sz w:val="20"/>
              </w:rPr>
              <w:t>(23)</w:t>
            </w:r>
            <w:r>
              <w:rPr>
                <w:rFonts w:ascii="Aptos" w:hAnsi="Aptos" w:cs="Arial"/>
                <w:sz w:val="20"/>
                <w:szCs w:val="20"/>
              </w:rPr>
              <w:fldChar w:fldCharType="end"/>
            </w:r>
            <w:r>
              <w:rPr>
                <w:rFonts w:ascii="Aptos" w:hAnsi="Aptos" w:cs="Arial"/>
                <w:sz w:val="20"/>
                <w:szCs w:val="20"/>
              </w:rPr>
              <w:t xml:space="preserve">.   Recently the virome of these metasamples was re-evaluated allowing completion of the coding sequences of the two genomic RNAs of a number of exemplar isolates </w:t>
            </w:r>
            <w:r>
              <w:rPr>
                <w:rFonts w:ascii="Aptos" w:hAnsi="Aptos" w:cs="Arial"/>
                <w:sz w:val="20"/>
                <w:szCs w:val="20"/>
              </w:rPr>
              <w:fldChar w:fldCharType="begin"/>
            </w:r>
            <w:r>
              <w:rPr>
                <w:rFonts w:ascii="Aptos" w:hAnsi="Aptos" w:cs="Arial"/>
                <w:sz w:val="20"/>
                <w:szCs w:val="20"/>
              </w:rPr>
              <w:instrText xml:space="preserve"> ADDIN ZOTERO_ITEM CSL_CITATION {"citationID":"06APnBoJ","properties":{"unsorted":false,"formattedCitation":"(24)","plainCitation":"(24)","noteIndex":0},"citationItems":[{"id":1,"uris":["http://zotero.org/users/local/1lIbn4aU/items/HEJJ8JVE","http://zotero.org/users/21271726/items/HEJJ8JVE"],"itemData":{"id":1,"type":"article-journal","abstract":"Grapevine downy mildew, caused by the obligate biotrophic oomycete Plasmopara viticola, represents a major constraint to viticulture worldwide. Previous metatranscriptomic analyses revealed an unexpectedly rich viral diversity associated with downy mildew leaf lesions and in this study we re-analyzed the same RNA-seq libraries to complete viral genomes and identify additional RNA infectious elements. Using homology-based searches, RNA structural motif detection, coverage-based segment association and targeted experimental validation, we reconstructed the presumed complete genomes of multiple viruses belonging to the Splipalmiviridae, the proposed ‘Orfanplasmoviridae’ and ‘Viviviridae’ families. Specifically, we completed the genomes of seven known and three novel splipalmiviruses, five known and two novel orfanplasmoviruses, and four viviviruses, substantially expanding their genomic characterization. We further identified six novel ambiviruses, designated “downy mildew lesion-associated ambivirus 1–6” (DmlaAV1–6), which have a circular genome encoding two open reading frames on opposite polarities, including a putative RNA-dependent RNA polymerase. One DmlaAV contains paired delta-like ribozymes for which the self-cleavage activity was demonstrated in vitro, providing the first biochemical evidence of functional delta-like ribozymes in ambiviruses. In addition, a 767-nt circular RNA element lacking coding capacity and homology to known sequences was identified. This RNA adopts a quasi-rod-like structure, contains twister ribozymes in both polarity strands and lacks a DNA counterpart, supporting its classification as an infectious viroid-like RNA. Overall, this work refines and extends the virome associated with grapevine downy mildew leaf lesions, highlighting the remarkable diversity of RNA infectious agents inhabiting this ecological niche and underscoring the value of re-analyzing existing transcriptomic datasets.","container-title":"Virus Research","DOI":"10.1016/j.virusres.2026.199780","ISSN":"0168-1702","journalAbbreviation":"Virus Research","page":"199780","source":"ScienceDirect","title":"Expanded virome analysis of metatranscriptomes from grapevine downy mildew lesions reveals novel viral segments, novel viruses and viroid-like RNAs","volume":"371","author":[{"family":"Daghino","given":"Stefania"},{"family":"Forgia","given":"Marco"},{"family":"Di Serio","given":"Francesco"},{"family":"Peña","given":"Marcos","non-dropping-particle":"de la"},{"family":"Ayllón","given":"María A."},{"family":"Navarro","given":"Beatriz"},{"family":"Turina","given":"Massimo"}],"issued":{"date-parts":[["2026",9,1]]}}}],"schema":"https://github.com/citation-style-language/schema/raw/master/csl-citation.json"} </w:instrText>
            </w:r>
            <w:r>
              <w:rPr>
                <w:rFonts w:ascii="Aptos" w:hAnsi="Aptos" w:cs="Arial"/>
                <w:sz w:val="20"/>
                <w:szCs w:val="20"/>
              </w:rPr>
              <w:fldChar w:fldCharType="separate"/>
            </w:r>
            <w:r>
              <w:rPr>
                <w:rFonts w:ascii="Aptos" w:hAnsi="Aptos"/>
                <w:sz w:val="20"/>
              </w:rPr>
              <w:t>(24)</w:t>
            </w:r>
            <w:r>
              <w:rPr>
                <w:rFonts w:ascii="Aptos" w:hAnsi="Aptos" w:cs="Arial"/>
                <w:sz w:val="20"/>
                <w:szCs w:val="20"/>
              </w:rPr>
              <w:fldChar w:fldCharType="end"/>
            </w:r>
            <w:r>
              <w:rPr>
                <w:rFonts w:ascii="Aptos" w:hAnsi="Aptos" w:cs="Arial"/>
                <w:sz w:val="20"/>
                <w:szCs w:val="20"/>
              </w:rPr>
              <w:t>.</w:t>
            </w:r>
          </w:p>
          <w:p w14:paraId="480DFCC8" w14:textId="036E3075" w:rsidR="0067373C" w:rsidRDefault="0067373C" w:rsidP="0067373C">
            <w:pPr>
              <w:rPr>
                <w:rFonts w:ascii="Aptos" w:hAnsi="Aptos" w:cs="Arial"/>
                <w:sz w:val="20"/>
                <w:szCs w:val="20"/>
              </w:rPr>
            </w:pPr>
            <w:r>
              <w:rPr>
                <w:rFonts w:ascii="Aptos" w:hAnsi="Aptos" w:cs="Arial"/>
                <w:sz w:val="20"/>
                <w:szCs w:val="20"/>
              </w:rPr>
              <w:t xml:space="preserve"> A phylogenetic tree that includes diverse representatives of the phylum </w:t>
            </w:r>
            <w:r>
              <w:rPr>
                <w:rFonts w:ascii="Aptos" w:hAnsi="Aptos" w:cs="Arial"/>
                <w:i/>
                <w:iCs/>
                <w:sz w:val="20"/>
                <w:szCs w:val="20"/>
              </w:rPr>
              <w:t>Lenarviricota</w:t>
            </w:r>
            <w:r>
              <w:rPr>
                <w:rFonts w:ascii="Aptos" w:hAnsi="Aptos" w:cs="Arial"/>
                <w:sz w:val="20"/>
                <w:szCs w:val="20"/>
              </w:rPr>
              <w:t xml:space="preserve"> shows that the “orfanplasmovirus” clade is constantly associated to, but distinct from, members of other orders in the class </w:t>
            </w:r>
            <w:r>
              <w:rPr>
                <w:rFonts w:ascii="Aptos" w:hAnsi="Aptos" w:cs="Arial"/>
                <w:i/>
                <w:iCs/>
                <w:sz w:val="20"/>
                <w:szCs w:val="20"/>
              </w:rPr>
              <w:t>Amabilivir</w:t>
            </w:r>
            <w:r>
              <w:rPr>
                <w:rFonts w:ascii="Aptos" w:eastAsia="SimSun" w:hAnsi="Aptos" w:cs="Arial" w:hint="eastAsia"/>
                <w:i/>
                <w:iCs/>
                <w:sz w:val="20"/>
                <w:szCs w:val="20"/>
                <w:lang w:eastAsia="zh-CN"/>
              </w:rPr>
              <w:t>i</w:t>
            </w:r>
            <w:r>
              <w:rPr>
                <w:rFonts w:ascii="Aptos" w:hAnsi="Aptos" w:cs="Arial"/>
                <w:i/>
                <w:iCs/>
                <w:sz w:val="20"/>
                <w:szCs w:val="20"/>
              </w:rPr>
              <w:t>cetes</w:t>
            </w:r>
            <w:r>
              <w:rPr>
                <w:rFonts w:ascii="Aptos" w:hAnsi="Aptos" w:cs="Arial"/>
                <w:sz w:val="20"/>
                <w:szCs w:val="20"/>
              </w:rPr>
              <w:t xml:space="preserve"> (</w:t>
            </w:r>
            <w:r w:rsidRPr="00D13EAB">
              <w:rPr>
                <w:rFonts w:ascii="Aptos" w:hAnsi="Aptos" w:cs="Arial"/>
                <w:color w:val="0432FF"/>
                <w:sz w:val="20"/>
                <w:szCs w:val="20"/>
              </w:rPr>
              <w:t>Figure 1</w:t>
            </w:r>
            <w:r>
              <w:rPr>
                <w:rFonts w:ascii="Aptos" w:hAnsi="Aptos" w:cs="Arial"/>
                <w:sz w:val="20"/>
                <w:szCs w:val="20"/>
              </w:rPr>
              <w:t>). The considerable diversity of sequences in this clade, that potentially will be further expanded in the future by the additional data, suggest establishing a new order (“</w:t>
            </w:r>
            <w:r w:rsidRPr="0067373C">
              <w:rPr>
                <w:rFonts w:ascii="Aptos" w:hAnsi="Aptos" w:cs="Arial"/>
                <w:i/>
                <w:iCs/>
                <w:sz w:val="20"/>
                <w:szCs w:val="20"/>
              </w:rPr>
              <w:t>Orplavirales</w:t>
            </w:r>
            <w:r>
              <w:rPr>
                <w:rFonts w:ascii="Aptos" w:hAnsi="Aptos" w:cs="Arial"/>
                <w:sz w:val="20"/>
                <w:szCs w:val="20"/>
              </w:rPr>
              <w:t>”) comprised of four families, four genera and 19 species to classify “orfanplasmaviruses” with currently available coding complete or complete genomes. The four families are supported by a single statistically well-supported node. Distinct size of the hypothetical  proteins encoded by ORF2 (expressed in aa lengths) distinguishes different genera (</w:t>
            </w:r>
            <w:r w:rsidRPr="00D13EAB">
              <w:rPr>
                <w:rFonts w:ascii="Aptos" w:hAnsi="Aptos" w:cs="Arial"/>
                <w:color w:val="0432FF"/>
                <w:sz w:val="20"/>
                <w:szCs w:val="20"/>
              </w:rPr>
              <w:t>Table 2</w:t>
            </w:r>
            <w:r>
              <w:rPr>
                <w:rFonts w:ascii="Aptos" w:hAnsi="Aptos" w:cs="Arial"/>
                <w:sz w:val="20"/>
                <w:szCs w:val="20"/>
              </w:rPr>
              <w:t>). The identity percentages of pairwise comparisons of these hypothetical proteins encoded by RNA2 further support taxonomic distinction of these viruses (</w:t>
            </w:r>
            <w:r w:rsidRPr="00D13EAB">
              <w:rPr>
                <w:rFonts w:ascii="Aptos" w:hAnsi="Aptos" w:cs="Arial"/>
                <w:color w:val="0432FF"/>
                <w:sz w:val="20"/>
                <w:szCs w:val="20"/>
              </w:rPr>
              <w:t>Figure 4</w:t>
            </w:r>
            <w:r>
              <w:rPr>
                <w:rFonts w:ascii="Aptos" w:hAnsi="Aptos" w:cs="Arial"/>
                <w:sz w:val="20"/>
                <w:szCs w:val="20"/>
              </w:rPr>
              <w:t xml:space="preserve">). </w:t>
            </w:r>
          </w:p>
          <w:p w14:paraId="5BA76876" w14:textId="77777777" w:rsidR="0067373C" w:rsidRDefault="0067373C" w:rsidP="0067373C">
            <w:pPr>
              <w:rPr>
                <w:rFonts w:ascii="Aptos" w:hAnsi="Aptos" w:cs="Arial"/>
                <w:sz w:val="20"/>
                <w:szCs w:val="20"/>
              </w:rPr>
            </w:pPr>
          </w:p>
          <w:p w14:paraId="6439F55D" w14:textId="77777777" w:rsidR="0067373C" w:rsidRDefault="0067373C" w:rsidP="0067373C">
            <w:pPr>
              <w:rPr>
                <w:rFonts w:ascii="Aptos" w:hAnsi="Aptos" w:cs="Arial"/>
                <w:color w:val="0000FF"/>
                <w:sz w:val="20"/>
                <w:szCs w:val="20"/>
              </w:rPr>
            </w:pPr>
          </w:p>
        </w:tc>
      </w:tr>
    </w:tbl>
    <w:tbl>
      <w:tblPr>
        <w:tblStyle w:val="TableGrid"/>
        <w:tblpPr w:leftFromText="180" w:rightFromText="180" w:vertAnchor="text" w:horzAnchor="margin" w:tblpY="124"/>
        <w:tblW w:w="0" w:type="auto"/>
        <w:tblLook w:val="04A0" w:firstRow="1" w:lastRow="0" w:firstColumn="1" w:lastColumn="0" w:noHBand="0" w:noVBand="1"/>
      </w:tblPr>
      <w:tblGrid>
        <w:gridCol w:w="8926"/>
      </w:tblGrid>
      <w:tr w:rsidR="00E37077" w:rsidRPr="00BE4F5A" w14:paraId="521F1A3A" w14:textId="77777777" w:rsidTr="00683D0C">
        <w:tc>
          <w:tcPr>
            <w:tcW w:w="8926" w:type="dxa"/>
            <w:shd w:val="clear" w:color="auto" w:fill="F2F2F2" w:themeFill="background1" w:themeFillShade="F2"/>
          </w:tcPr>
          <w:p w14:paraId="012DB901" w14:textId="139E0D44" w:rsidR="00E37077" w:rsidRPr="00E37077" w:rsidRDefault="00E37077" w:rsidP="00DD58AA">
            <w:pPr>
              <w:rPr>
                <w:rFonts w:ascii="Aptos" w:hAnsi="Aptos" w:cs="Arial"/>
                <w:b/>
                <w:sz w:val="20"/>
                <w:szCs w:val="20"/>
              </w:rPr>
            </w:pPr>
            <w:r w:rsidRPr="00E37077">
              <w:rPr>
                <w:rFonts w:ascii="Aptos" w:hAnsi="Aptos" w:cs="Arial"/>
                <w:b/>
                <w:sz w:val="20"/>
                <w:szCs w:val="20"/>
              </w:rPr>
              <w:lastRenderedPageBreak/>
              <w:t>References</w:t>
            </w:r>
            <w:r w:rsidR="006C0F51">
              <w:rPr>
                <w:rFonts w:ascii="Aptos" w:hAnsi="Aptos" w:cs="Arial"/>
                <w:b/>
                <w:sz w:val="20"/>
                <w:szCs w:val="20"/>
              </w:rPr>
              <w:t>:</w:t>
            </w:r>
            <w:r w:rsidRPr="00E37077">
              <w:rPr>
                <w:rFonts w:ascii="Aptos" w:hAnsi="Aptos" w:cs="Arial"/>
                <w:b/>
                <w:sz w:val="20"/>
                <w:szCs w:val="20"/>
              </w:rPr>
              <w:t xml:space="preserve">   </w:t>
            </w:r>
          </w:p>
        </w:tc>
      </w:tr>
      <w:tr w:rsidR="00953FFE" w:rsidRPr="00BE4F5A" w14:paraId="142CD23F" w14:textId="77777777" w:rsidTr="00852D43">
        <w:tc>
          <w:tcPr>
            <w:tcW w:w="8926" w:type="dxa"/>
          </w:tcPr>
          <w:p w14:paraId="3050FF18" w14:textId="77777777" w:rsidR="00FF3E95" w:rsidRPr="0067373C" w:rsidRDefault="00911BAB" w:rsidP="00FF3E95">
            <w:pPr>
              <w:pStyle w:val="Bibliography"/>
              <w:rPr>
                <w:sz w:val="20"/>
                <w:szCs w:val="20"/>
              </w:rPr>
            </w:pPr>
            <w:r w:rsidRPr="0067373C">
              <w:rPr>
                <w:rFonts w:cs="Arial"/>
                <w:sz w:val="20"/>
                <w:szCs w:val="20"/>
              </w:rPr>
              <w:fldChar w:fldCharType="begin"/>
            </w:r>
            <w:r w:rsidR="0018253A" w:rsidRPr="0067373C">
              <w:rPr>
                <w:rFonts w:cs="Arial"/>
                <w:sz w:val="20"/>
                <w:szCs w:val="20"/>
              </w:rPr>
              <w:instrText xml:space="preserve"> ADDIN ZOTERO_BIBL {"uncited":[],"omitted":[],"custom":[]} CSL_BIBLIOGRAPHY </w:instrText>
            </w:r>
            <w:r w:rsidRPr="0067373C">
              <w:rPr>
                <w:rFonts w:cs="Arial"/>
                <w:sz w:val="20"/>
                <w:szCs w:val="20"/>
              </w:rPr>
              <w:fldChar w:fldCharType="separate"/>
            </w:r>
            <w:r w:rsidR="00FF3E95" w:rsidRPr="0067373C">
              <w:rPr>
                <w:sz w:val="20"/>
                <w:szCs w:val="20"/>
              </w:rPr>
              <w:t>1.</w:t>
            </w:r>
            <w:r w:rsidR="00FF3E95" w:rsidRPr="0067373C">
              <w:rPr>
                <w:sz w:val="20"/>
                <w:szCs w:val="20"/>
              </w:rPr>
              <w:tab/>
              <w:t>Neri U, Wolf Y, Roux S, Camargo A, Lee B, Kazlauskas D, et al. Expansion of the global RNA virome reveals diverse clades of bacteriophages. Cell. 2022 Sep 1. doi:10.1016/j.cell.2022.08.023</w:t>
            </w:r>
          </w:p>
          <w:p w14:paraId="2E5718B5" w14:textId="77777777" w:rsidR="00FF3E95" w:rsidRPr="0067373C" w:rsidRDefault="00FF3E95" w:rsidP="00FF3E95">
            <w:pPr>
              <w:pStyle w:val="Bibliography"/>
              <w:rPr>
                <w:sz w:val="20"/>
                <w:szCs w:val="20"/>
              </w:rPr>
            </w:pPr>
            <w:r w:rsidRPr="0067373C">
              <w:rPr>
                <w:sz w:val="20"/>
                <w:szCs w:val="20"/>
              </w:rPr>
              <w:t>2.</w:t>
            </w:r>
            <w:r w:rsidRPr="0067373C">
              <w:rPr>
                <w:sz w:val="20"/>
                <w:szCs w:val="20"/>
              </w:rPr>
              <w:tab/>
              <w:t>Starr E, Nuccio E, Pett‐Ridge J, Banfield J, Firestone M. Metatranscriptomic reconstruction reveals RNA viruses with the potential to shape carbon cycling in soil. Proc Natl Acad Sci U S A. 2019 Apr 4;116:25900–8. doi:10.1073/pnas.1908291116</w:t>
            </w:r>
          </w:p>
          <w:p w14:paraId="5E5B9B30" w14:textId="77777777" w:rsidR="00FF3E95" w:rsidRPr="0067373C" w:rsidRDefault="00FF3E95" w:rsidP="00FF3E95">
            <w:pPr>
              <w:pStyle w:val="Bibliography"/>
              <w:rPr>
                <w:sz w:val="20"/>
                <w:szCs w:val="20"/>
              </w:rPr>
            </w:pPr>
            <w:r w:rsidRPr="0067373C">
              <w:rPr>
                <w:sz w:val="20"/>
                <w:szCs w:val="20"/>
              </w:rPr>
              <w:t>3.</w:t>
            </w:r>
            <w:r w:rsidRPr="0067373C">
              <w:rPr>
                <w:sz w:val="20"/>
                <w:szCs w:val="20"/>
              </w:rPr>
              <w:tab/>
              <w:t>Wolf Y, Silas S, Wang Y, Wu SYin, Bocek M, Kazlauskas D, et al. Doubling of the known set of RNA viruses by metagenomic analysis of an aquatic virome. Nat Microbiol. 2020 Jul 20;5:1262–70. doi:10.1038/s41564-020-0755-4</w:t>
            </w:r>
          </w:p>
          <w:p w14:paraId="7B5D6C8E" w14:textId="77777777" w:rsidR="00FF3E95" w:rsidRPr="0067373C" w:rsidRDefault="00FF3E95" w:rsidP="00FF3E95">
            <w:pPr>
              <w:pStyle w:val="Bibliography"/>
              <w:rPr>
                <w:sz w:val="20"/>
                <w:szCs w:val="20"/>
              </w:rPr>
            </w:pPr>
            <w:r w:rsidRPr="0067373C">
              <w:rPr>
                <w:sz w:val="20"/>
                <w:szCs w:val="20"/>
              </w:rPr>
              <w:t>4.</w:t>
            </w:r>
            <w:r w:rsidRPr="0067373C">
              <w:rPr>
                <w:sz w:val="20"/>
                <w:szCs w:val="20"/>
              </w:rPr>
              <w:tab/>
              <w:t>Edgar R, Taylor J, Lin V, Altman T, Barbera P, Meleshko D, et al. Petabase-scale sequence alignment catalyses viral discovery. Nature. 2020 Aug 10;602:142–7. doi:10.1038/s41586-021-04332-2</w:t>
            </w:r>
          </w:p>
          <w:p w14:paraId="4A1A87E9" w14:textId="77777777" w:rsidR="00FF3E95" w:rsidRPr="0067373C" w:rsidRDefault="00FF3E95" w:rsidP="00FF3E95">
            <w:pPr>
              <w:pStyle w:val="Bibliography"/>
              <w:rPr>
                <w:sz w:val="20"/>
                <w:szCs w:val="20"/>
              </w:rPr>
            </w:pPr>
            <w:r w:rsidRPr="0067373C">
              <w:rPr>
                <w:sz w:val="20"/>
                <w:szCs w:val="20"/>
              </w:rPr>
              <w:t>5.</w:t>
            </w:r>
            <w:r w:rsidRPr="0067373C">
              <w:rPr>
                <w:sz w:val="20"/>
                <w:szCs w:val="20"/>
              </w:rPr>
              <w:tab/>
              <w:t>Cai G, Myers K, Fry WE, Hillman BI. A member of the virus family Narnaviridae from the plant pathogenic oomycete Phytophthora infestans. Arch Virol. 2012 Jan 1;157(1):165–9. doi:10.1007/s00705-011-1126-5</w:t>
            </w:r>
          </w:p>
          <w:p w14:paraId="76DCC717" w14:textId="77777777" w:rsidR="00FF3E95" w:rsidRPr="0067373C" w:rsidRDefault="00FF3E95" w:rsidP="00FF3E95">
            <w:pPr>
              <w:pStyle w:val="Bibliography"/>
              <w:rPr>
                <w:sz w:val="20"/>
                <w:szCs w:val="20"/>
              </w:rPr>
            </w:pPr>
            <w:r w:rsidRPr="0067373C">
              <w:rPr>
                <w:sz w:val="20"/>
                <w:szCs w:val="20"/>
              </w:rPr>
              <w:t>6.</w:t>
            </w:r>
            <w:r w:rsidRPr="0067373C">
              <w:rPr>
                <w:sz w:val="20"/>
                <w:szCs w:val="20"/>
              </w:rPr>
              <w:tab/>
              <w:t>Richaud A, Frézal L, Tahan S, Jiang H, Blatter JA, Zhao G, et al. Vertical transmission in Caenorhabditis nematodes of RNA molecules encoding a viral RNA-dependent RNA polymerase. Proc Natl Acad Sci. 2019 Dec 3;116(49):24738–47. doi:10.1073/pnas.1903903116</w:t>
            </w:r>
          </w:p>
          <w:p w14:paraId="0ECEA835" w14:textId="77777777" w:rsidR="00FF3E95" w:rsidRPr="0067373C" w:rsidRDefault="00FF3E95" w:rsidP="00FF3E95">
            <w:pPr>
              <w:pStyle w:val="Bibliography"/>
              <w:rPr>
                <w:sz w:val="20"/>
                <w:szCs w:val="20"/>
              </w:rPr>
            </w:pPr>
            <w:r w:rsidRPr="0067373C">
              <w:rPr>
                <w:sz w:val="20"/>
                <w:szCs w:val="20"/>
              </w:rPr>
              <w:t>7.</w:t>
            </w:r>
            <w:r w:rsidRPr="0067373C">
              <w:rPr>
                <w:sz w:val="20"/>
                <w:szCs w:val="20"/>
              </w:rPr>
              <w:tab/>
              <w:t xml:space="preserve">Hillman BI, Cai G. The Family </w:t>
            </w:r>
            <w:r w:rsidRPr="0067373C">
              <w:rPr>
                <w:i/>
                <w:iCs/>
                <w:sz w:val="20"/>
                <w:szCs w:val="20"/>
              </w:rPr>
              <w:t>Narnaviridae</w:t>
            </w:r>
            <w:r w:rsidRPr="0067373C">
              <w:rPr>
                <w:sz w:val="20"/>
                <w:szCs w:val="20"/>
              </w:rPr>
              <w:t>. In: Ghabrial SA, editor. Mycoviruses [Internet]. Academic Press; 2013 [cited 2026 Aug 15]. p. 149–76. (Advances in Virus Research). Available from: https://www.sciencedirect.com/science/article/pii/B9780123943156000064 doi:10.1016/B978-0-12-394315-6.00006-4</w:t>
            </w:r>
          </w:p>
          <w:p w14:paraId="2917ADA1" w14:textId="77777777" w:rsidR="00FF3E95" w:rsidRPr="0067373C" w:rsidRDefault="00FF3E95" w:rsidP="00FF3E95">
            <w:pPr>
              <w:pStyle w:val="Bibliography"/>
              <w:rPr>
                <w:sz w:val="20"/>
                <w:szCs w:val="20"/>
              </w:rPr>
            </w:pPr>
            <w:r w:rsidRPr="0067373C">
              <w:rPr>
                <w:sz w:val="20"/>
                <w:szCs w:val="20"/>
                <w:lang w:val="it-IT"/>
              </w:rPr>
              <w:lastRenderedPageBreak/>
              <w:t>8.</w:t>
            </w:r>
            <w:r w:rsidRPr="0067373C">
              <w:rPr>
                <w:sz w:val="20"/>
                <w:szCs w:val="20"/>
                <w:lang w:val="it-IT"/>
              </w:rPr>
              <w:tab/>
              <w:t xml:space="preserve">Sabanadzovic S, Abergel C, Ayllón M, Botella L, Canuti M, Chiba Y, et al. </w:t>
            </w:r>
            <w:r w:rsidRPr="0067373C">
              <w:rPr>
                <w:sz w:val="20"/>
                <w:szCs w:val="20"/>
              </w:rPr>
              <w:t>Summary of taxonomy changes ratified by the International Committee on Taxonomy of Viruses (ICTV) from the Fungal and Protist Viruses Subcommittee, 2025. J Gen Virol. 2025 Jul 1;106. doi:10.1099/jgv.0.002115</w:t>
            </w:r>
          </w:p>
          <w:p w14:paraId="0C6CD20F" w14:textId="77777777" w:rsidR="00FF3E95" w:rsidRPr="0067373C" w:rsidRDefault="00FF3E95" w:rsidP="00FF3E95">
            <w:pPr>
              <w:pStyle w:val="Bibliography"/>
              <w:rPr>
                <w:sz w:val="20"/>
                <w:szCs w:val="20"/>
              </w:rPr>
            </w:pPr>
            <w:r w:rsidRPr="0067373C">
              <w:rPr>
                <w:sz w:val="20"/>
                <w:szCs w:val="20"/>
              </w:rPr>
              <w:t>9.</w:t>
            </w:r>
            <w:r w:rsidRPr="0067373C">
              <w:rPr>
                <w:sz w:val="20"/>
                <w:szCs w:val="20"/>
              </w:rPr>
              <w:tab/>
              <w:t xml:space="preserve">Gao L, Li W, Jia J, Cheng J, Fu Y, Xiao X, et al. Exploration of mycovirus composition in a hypovirulent strain of </w:t>
            </w:r>
            <w:r w:rsidRPr="0067373C">
              <w:rPr>
                <w:i/>
                <w:iCs/>
                <w:sz w:val="20"/>
                <w:szCs w:val="20"/>
              </w:rPr>
              <w:t>Sclerotinia sclerotiorum</w:t>
            </w:r>
            <w:r w:rsidRPr="0067373C">
              <w:rPr>
                <w:sz w:val="20"/>
                <w:szCs w:val="20"/>
              </w:rPr>
              <w:t xml:space="preserve"> potentially uncovers mycovirus cross-taxa transmission. Virus Res. 2025 Apr 1;354:199552. doi:10.1016/j.virusres.2025.199552</w:t>
            </w:r>
          </w:p>
          <w:p w14:paraId="45C33163" w14:textId="77777777" w:rsidR="00FF3E95" w:rsidRPr="0067373C" w:rsidRDefault="00FF3E95" w:rsidP="00FF3E95">
            <w:pPr>
              <w:pStyle w:val="Bibliography"/>
              <w:rPr>
                <w:sz w:val="20"/>
                <w:szCs w:val="20"/>
              </w:rPr>
            </w:pPr>
            <w:r w:rsidRPr="0067373C">
              <w:rPr>
                <w:sz w:val="20"/>
                <w:szCs w:val="20"/>
              </w:rPr>
              <w:t>10.</w:t>
            </w:r>
            <w:r w:rsidRPr="0067373C">
              <w:rPr>
                <w:sz w:val="20"/>
                <w:szCs w:val="20"/>
              </w:rPr>
              <w:tab/>
              <w:t>Jia J, Fu Y, Jiang D, Mu F, Cheng J, Lin Y, et al. Interannual dynamics, diversity and evolution of the virome in Sclerotinia sclerotiorum from a single crop field. Virus Evol. 2021 Jan 1;7(1):veab032. doi:10.1093/ve/veab032</w:t>
            </w:r>
          </w:p>
          <w:p w14:paraId="6C4A75AF" w14:textId="77777777" w:rsidR="00FF3E95" w:rsidRPr="0067373C" w:rsidRDefault="00FF3E95" w:rsidP="00FF3E95">
            <w:pPr>
              <w:pStyle w:val="Bibliography"/>
              <w:rPr>
                <w:sz w:val="20"/>
                <w:szCs w:val="20"/>
              </w:rPr>
            </w:pPr>
            <w:r w:rsidRPr="0067373C">
              <w:rPr>
                <w:sz w:val="20"/>
                <w:szCs w:val="20"/>
              </w:rPr>
              <w:t>11.</w:t>
            </w:r>
            <w:r w:rsidRPr="0067373C">
              <w:rPr>
                <w:sz w:val="20"/>
                <w:szCs w:val="20"/>
              </w:rPr>
              <w:tab/>
              <w:t>Muñoz-Suárez H, Ruiz-Padilla A, Donaire L, Benito EP, Ayllón MA. Reexamining the Mycovirome of Botrytis spp. Viruses. 2024 Oct;16(10):1640. doi:10.3390/v16101640</w:t>
            </w:r>
          </w:p>
          <w:p w14:paraId="7F91A8CA" w14:textId="77777777" w:rsidR="00FF3E95" w:rsidRPr="0067373C" w:rsidRDefault="00FF3E95" w:rsidP="00FF3E95">
            <w:pPr>
              <w:pStyle w:val="Bibliography"/>
              <w:rPr>
                <w:sz w:val="20"/>
                <w:szCs w:val="20"/>
              </w:rPr>
            </w:pPr>
            <w:r w:rsidRPr="0067373C">
              <w:rPr>
                <w:sz w:val="20"/>
                <w:szCs w:val="20"/>
              </w:rPr>
              <w:t>12.</w:t>
            </w:r>
            <w:r w:rsidRPr="0067373C">
              <w:rPr>
                <w:sz w:val="20"/>
                <w:szCs w:val="20"/>
              </w:rPr>
              <w:tab/>
              <w:t>Dálya LB, Černý M, de la Peña M, Poimala A, Vainio EJ, Hantula J, et al. Diversity and impact of single-stranded RNA viruses in Czech Heterobasidion populations. mSystems. 2024 Sep 17;9(10):e00506-24. doi:10.1128/msystems.00506-24</w:t>
            </w:r>
          </w:p>
          <w:p w14:paraId="12055515" w14:textId="77777777" w:rsidR="00FF3E95" w:rsidRPr="0067373C" w:rsidRDefault="00FF3E95" w:rsidP="00FF3E95">
            <w:pPr>
              <w:pStyle w:val="Bibliography"/>
              <w:rPr>
                <w:sz w:val="20"/>
                <w:szCs w:val="20"/>
              </w:rPr>
            </w:pPr>
            <w:r w:rsidRPr="0067373C">
              <w:rPr>
                <w:sz w:val="20"/>
                <w:szCs w:val="20"/>
              </w:rPr>
              <w:t>13.</w:t>
            </w:r>
            <w:r w:rsidRPr="0067373C">
              <w:rPr>
                <w:sz w:val="20"/>
                <w:szCs w:val="20"/>
              </w:rPr>
              <w:tab/>
              <w:t>Sutela S, Piri T, Vainio EJ. Discovery and Community Dynamics of Novel ssRNA Mycoviruses in the Conifer Pathogen Heterobasidion parviporum. Front Microbiol. 2021 Nov 24;12. doi:10.3389/fmicb.2021.770787</w:t>
            </w:r>
          </w:p>
          <w:p w14:paraId="719DB84E" w14:textId="77777777" w:rsidR="00FF3E95" w:rsidRPr="0067373C" w:rsidRDefault="00FF3E95" w:rsidP="00FF3E95">
            <w:pPr>
              <w:pStyle w:val="Bibliography"/>
              <w:rPr>
                <w:sz w:val="20"/>
                <w:szCs w:val="20"/>
              </w:rPr>
            </w:pPr>
            <w:r w:rsidRPr="0067373C">
              <w:rPr>
                <w:sz w:val="20"/>
                <w:szCs w:val="20"/>
              </w:rPr>
              <w:t>14.</w:t>
            </w:r>
            <w:r w:rsidRPr="0067373C">
              <w:rPr>
                <w:sz w:val="20"/>
                <w:szCs w:val="20"/>
              </w:rPr>
              <w:tab/>
              <w:t>Huang H, Hua X, Pang X, Zhang Z, Ren J, Cheng J, et al. Discovery and Characterization of Putative Glycoprotein-Encoding Mycoviruses in the Bunyavirales. J Virol. 2023 Jan 10;97(1):e01381-22. doi:10.1128/jvi.01381-22</w:t>
            </w:r>
          </w:p>
          <w:p w14:paraId="4AB47295" w14:textId="77777777" w:rsidR="00FF3E95" w:rsidRPr="0067373C" w:rsidRDefault="00FF3E95" w:rsidP="00FF3E95">
            <w:pPr>
              <w:pStyle w:val="Bibliography"/>
              <w:rPr>
                <w:sz w:val="20"/>
                <w:szCs w:val="20"/>
              </w:rPr>
            </w:pPr>
            <w:r w:rsidRPr="0067373C">
              <w:rPr>
                <w:sz w:val="20"/>
                <w:szCs w:val="20"/>
              </w:rPr>
              <w:t>15.</w:t>
            </w:r>
            <w:r w:rsidRPr="0067373C">
              <w:rPr>
                <w:sz w:val="20"/>
                <w:szCs w:val="20"/>
              </w:rPr>
              <w:tab/>
              <w:t>Buivydaitė Ž, Winding A, Jørgensen LN, Zervas A, Sapkota R. New insights into RNA mycoviruses of fungal pathogens causing Fusarium head blight. Virus Res. 2024 Nov 1;349:199462. doi:10.1016/j.virusres.2024.199462</w:t>
            </w:r>
          </w:p>
          <w:p w14:paraId="079CADDA" w14:textId="77777777" w:rsidR="00FF3E95" w:rsidRPr="0067373C" w:rsidRDefault="00FF3E95" w:rsidP="00FF3E95">
            <w:pPr>
              <w:pStyle w:val="Bibliography"/>
              <w:rPr>
                <w:sz w:val="20"/>
                <w:szCs w:val="20"/>
              </w:rPr>
            </w:pPr>
            <w:r w:rsidRPr="0067373C">
              <w:rPr>
                <w:sz w:val="20"/>
                <w:szCs w:val="20"/>
              </w:rPr>
              <w:t>16.</w:t>
            </w:r>
            <w:r w:rsidRPr="0067373C">
              <w:rPr>
                <w:sz w:val="20"/>
                <w:szCs w:val="20"/>
              </w:rPr>
              <w:tab/>
              <w:t>Liang H, Xia J, Wang J, Zhang B, Jia J, Mu F. Complete genomic characterization of a novel orfanplasmovirus from Alternaria alternata f. sp. mali. Arch Virol. 2026 Jan 15;171(2):52. doi:10.1007/s00705-025-06501-4</w:t>
            </w:r>
          </w:p>
          <w:p w14:paraId="20C63101" w14:textId="77777777" w:rsidR="00FF3E95" w:rsidRPr="0067373C" w:rsidRDefault="00FF3E95" w:rsidP="00FF3E95">
            <w:pPr>
              <w:pStyle w:val="Bibliography"/>
              <w:rPr>
                <w:sz w:val="20"/>
                <w:szCs w:val="20"/>
              </w:rPr>
            </w:pPr>
            <w:r w:rsidRPr="0067373C">
              <w:rPr>
                <w:sz w:val="20"/>
                <w:szCs w:val="20"/>
              </w:rPr>
              <w:t>17.</w:t>
            </w:r>
            <w:r w:rsidRPr="0067373C">
              <w:rPr>
                <w:sz w:val="20"/>
                <w:szCs w:val="20"/>
              </w:rPr>
              <w:tab/>
              <w:t>Chiapello M, Bosco L, Ciuffo M, Ottati S, Salem N, Rosa C, et al. Complexity and Local Specificity of the Virome Associated with Tospovirus-Transmitting Thrips Species. J Virol. 2021 Nov;95(21). Located at: WOS:000708640200003. doi:10.1128/JVI.00597-21</w:t>
            </w:r>
          </w:p>
          <w:p w14:paraId="6E52BEAA" w14:textId="77777777" w:rsidR="00FF3E95" w:rsidRPr="0067373C" w:rsidRDefault="00FF3E95" w:rsidP="00FF3E95">
            <w:pPr>
              <w:pStyle w:val="Bibliography"/>
              <w:rPr>
                <w:sz w:val="20"/>
                <w:szCs w:val="20"/>
              </w:rPr>
            </w:pPr>
            <w:r w:rsidRPr="0067373C">
              <w:rPr>
                <w:sz w:val="20"/>
                <w:szCs w:val="20"/>
              </w:rPr>
              <w:t>18.</w:t>
            </w:r>
            <w:r w:rsidRPr="0067373C">
              <w:rPr>
                <w:sz w:val="20"/>
                <w:szCs w:val="20"/>
              </w:rPr>
              <w:tab/>
              <w:t>Kondō H, Botella L, Suzuki N. Mycovirus Diversity and Evolution Revealed/Inferred from Recent Studies. Annu Rev Phytopathol. 2022 May 24. doi:10.1146/annurev-phyto-021621-122122</w:t>
            </w:r>
          </w:p>
          <w:p w14:paraId="77696EA6" w14:textId="77777777" w:rsidR="00FF3E95" w:rsidRPr="0067373C" w:rsidRDefault="00FF3E95" w:rsidP="00FF3E95">
            <w:pPr>
              <w:pStyle w:val="Bibliography"/>
              <w:rPr>
                <w:sz w:val="20"/>
                <w:szCs w:val="20"/>
              </w:rPr>
            </w:pPr>
            <w:r w:rsidRPr="0067373C">
              <w:rPr>
                <w:sz w:val="20"/>
                <w:szCs w:val="20"/>
              </w:rPr>
              <w:t>19.</w:t>
            </w:r>
            <w:r w:rsidRPr="0067373C">
              <w:rPr>
                <w:sz w:val="20"/>
                <w:szCs w:val="20"/>
              </w:rPr>
              <w:tab/>
              <w:t>Chiba Y, Oiki S, Zhao YJ, Nagano Y, Urayama SI, Hagiwara D. Splitting of RNA-dependent RNA polymerase is common in Narnaviridae: Identification of a type II divided RdRp from deep-sea fungal isolates. Virus Evol. 2021 Nov 8;7. doi:10.1093/ve/veab095</w:t>
            </w:r>
          </w:p>
          <w:p w14:paraId="22C6CFEA" w14:textId="77777777" w:rsidR="00FF3E95" w:rsidRPr="0067373C" w:rsidRDefault="00FF3E95" w:rsidP="00FF3E95">
            <w:pPr>
              <w:pStyle w:val="Bibliography"/>
              <w:rPr>
                <w:sz w:val="20"/>
                <w:szCs w:val="20"/>
              </w:rPr>
            </w:pPr>
            <w:r w:rsidRPr="0067373C">
              <w:rPr>
                <w:sz w:val="20"/>
                <w:szCs w:val="20"/>
              </w:rPr>
              <w:t>20.</w:t>
            </w:r>
            <w:r w:rsidRPr="0067373C">
              <w:rPr>
                <w:sz w:val="20"/>
                <w:szCs w:val="20"/>
              </w:rPr>
              <w:tab/>
              <w:t>Derisi J, Huber G, Kistler A, Retallack H, Wilkinson M, Yllanes D. An exploration of ambigrammatic sequences in narnaviruses. Sci Rep. 2019 Sep 9;9. doi:10.1038/s41598-019-54181-3</w:t>
            </w:r>
          </w:p>
          <w:p w14:paraId="4023165B" w14:textId="77777777" w:rsidR="00FF3E95" w:rsidRPr="0067373C" w:rsidRDefault="00FF3E95" w:rsidP="00FF3E95">
            <w:pPr>
              <w:pStyle w:val="Bibliography"/>
              <w:rPr>
                <w:sz w:val="20"/>
                <w:szCs w:val="20"/>
              </w:rPr>
            </w:pPr>
            <w:r w:rsidRPr="0067373C">
              <w:rPr>
                <w:sz w:val="20"/>
                <w:szCs w:val="20"/>
              </w:rPr>
              <w:t>21.</w:t>
            </w:r>
            <w:r w:rsidRPr="0067373C">
              <w:rPr>
                <w:sz w:val="20"/>
                <w:szCs w:val="20"/>
              </w:rPr>
              <w:tab/>
              <w:t>Lye L, Akopyants N, Dobson D, Beverley S. A Narnavirus-Like Element from the Trypanosomatid Protozoan Parasite Leptomonas seymouri. Genome Announc. 2016 Aug 4;4. doi:10.1128/genomea.00713-16</w:t>
            </w:r>
          </w:p>
          <w:p w14:paraId="1D1D6C70" w14:textId="77777777" w:rsidR="00FF3E95" w:rsidRPr="0067373C" w:rsidRDefault="00FF3E95" w:rsidP="00FF3E95">
            <w:pPr>
              <w:pStyle w:val="Bibliography"/>
              <w:rPr>
                <w:sz w:val="20"/>
                <w:szCs w:val="20"/>
                <w:lang w:val="it-IT"/>
              </w:rPr>
            </w:pPr>
            <w:r w:rsidRPr="0067373C">
              <w:rPr>
                <w:sz w:val="20"/>
                <w:szCs w:val="20"/>
              </w:rPr>
              <w:t>22.</w:t>
            </w:r>
            <w:r w:rsidRPr="0067373C">
              <w:rPr>
                <w:sz w:val="20"/>
                <w:szCs w:val="20"/>
              </w:rPr>
              <w:tab/>
              <w:t xml:space="preserve">Chiapello M, Rodríguez-Romero J, Ayllón MA, Turina M. Analysis of the virome associated to grapevine downy mildew lesions reveals new mycovirus lineages. </w:t>
            </w:r>
            <w:r w:rsidRPr="0067373C">
              <w:rPr>
                <w:sz w:val="20"/>
                <w:szCs w:val="20"/>
                <w:lang w:val="it-IT"/>
              </w:rPr>
              <w:t>Virus Evol. 2020 Jul 1;6(2):veaa058. doi:10.1093/ve/veaa058</w:t>
            </w:r>
          </w:p>
          <w:p w14:paraId="0CD5D431" w14:textId="77777777" w:rsidR="00FF3E95" w:rsidRPr="0067373C" w:rsidRDefault="00FF3E95" w:rsidP="00FF3E95">
            <w:pPr>
              <w:pStyle w:val="Bibliography"/>
              <w:rPr>
                <w:sz w:val="20"/>
                <w:szCs w:val="20"/>
              </w:rPr>
            </w:pPr>
            <w:r w:rsidRPr="0067373C">
              <w:rPr>
                <w:sz w:val="20"/>
                <w:szCs w:val="20"/>
                <w:lang w:val="it-IT"/>
              </w:rPr>
              <w:t>23.</w:t>
            </w:r>
            <w:r w:rsidRPr="0067373C">
              <w:rPr>
                <w:sz w:val="20"/>
                <w:szCs w:val="20"/>
                <w:lang w:val="it-IT"/>
              </w:rPr>
              <w:tab/>
              <w:t xml:space="preserve">Daghino S, Forgia M, Di Serio F, de la Peña M, Ayllón MA, Navarro B, et al. </w:t>
            </w:r>
            <w:r w:rsidRPr="0067373C">
              <w:rPr>
                <w:sz w:val="20"/>
                <w:szCs w:val="20"/>
              </w:rPr>
              <w:t>Expanded virome analysis of metatranscriptomes from grapevine downy mildew lesions reveals novel viral segments, novel viruses and viroid-like RNAs. Virus Res. 2026 Sep 1;371:199780. doi:10.1016/j.virusres.2026.199780</w:t>
            </w:r>
          </w:p>
          <w:p w14:paraId="11D22677" w14:textId="2255D042" w:rsidR="00953FFE" w:rsidRPr="0067373C" w:rsidRDefault="00911BAB" w:rsidP="00DD58AA">
            <w:pPr>
              <w:rPr>
                <w:rFonts w:ascii="Aptos" w:hAnsi="Aptos" w:cs="Arial"/>
                <w:sz w:val="20"/>
                <w:szCs w:val="20"/>
              </w:rPr>
            </w:pPr>
            <w:r w:rsidRPr="0067373C">
              <w:rPr>
                <w:rFonts w:ascii="Aptos" w:hAnsi="Aptos" w:cs="Arial"/>
                <w:sz w:val="20"/>
                <w:szCs w:val="20"/>
              </w:rPr>
              <w:lastRenderedPageBreak/>
              <w:fldChar w:fldCharType="end"/>
            </w:r>
          </w:p>
          <w:p w14:paraId="7D1B1CCD" w14:textId="7AB76FDB" w:rsidR="00953FFE" w:rsidRPr="0067373C" w:rsidRDefault="00953FFE" w:rsidP="00333392">
            <w:pPr>
              <w:rPr>
                <w:rFonts w:ascii="Aptos" w:hAnsi="Aptos"/>
                <w:sz w:val="20"/>
                <w:szCs w:val="20"/>
              </w:rPr>
            </w:pPr>
            <w:r w:rsidRPr="0067373C">
              <w:rPr>
                <w:rFonts w:ascii="Aptos" w:hAnsi="Aptos" w:cs="Arial"/>
                <w:sz w:val="20"/>
                <w:szCs w:val="20"/>
              </w:rPr>
              <w:t xml:space="preserve">  </w:t>
            </w:r>
            <w:r w:rsidRPr="0067373C">
              <w:rPr>
                <w:rFonts w:ascii="Aptos" w:hAnsi="Aptos"/>
                <w:sz w:val="20"/>
                <w:szCs w:val="20"/>
              </w:rPr>
              <w:t xml:space="preserve">  </w:t>
            </w:r>
          </w:p>
        </w:tc>
      </w:tr>
    </w:tbl>
    <w:p w14:paraId="66E8B2E2" w14:textId="44602D00" w:rsidR="00FC2269" w:rsidRDefault="00FC2269" w:rsidP="00FC2269">
      <w:pPr>
        <w:rPr>
          <w:rFonts w:ascii="Aptos" w:hAnsi="Aptos" w:cs="Arial"/>
          <w:color w:val="808080" w:themeColor="background1" w:themeShade="80"/>
          <w:sz w:val="20"/>
        </w:rPr>
      </w:pPr>
    </w:p>
    <w:p w14:paraId="38AB2F3E" w14:textId="77777777" w:rsidR="00C321B1" w:rsidRDefault="00C321B1" w:rsidP="00FC2269">
      <w:pPr>
        <w:rPr>
          <w:rFonts w:ascii="Aptos" w:hAnsi="Aptos" w:cs="Arial"/>
          <w:color w:val="808080" w:themeColor="background1" w:themeShade="80"/>
          <w:sz w:val="20"/>
        </w:rPr>
      </w:pPr>
    </w:p>
    <w:tbl>
      <w:tblPr>
        <w:tblStyle w:val="TableGrid"/>
        <w:tblW w:w="8926" w:type="dxa"/>
        <w:tblLook w:val="04A0" w:firstRow="1" w:lastRow="0" w:firstColumn="1" w:lastColumn="0" w:noHBand="0" w:noVBand="1"/>
      </w:tblPr>
      <w:tblGrid>
        <w:gridCol w:w="4735"/>
        <w:gridCol w:w="4191"/>
      </w:tblGrid>
      <w:tr w:rsidR="00FC2269" w:rsidRPr="009F7856" w14:paraId="52BE71B6" w14:textId="77777777" w:rsidTr="001E162E">
        <w:trPr>
          <w:trHeight w:val="297"/>
        </w:trPr>
        <w:tc>
          <w:tcPr>
            <w:tcW w:w="8926" w:type="dxa"/>
            <w:gridSpan w:val="2"/>
            <w:shd w:val="clear" w:color="auto" w:fill="F2F2F2" w:themeFill="background1" w:themeFillShade="F2"/>
          </w:tcPr>
          <w:p w14:paraId="0823714E" w14:textId="589AEA44" w:rsidR="00E92794" w:rsidRPr="00E92794" w:rsidRDefault="00FC2269" w:rsidP="00C321B1">
            <w:pPr>
              <w:rPr>
                <w:rFonts w:ascii="Aptos" w:hAnsi="Aptos" w:cs="Arial"/>
                <w:color w:val="0070C0"/>
                <w:sz w:val="20"/>
              </w:rPr>
            </w:pPr>
            <w:r>
              <w:rPr>
                <w:rFonts w:ascii="Aptos" w:hAnsi="Aptos" w:cs="Arial"/>
                <w:b/>
                <w:sz w:val="20"/>
                <w:szCs w:val="20"/>
              </w:rPr>
              <w:t xml:space="preserve">Accompanying files: </w:t>
            </w:r>
          </w:p>
        </w:tc>
      </w:tr>
      <w:tr w:rsidR="00FC2269" w:rsidRPr="009F7856" w14:paraId="1F0BB22C" w14:textId="77777777" w:rsidTr="001E162E">
        <w:trPr>
          <w:trHeight w:val="73"/>
        </w:trPr>
        <w:tc>
          <w:tcPr>
            <w:tcW w:w="2263" w:type="dxa"/>
          </w:tcPr>
          <w:p w14:paraId="6F1D2BAE" w14:textId="77777777" w:rsidR="00FC2269" w:rsidRPr="00C8775F" w:rsidRDefault="00FC2269" w:rsidP="001E162E">
            <w:pPr>
              <w:rPr>
                <w:rFonts w:ascii="Aptos" w:hAnsi="Aptos" w:cs="Arial"/>
                <w:b/>
                <w:sz w:val="20"/>
                <w:szCs w:val="20"/>
              </w:rPr>
            </w:pPr>
            <w:r w:rsidRPr="00C8775F">
              <w:rPr>
                <w:rFonts w:ascii="Aptos" w:hAnsi="Aptos" w:cs="Arial"/>
                <w:b/>
                <w:sz w:val="20"/>
                <w:szCs w:val="20"/>
              </w:rPr>
              <w:t>Filename</w:t>
            </w:r>
          </w:p>
        </w:tc>
        <w:tc>
          <w:tcPr>
            <w:tcW w:w="6663" w:type="dxa"/>
          </w:tcPr>
          <w:p w14:paraId="4D21A6E0" w14:textId="77777777" w:rsidR="00FC2269" w:rsidRPr="00CF59EA" w:rsidRDefault="00FC2269" w:rsidP="001E162E">
            <w:pPr>
              <w:rPr>
                <w:rFonts w:ascii="Aptos" w:hAnsi="Aptos" w:cs="Arial"/>
                <w:b/>
                <w:sz w:val="20"/>
                <w:szCs w:val="20"/>
              </w:rPr>
            </w:pPr>
            <w:r>
              <w:rPr>
                <w:rFonts w:ascii="Aptos" w:hAnsi="Aptos" w:cs="Arial"/>
                <w:b/>
                <w:sz w:val="20"/>
                <w:szCs w:val="20"/>
              </w:rPr>
              <w:t>Description of contents</w:t>
            </w:r>
          </w:p>
        </w:tc>
      </w:tr>
      <w:tr w:rsidR="0067373C" w:rsidRPr="0067373C" w14:paraId="206A5E9E" w14:textId="77777777" w:rsidTr="001E162E">
        <w:trPr>
          <w:trHeight w:val="71"/>
        </w:trPr>
        <w:tc>
          <w:tcPr>
            <w:tcW w:w="2263" w:type="dxa"/>
          </w:tcPr>
          <w:p w14:paraId="1EBF10D0" w14:textId="4E27D5CB" w:rsidR="0067373C" w:rsidRPr="0067373C" w:rsidRDefault="0067373C" w:rsidP="0067373C">
            <w:pPr>
              <w:rPr>
                <w:rFonts w:ascii="Aptos" w:hAnsi="Aptos" w:cs="Arial"/>
                <w:bCs/>
                <w:sz w:val="20"/>
                <w:szCs w:val="20"/>
              </w:rPr>
            </w:pPr>
            <w:r w:rsidRPr="0067373C">
              <w:rPr>
                <w:rFonts w:ascii="Aptos" w:hAnsi="Aptos" w:cs="Arial"/>
                <w:bCs/>
                <w:sz w:val="20"/>
                <w:szCs w:val="20"/>
              </w:rPr>
              <w:t>all_RdRPs_lenarviricota_withsplip_orplavirales.fasta</w:t>
            </w:r>
          </w:p>
        </w:tc>
        <w:tc>
          <w:tcPr>
            <w:tcW w:w="6663" w:type="dxa"/>
          </w:tcPr>
          <w:p w14:paraId="22F4B256" w14:textId="174192ED" w:rsidR="0067373C" w:rsidRPr="0067373C" w:rsidRDefault="0067373C" w:rsidP="0067373C">
            <w:pPr>
              <w:rPr>
                <w:rFonts w:ascii="Aptos" w:hAnsi="Aptos" w:cs="Arial"/>
                <w:bCs/>
                <w:sz w:val="20"/>
                <w:szCs w:val="20"/>
              </w:rPr>
            </w:pPr>
            <w:r w:rsidRPr="0067373C">
              <w:rPr>
                <w:rFonts w:ascii="Aptos" w:hAnsi="Aptos" w:cs="Arial"/>
                <w:bCs/>
                <w:sz w:val="20"/>
                <w:szCs w:val="20"/>
              </w:rPr>
              <w:t xml:space="preserve">RdRP sequences used for phylogenetic analysis (representative of Phylum </w:t>
            </w:r>
            <w:r w:rsidRPr="0067373C">
              <w:rPr>
                <w:rFonts w:ascii="Aptos" w:hAnsi="Aptos" w:cs="Arial"/>
                <w:bCs/>
                <w:i/>
                <w:iCs/>
                <w:sz w:val="20"/>
                <w:szCs w:val="20"/>
              </w:rPr>
              <w:t>Lenarviricota</w:t>
            </w:r>
            <w:r w:rsidRPr="0067373C">
              <w:rPr>
                <w:rFonts w:ascii="Aptos" w:hAnsi="Aptos" w:cs="Arial"/>
                <w:bCs/>
                <w:sz w:val="20"/>
                <w:szCs w:val="20"/>
              </w:rPr>
              <w:t xml:space="preserve"> plus some partitivirus as outgroup)</w:t>
            </w:r>
          </w:p>
        </w:tc>
      </w:tr>
      <w:tr w:rsidR="0067373C" w:rsidRPr="0067373C" w14:paraId="1669401A" w14:textId="77777777" w:rsidTr="001E162E">
        <w:trPr>
          <w:trHeight w:val="71"/>
        </w:trPr>
        <w:tc>
          <w:tcPr>
            <w:tcW w:w="2263" w:type="dxa"/>
          </w:tcPr>
          <w:p w14:paraId="2BBC90EB" w14:textId="49AE4086" w:rsidR="0067373C" w:rsidRPr="0067373C" w:rsidRDefault="0067373C" w:rsidP="0067373C">
            <w:pPr>
              <w:rPr>
                <w:rFonts w:ascii="Aptos" w:hAnsi="Aptos" w:cs="Arial"/>
                <w:bCs/>
                <w:sz w:val="20"/>
                <w:szCs w:val="20"/>
              </w:rPr>
            </w:pPr>
            <w:r w:rsidRPr="0067373C">
              <w:rPr>
                <w:rFonts w:ascii="Aptos" w:hAnsi="Aptos" w:cs="Arial"/>
                <w:bCs/>
                <w:sz w:val="20"/>
                <w:szCs w:val="20"/>
              </w:rPr>
              <w:t>mafft-includingsplipalmi80perc.fasta</w:t>
            </w:r>
          </w:p>
        </w:tc>
        <w:tc>
          <w:tcPr>
            <w:tcW w:w="6663" w:type="dxa"/>
          </w:tcPr>
          <w:p w14:paraId="7C103FB7" w14:textId="19E2C5D3" w:rsidR="0067373C" w:rsidRPr="0067373C" w:rsidRDefault="0067373C" w:rsidP="0067373C">
            <w:pPr>
              <w:rPr>
                <w:rFonts w:ascii="Aptos" w:hAnsi="Aptos" w:cs="Arial"/>
                <w:bCs/>
                <w:sz w:val="20"/>
                <w:szCs w:val="20"/>
              </w:rPr>
            </w:pPr>
            <w:r w:rsidRPr="0067373C">
              <w:rPr>
                <w:rFonts w:ascii="Aptos" w:hAnsi="Aptos" w:cs="Arial"/>
                <w:bCs/>
                <w:sz w:val="20"/>
                <w:szCs w:val="20"/>
              </w:rPr>
              <w:t xml:space="preserve">MAFFT alignment used for IQ-Tree </w:t>
            </w:r>
          </w:p>
        </w:tc>
      </w:tr>
      <w:tr w:rsidR="0067373C" w:rsidRPr="0067373C" w14:paraId="0771B0B7" w14:textId="77777777" w:rsidTr="001E162E">
        <w:trPr>
          <w:trHeight w:val="71"/>
        </w:trPr>
        <w:tc>
          <w:tcPr>
            <w:tcW w:w="2263" w:type="dxa"/>
          </w:tcPr>
          <w:p w14:paraId="666EC59C" w14:textId="2BCBF8A2" w:rsidR="0067373C" w:rsidRPr="0067373C" w:rsidRDefault="0067373C" w:rsidP="0067373C">
            <w:pPr>
              <w:rPr>
                <w:rFonts w:ascii="Aptos" w:hAnsi="Aptos" w:cs="Arial"/>
                <w:bCs/>
                <w:sz w:val="20"/>
                <w:szCs w:val="20"/>
              </w:rPr>
            </w:pPr>
            <w:r w:rsidRPr="0067373C">
              <w:rPr>
                <w:rFonts w:ascii="Aptos" w:hAnsi="Aptos" w:cs="Arial"/>
                <w:bCs/>
                <w:sz w:val="20"/>
                <w:szCs w:val="20"/>
              </w:rPr>
              <w:t>mafft-includingsplipalmi80perc.nwk</w:t>
            </w:r>
          </w:p>
        </w:tc>
        <w:tc>
          <w:tcPr>
            <w:tcW w:w="6663" w:type="dxa"/>
          </w:tcPr>
          <w:p w14:paraId="429FCC69" w14:textId="7B28F567" w:rsidR="0067373C" w:rsidRPr="0067373C" w:rsidRDefault="0067373C" w:rsidP="0067373C">
            <w:pPr>
              <w:rPr>
                <w:rFonts w:ascii="Aptos" w:hAnsi="Aptos" w:cs="Arial"/>
                <w:bCs/>
                <w:sz w:val="20"/>
                <w:szCs w:val="20"/>
              </w:rPr>
            </w:pPr>
            <w:r w:rsidRPr="0067373C">
              <w:rPr>
                <w:rFonts w:ascii="Aptos" w:hAnsi="Aptos" w:cs="Arial"/>
                <w:bCs/>
                <w:sz w:val="20"/>
                <w:szCs w:val="20"/>
              </w:rPr>
              <w:t>Newick consensus tree</w:t>
            </w:r>
          </w:p>
        </w:tc>
      </w:tr>
      <w:tr w:rsidR="0067373C" w:rsidRPr="0067373C" w14:paraId="76A77C2F" w14:textId="77777777" w:rsidTr="001E162E">
        <w:trPr>
          <w:trHeight w:val="71"/>
        </w:trPr>
        <w:tc>
          <w:tcPr>
            <w:tcW w:w="2263" w:type="dxa"/>
          </w:tcPr>
          <w:p w14:paraId="3EF11A67" w14:textId="6D5B5D70" w:rsidR="0067373C" w:rsidRPr="0067373C" w:rsidRDefault="0067373C" w:rsidP="0067373C">
            <w:pPr>
              <w:rPr>
                <w:rFonts w:ascii="Aptos" w:hAnsi="Aptos" w:cs="Arial"/>
                <w:bCs/>
                <w:sz w:val="20"/>
                <w:szCs w:val="20"/>
              </w:rPr>
            </w:pPr>
            <w:r w:rsidRPr="0067373C">
              <w:rPr>
                <w:rFonts w:ascii="Aptos" w:hAnsi="Aptos" w:cs="Arial"/>
                <w:bCs/>
                <w:sz w:val="20"/>
                <w:szCs w:val="20"/>
              </w:rPr>
              <w:t>IdentityMatrixClustalOalign</w:t>
            </w:r>
          </w:p>
        </w:tc>
        <w:tc>
          <w:tcPr>
            <w:tcW w:w="6663" w:type="dxa"/>
          </w:tcPr>
          <w:p w14:paraId="428EAD9F" w14:textId="0FFF58A7" w:rsidR="0067373C" w:rsidRPr="0067373C" w:rsidRDefault="0067373C" w:rsidP="0067373C">
            <w:pPr>
              <w:rPr>
                <w:rFonts w:ascii="Aptos" w:hAnsi="Aptos" w:cs="Arial"/>
                <w:bCs/>
                <w:sz w:val="20"/>
                <w:szCs w:val="20"/>
              </w:rPr>
            </w:pPr>
            <w:r w:rsidRPr="0067373C">
              <w:rPr>
                <w:rFonts w:ascii="Aptos" w:hAnsi="Aptos" w:cs="Arial"/>
                <w:bCs/>
                <w:sz w:val="20"/>
                <w:szCs w:val="20"/>
              </w:rPr>
              <w:t>Identity matrix all sequences</w:t>
            </w:r>
          </w:p>
        </w:tc>
      </w:tr>
    </w:tbl>
    <w:p w14:paraId="58E1BBA6" w14:textId="362BAEC3" w:rsidR="00E92794" w:rsidRDefault="00E92794" w:rsidP="00DD58AA"/>
    <w:p w14:paraId="44DC363F" w14:textId="77777777" w:rsidR="00E92794" w:rsidRDefault="00E92794">
      <w:r>
        <w:br w:type="page"/>
      </w:r>
    </w:p>
    <w:p w14:paraId="684B91F7" w14:textId="77777777" w:rsidR="00FC2269" w:rsidRDefault="00FC2269" w:rsidP="00DD58AA"/>
    <w:tbl>
      <w:tblPr>
        <w:tblStyle w:val="TableGrid"/>
        <w:tblW w:w="0" w:type="auto"/>
        <w:tblLook w:val="04A0" w:firstRow="1" w:lastRow="0" w:firstColumn="1" w:lastColumn="0" w:noHBand="0" w:noVBand="1"/>
      </w:tblPr>
      <w:tblGrid>
        <w:gridCol w:w="8926"/>
      </w:tblGrid>
      <w:tr w:rsidR="006C0F51" w14:paraId="4041B6A7" w14:textId="77777777" w:rsidTr="006C0F51">
        <w:tc>
          <w:tcPr>
            <w:tcW w:w="8926" w:type="dxa"/>
            <w:shd w:val="clear" w:color="auto" w:fill="F2F2F2" w:themeFill="background1" w:themeFillShade="F2"/>
          </w:tcPr>
          <w:p w14:paraId="39E278D1" w14:textId="25B92316" w:rsidR="006C0F51" w:rsidRPr="006C0F51" w:rsidRDefault="006C0F51" w:rsidP="006C0F51">
            <w:pPr>
              <w:pStyle w:val="BodyTextIndent"/>
              <w:ind w:left="0" w:firstLine="0"/>
              <w:rPr>
                <w:rFonts w:ascii="Aptos" w:hAnsi="Aptos"/>
                <w:color w:val="0070C0"/>
                <w:sz w:val="20"/>
              </w:rPr>
            </w:pPr>
            <w:r w:rsidRPr="006C0F51">
              <w:rPr>
                <w:rFonts w:ascii="Aptos" w:hAnsi="Aptos" w:cs="Arial"/>
                <w:b/>
                <w:iCs/>
                <w:sz w:val="20"/>
              </w:rPr>
              <w:t xml:space="preserve">Tables, Figures:  </w:t>
            </w:r>
          </w:p>
        </w:tc>
      </w:tr>
    </w:tbl>
    <w:p w14:paraId="309A5264" w14:textId="77777777" w:rsidR="00E92794" w:rsidRDefault="00E92794" w:rsidP="00FC2269">
      <w:pPr>
        <w:rPr>
          <w:rFonts w:ascii="Aptos" w:hAnsi="Aptos" w:cs="Arial"/>
          <w:color w:val="808080" w:themeColor="background1" w:themeShade="80"/>
          <w:sz w:val="20"/>
        </w:rPr>
      </w:pPr>
    </w:p>
    <w:p w14:paraId="2DFEC1BC" w14:textId="4F19ECB2" w:rsidR="00FC2269" w:rsidRDefault="00FC2269" w:rsidP="00FC2269">
      <w:pPr>
        <w:rPr>
          <w:rFonts w:ascii="Aptos" w:hAnsi="Aptos" w:cs="Arial"/>
          <w:color w:val="808080" w:themeColor="background1" w:themeShade="80"/>
          <w:sz w:val="20"/>
        </w:rPr>
      </w:pPr>
      <w:r w:rsidRPr="006C0F51">
        <w:rPr>
          <w:rFonts w:ascii="Aptos" w:hAnsi="Aptos" w:cs="Arial"/>
          <w:color w:val="808080" w:themeColor="background1" w:themeShade="80"/>
          <w:sz w:val="20"/>
        </w:rPr>
        <w:t>&lt;Start here&gt;</w:t>
      </w:r>
    </w:p>
    <w:p w14:paraId="0A146E66" w14:textId="77777777" w:rsidR="00BA1552" w:rsidRDefault="00BA1552" w:rsidP="00FC2269">
      <w:pPr>
        <w:rPr>
          <w:rFonts w:ascii="Aptos" w:hAnsi="Aptos"/>
          <w:color w:val="808080" w:themeColor="background1" w:themeShade="80"/>
          <w:sz w:val="20"/>
        </w:rPr>
      </w:pPr>
    </w:p>
    <w:p w14:paraId="7CC6ADAC" w14:textId="3CB7B912" w:rsidR="00FE16E8" w:rsidRPr="00D36882" w:rsidRDefault="00FE16E8" w:rsidP="00FC2269">
      <w:pPr>
        <w:rPr>
          <w:rFonts w:ascii="Aptos" w:hAnsi="Aptos"/>
          <w:sz w:val="20"/>
        </w:rPr>
      </w:pPr>
      <w:r w:rsidRPr="00D36882">
        <w:rPr>
          <w:rFonts w:ascii="Aptos" w:hAnsi="Aptos"/>
          <w:b/>
          <w:bCs/>
          <w:sz w:val="20"/>
        </w:rPr>
        <w:t xml:space="preserve">Table 1: </w:t>
      </w:r>
      <w:r w:rsidR="00146C86">
        <w:rPr>
          <w:rFonts w:ascii="Aptos" w:hAnsi="Aptos"/>
          <w:sz w:val="20"/>
        </w:rPr>
        <w:t>List of species</w:t>
      </w:r>
      <w:r w:rsidR="00D36882" w:rsidRPr="00D36882">
        <w:rPr>
          <w:rFonts w:ascii="Aptos" w:hAnsi="Aptos"/>
          <w:sz w:val="20"/>
        </w:rPr>
        <w:t xml:space="preserve"> in the </w:t>
      </w:r>
      <w:r w:rsidR="00146C86">
        <w:rPr>
          <w:rFonts w:ascii="Aptos" w:hAnsi="Aptos"/>
          <w:sz w:val="20"/>
        </w:rPr>
        <w:t xml:space="preserve">new </w:t>
      </w:r>
      <w:r w:rsidR="00D36882" w:rsidRPr="00D36882">
        <w:rPr>
          <w:rFonts w:ascii="Aptos" w:hAnsi="Aptos"/>
          <w:sz w:val="20"/>
        </w:rPr>
        <w:t xml:space="preserve">order </w:t>
      </w:r>
      <w:r w:rsidR="0058391D">
        <w:rPr>
          <w:rFonts w:ascii="Aptos" w:hAnsi="Aptos"/>
          <w:sz w:val="20"/>
        </w:rPr>
        <w:t>“</w:t>
      </w:r>
      <w:r w:rsidR="00D36882" w:rsidRPr="0058391D">
        <w:rPr>
          <w:rFonts w:ascii="Aptos" w:hAnsi="Aptos"/>
          <w:i/>
          <w:iCs/>
          <w:sz w:val="20"/>
        </w:rPr>
        <w:t>Orplavirales</w:t>
      </w:r>
      <w:r w:rsidR="0058391D">
        <w:rPr>
          <w:rFonts w:ascii="Aptos" w:hAnsi="Aptos"/>
          <w:i/>
          <w:iCs/>
          <w:sz w:val="20"/>
        </w:rPr>
        <w:t>”</w:t>
      </w:r>
      <w:r w:rsidR="00D36882" w:rsidRPr="00D36882">
        <w:rPr>
          <w:rFonts w:ascii="Aptos" w:hAnsi="Aptos"/>
          <w:sz w:val="20"/>
        </w:rPr>
        <w:t>, with representative exemplar virus names and their main features</w:t>
      </w:r>
    </w:p>
    <w:p w14:paraId="491CF507" w14:textId="77777777" w:rsidR="00FE16E8" w:rsidRPr="00F110F7" w:rsidRDefault="00FE16E8" w:rsidP="00FC2269">
      <w:pPr>
        <w:rPr>
          <w:rFonts w:ascii="Aptos" w:hAnsi="Aptos"/>
          <w:color w:val="0070C0"/>
        </w:rPr>
      </w:pPr>
    </w:p>
    <w:tbl>
      <w:tblPr>
        <w:tblStyle w:val="ListTable3-Accent3"/>
        <w:tblW w:w="5000" w:type="pct"/>
        <w:tblLayout w:type="fixed"/>
        <w:tblLook w:val="04A0" w:firstRow="1" w:lastRow="0" w:firstColumn="1" w:lastColumn="0" w:noHBand="0" w:noVBand="1"/>
      </w:tblPr>
      <w:tblGrid>
        <w:gridCol w:w="1344"/>
        <w:gridCol w:w="1080"/>
        <w:gridCol w:w="1656"/>
        <w:gridCol w:w="623"/>
        <w:gridCol w:w="852"/>
        <w:gridCol w:w="940"/>
        <w:gridCol w:w="1150"/>
        <w:gridCol w:w="1678"/>
      </w:tblGrid>
      <w:tr w:rsidR="00FE16E8" w:rsidRPr="00FE16E8" w14:paraId="58E5E610" w14:textId="77777777" w:rsidTr="00605FCE">
        <w:trPr>
          <w:cnfStyle w:val="100000000000" w:firstRow="1" w:lastRow="0" w:firstColumn="0" w:lastColumn="0" w:oddVBand="0" w:evenVBand="0" w:oddHBand="0" w:evenHBand="0" w:firstRowFirstColumn="0" w:firstRowLastColumn="0" w:lastRowFirstColumn="0" w:lastRowLastColumn="0"/>
          <w:trHeight w:val="638"/>
        </w:trPr>
        <w:tc>
          <w:tcPr>
            <w:cnfStyle w:val="001000000100" w:firstRow="0" w:lastRow="0" w:firstColumn="1" w:lastColumn="0" w:oddVBand="0" w:evenVBand="0" w:oddHBand="0" w:evenHBand="0" w:firstRowFirstColumn="1" w:firstRowLastColumn="0" w:lastRowFirstColumn="0" w:lastRowLastColumn="0"/>
            <w:tcW w:w="721" w:type="pct"/>
          </w:tcPr>
          <w:p w14:paraId="403F15BD" w14:textId="6464EE38" w:rsidR="00FE16E8" w:rsidRPr="00FE16E8" w:rsidRDefault="00FE16E8" w:rsidP="00FE16E8">
            <w:pPr>
              <w:jc w:val="center"/>
              <w:rPr>
                <w:rFonts w:ascii="Arial" w:hAnsi="Arial" w:cs="Arial"/>
                <w:color w:val="000000"/>
                <w:sz w:val="12"/>
                <w:szCs w:val="12"/>
              </w:rPr>
            </w:pPr>
            <w:r>
              <w:rPr>
                <w:rFonts w:ascii="Arial" w:hAnsi="Arial" w:cs="Arial"/>
                <w:color w:val="000000"/>
                <w:sz w:val="12"/>
                <w:szCs w:val="12"/>
              </w:rPr>
              <w:t xml:space="preserve">Species name </w:t>
            </w:r>
          </w:p>
        </w:tc>
        <w:tc>
          <w:tcPr>
            <w:tcW w:w="579" w:type="pct"/>
            <w:hideMark/>
          </w:tcPr>
          <w:p w14:paraId="78D82E2B" w14:textId="51478827" w:rsidR="00FE16E8" w:rsidRPr="00FE16E8" w:rsidRDefault="00FE16E8" w:rsidP="00FE16E8">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sz w:val="12"/>
                <w:szCs w:val="12"/>
              </w:rPr>
            </w:pPr>
            <w:r w:rsidRPr="00FE16E8">
              <w:rPr>
                <w:rFonts w:ascii="Arial" w:hAnsi="Arial" w:cs="Arial"/>
                <w:color w:val="000000"/>
                <w:sz w:val="12"/>
                <w:szCs w:val="12"/>
              </w:rPr>
              <w:t>Exemplar GenBank </w:t>
            </w:r>
            <w:r w:rsidRPr="00FE16E8">
              <w:rPr>
                <w:rFonts w:ascii="Arial" w:hAnsi="Arial" w:cs="Arial"/>
                <w:color w:val="000000"/>
                <w:sz w:val="12"/>
                <w:szCs w:val="12"/>
              </w:rPr>
              <w:br/>
              <w:t>Accession Number</w:t>
            </w:r>
          </w:p>
        </w:tc>
        <w:tc>
          <w:tcPr>
            <w:tcW w:w="888" w:type="pct"/>
            <w:hideMark/>
          </w:tcPr>
          <w:p w14:paraId="1870328A" w14:textId="77777777" w:rsidR="00FE16E8" w:rsidRPr="00FE16E8" w:rsidRDefault="00FE16E8" w:rsidP="00FE16E8">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sz w:val="12"/>
                <w:szCs w:val="12"/>
              </w:rPr>
            </w:pPr>
            <w:r w:rsidRPr="00FE16E8">
              <w:rPr>
                <w:rFonts w:ascii="Arial" w:hAnsi="Arial" w:cs="Arial"/>
                <w:color w:val="000000"/>
                <w:sz w:val="12"/>
                <w:szCs w:val="12"/>
              </w:rPr>
              <w:t xml:space="preserve">Exemplar  </w:t>
            </w:r>
            <w:r w:rsidRPr="00FE16E8">
              <w:rPr>
                <w:rFonts w:ascii="Arial" w:hAnsi="Arial" w:cs="Arial"/>
                <w:color w:val="000000"/>
                <w:sz w:val="12"/>
                <w:szCs w:val="12"/>
              </w:rPr>
              <w:br/>
              <w:t>virus name</w:t>
            </w:r>
          </w:p>
        </w:tc>
        <w:tc>
          <w:tcPr>
            <w:tcW w:w="334" w:type="pct"/>
            <w:hideMark/>
          </w:tcPr>
          <w:p w14:paraId="234FA8FC" w14:textId="0BB54C72" w:rsidR="00FE16E8" w:rsidRPr="00FE16E8" w:rsidRDefault="00FE16E8" w:rsidP="00FE16E8">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sz w:val="12"/>
                <w:szCs w:val="12"/>
              </w:rPr>
            </w:pPr>
            <w:r w:rsidRPr="00FE16E8">
              <w:rPr>
                <w:rFonts w:ascii="Arial" w:hAnsi="Arial" w:cs="Arial"/>
                <w:color w:val="000000"/>
                <w:sz w:val="12"/>
                <w:szCs w:val="12"/>
              </w:rPr>
              <w:t>Acronym</w:t>
            </w:r>
          </w:p>
        </w:tc>
        <w:tc>
          <w:tcPr>
            <w:tcW w:w="457" w:type="pct"/>
            <w:noWrap/>
            <w:hideMark/>
          </w:tcPr>
          <w:p w14:paraId="42127EA6" w14:textId="4A36C4FC" w:rsidR="00FE16E8" w:rsidRPr="00FE16E8" w:rsidRDefault="00FE16E8" w:rsidP="00FE16E8">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sz w:val="12"/>
                <w:szCs w:val="12"/>
              </w:rPr>
            </w:pPr>
            <w:r w:rsidRPr="00FE16E8">
              <w:rPr>
                <w:rFonts w:ascii="Arial" w:hAnsi="Arial" w:cs="Arial"/>
                <w:color w:val="000000"/>
                <w:sz w:val="12"/>
                <w:szCs w:val="12"/>
              </w:rPr>
              <w:t>Isolate</w:t>
            </w:r>
          </w:p>
        </w:tc>
        <w:tc>
          <w:tcPr>
            <w:tcW w:w="504" w:type="pct"/>
            <w:noWrap/>
            <w:hideMark/>
          </w:tcPr>
          <w:p w14:paraId="5A917B7F" w14:textId="77777777" w:rsidR="00FE16E8" w:rsidRPr="00FE16E8" w:rsidRDefault="00FE16E8" w:rsidP="00FE16E8">
            <w:pPr>
              <w:jc w:val="center"/>
              <w:cnfStyle w:val="100000000000" w:firstRow="1" w:lastRow="0" w:firstColumn="0" w:lastColumn="0" w:oddVBand="0" w:evenVBand="0" w:oddHBand="0" w:evenHBand="0" w:firstRowFirstColumn="0" w:firstRowLastColumn="0" w:lastRowFirstColumn="0" w:lastRowLastColumn="0"/>
              <w:rPr>
                <w:rFonts w:ascii="Arial" w:hAnsi="Arial" w:cs="Arial"/>
                <w:i/>
                <w:iCs/>
                <w:color w:val="000000"/>
                <w:sz w:val="12"/>
                <w:szCs w:val="12"/>
              </w:rPr>
            </w:pPr>
            <w:r w:rsidRPr="00FE16E8">
              <w:rPr>
                <w:rFonts w:ascii="Arial" w:hAnsi="Arial" w:cs="Arial"/>
                <w:i/>
                <w:iCs/>
                <w:color w:val="000000"/>
                <w:sz w:val="12"/>
                <w:szCs w:val="12"/>
              </w:rPr>
              <w:t>Genome coverage</w:t>
            </w:r>
          </w:p>
        </w:tc>
        <w:tc>
          <w:tcPr>
            <w:tcW w:w="617" w:type="pct"/>
            <w:noWrap/>
            <w:hideMark/>
          </w:tcPr>
          <w:p w14:paraId="7D3AD5B3" w14:textId="77777777" w:rsidR="00FE16E8" w:rsidRPr="00FE16E8" w:rsidRDefault="00FE16E8" w:rsidP="00FE16E8">
            <w:pPr>
              <w:jc w:val="center"/>
              <w:cnfStyle w:val="100000000000" w:firstRow="1" w:lastRow="0" w:firstColumn="0" w:lastColumn="0" w:oddVBand="0" w:evenVBand="0" w:oddHBand="0" w:evenHBand="0" w:firstRowFirstColumn="0" w:firstRowLastColumn="0" w:lastRowFirstColumn="0" w:lastRowLastColumn="0"/>
              <w:rPr>
                <w:rFonts w:ascii="Arial" w:hAnsi="Arial" w:cs="Arial"/>
                <w:i/>
                <w:iCs/>
                <w:color w:val="000000"/>
                <w:sz w:val="12"/>
                <w:szCs w:val="12"/>
              </w:rPr>
            </w:pPr>
            <w:r w:rsidRPr="00FE16E8">
              <w:rPr>
                <w:rFonts w:ascii="Arial" w:hAnsi="Arial" w:cs="Arial"/>
                <w:i/>
                <w:iCs/>
                <w:color w:val="000000"/>
                <w:sz w:val="12"/>
                <w:szCs w:val="12"/>
              </w:rPr>
              <w:t>Host/Source</w:t>
            </w:r>
          </w:p>
        </w:tc>
        <w:tc>
          <w:tcPr>
            <w:tcW w:w="900" w:type="pct"/>
            <w:noWrap/>
            <w:hideMark/>
          </w:tcPr>
          <w:p w14:paraId="05924ECE" w14:textId="40D8BED7" w:rsidR="00FE16E8" w:rsidRPr="00FE16E8" w:rsidRDefault="00FE16E8" w:rsidP="00FE16E8">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sz w:val="12"/>
                <w:szCs w:val="12"/>
              </w:rPr>
            </w:pPr>
            <w:r w:rsidRPr="00FE16E8">
              <w:rPr>
                <w:rFonts w:ascii="Arial" w:hAnsi="Arial" w:cs="Arial"/>
                <w:color w:val="000000"/>
                <w:sz w:val="12"/>
                <w:szCs w:val="12"/>
              </w:rPr>
              <w:t>Literature</w:t>
            </w:r>
          </w:p>
        </w:tc>
      </w:tr>
      <w:tr w:rsidR="00FE16E8" w:rsidRPr="00FE16E8" w14:paraId="5D241123" w14:textId="77777777" w:rsidTr="00605FCE">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721" w:type="pct"/>
          </w:tcPr>
          <w:p w14:paraId="5DF50F18" w14:textId="0CEC8257" w:rsidR="00FE16E8" w:rsidRPr="00FE16E8" w:rsidRDefault="00FE16E8" w:rsidP="00FE16E8">
            <w:pPr>
              <w:rPr>
                <w:rFonts w:ascii="Calibri" w:hAnsi="Calibri" w:cs="Calibri"/>
                <w:i/>
                <w:iCs/>
                <w:color w:val="000000"/>
                <w:sz w:val="12"/>
                <w:szCs w:val="12"/>
              </w:rPr>
            </w:pPr>
            <w:r w:rsidRPr="00FE16E8">
              <w:rPr>
                <w:i/>
                <w:iCs/>
                <w:sz w:val="12"/>
                <w:szCs w:val="12"/>
              </w:rPr>
              <w:t>Unorplavirus fusari</w:t>
            </w:r>
          </w:p>
        </w:tc>
        <w:tc>
          <w:tcPr>
            <w:tcW w:w="579" w:type="pct"/>
            <w:noWrap/>
            <w:hideMark/>
          </w:tcPr>
          <w:p w14:paraId="33A3C9B3" w14:textId="34A94CD3" w:rsidR="00FE16E8" w:rsidRPr="00FE16E8" w:rsidRDefault="00FE16E8" w:rsidP="00FE16E8">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FE16E8">
              <w:rPr>
                <w:rFonts w:ascii="Calibri" w:hAnsi="Calibri" w:cs="Calibri"/>
                <w:color w:val="000000"/>
                <w:sz w:val="12"/>
                <w:szCs w:val="12"/>
              </w:rPr>
              <w:t xml:space="preserve">PQ000864.1  PQ000865.1  </w:t>
            </w:r>
          </w:p>
        </w:tc>
        <w:tc>
          <w:tcPr>
            <w:tcW w:w="888" w:type="pct"/>
            <w:noWrap/>
            <w:hideMark/>
          </w:tcPr>
          <w:p w14:paraId="2D7DB949" w14:textId="77777777" w:rsidR="00FE16E8" w:rsidRPr="00FE16E8" w:rsidRDefault="00FE16E8" w:rsidP="00FE16E8">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FE16E8">
              <w:rPr>
                <w:rFonts w:ascii="Calibri" w:hAnsi="Calibri" w:cs="Calibri"/>
                <w:color w:val="000000"/>
                <w:sz w:val="12"/>
                <w:szCs w:val="12"/>
              </w:rPr>
              <w:t>Fusarium culmorum narnavirus 1</w:t>
            </w:r>
          </w:p>
        </w:tc>
        <w:tc>
          <w:tcPr>
            <w:tcW w:w="334" w:type="pct"/>
            <w:noWrap/>
            <w:hideMark/>
          </w:tcPr>
          <w:p w14:paraId="4B39F684" w14:textId="77777777" w:rsidR="00FE16E8" w:rsidRPr="00FE16E8" w:rsidRDefault="00FE16E8" w:rsidP="00FE16E8">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FE16E8">
              <w:rPr>
                <w:rFonts w:ascii="Calibri" w:hAnsi="Calibri" w:cs="Calibri"/>
                <w:color w:val="000000"/>
                <w:sz w:val="12"/>
                <w:szCs w:val="12"/>
              </w:rPr>
              <w:t>FcNV1</w:t>
            </w:r>
          </w:p>
        </w:tc>
        <w:tc>
          <w:tcPr>
            <w:tcW w:w="457" w:type="pct"/>
            <w:noWrap/>
            <w:hideMark/>
          </w:tcPr>
          <w:p w14:paraId="09B30D5C" w14:textId="77777777" w:rsidR="00FE16E8" w:rsidRPr="00FE16E8" w:rsidRDefault="00FE16E8" w:rsidP="00FE16E8">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FE16E8">
              <w:rPr>
                <w:rFonts w:ascii="Calibri" w:hAnsi="Calibri" w:cs="Calibri"/>
                <w:color w:val="000000"/>
                <w:sz w:val="12"/>
                <w:szCs w:val="12"/>
              </w:rPr>
              <w:t>AU2</w:t>
            </w:r>
          </w:p>
        </w:tc>
        <w:tc>
          <w:tcPr>
            <w:tcW w:w="504" w:type="pct"/>
            <w:noWrap/>
            <w:hideMark/>
          </w:tcPr>
          <w:p w14:paraId="35142903" w14:textId="77777777" w:rsidR="00FE16E8" w:rsidRPr="00FE16E8" w:rsidRDefault="00FE16E8" w:rsidP="00FE16E8">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FE16E8">
              <w:rPr>
                <w:rFonts w:ascii="Calibri" w:hAnsi="Calibri" w:cs="Calibri"/>
                <w:color w:val="000000"/>
                <w:sz w:val="12"/>
                <w:szCs w:val="12"/>
              </w:rPr>
              <w:t>CG</w:t>
            </w:r>
          </w:p>
        </w:tc>
        <w:tc>
          <w:tcPr>
            <w:tcW w:w="617" w:type="pct"/>
            <w:noWrap/>
            <w:hideMark/>
          </w:tcPr>
          <w:p w14:paraId="0BC88745" w14:textId="77777777" w:rsidR="00FE16E8" w:rsidRPr="00FE16E8" w:rsidRDefault="00FE16E8" w:rsidP="00FE16E8">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FE16E8">
              <w:rPr>
                <w:rFonts w:ascii="Calibri" w:hAnsi="Calibri" w:cs="Calibri"/>
                <w:color w:val="000000"/>
                <w:sz w:val="12"/>
                <w:szCs w:val="12"/>
              </w:rPr>
              <w:t>fungi</w:t>
            </w:r>
          </w:p>
        </w:tc>
        <w:tc>
          <w:tcPr>
            <w:tcW w:w="900" w:type="pct"/>
            <w:noWrap/>
            <w:hideMark/>
          </w:tcPr>
          <w:p w14:paraId="3C45CF07" w14:textId="77777777" w:rsidR="00FE16E8" w:rsidRPr="00FE16E8" w:rsidRDefault="00FE16E8" w:rsidP="00FE16E8">
            <w:pPr>
              <w:cnfStyle w:val="000000100000" w:firstRow="0" w:lastRow="0" w:firstColumn="0" w:lastColumn="0" w:oddVBand="0" w:evenVBand="0" w:oddHBand="1" w:evenHBand="0" w:firstRowFirstColumn="0" w:firstRowLastColumn="0" w:lastRowFirstColumn="0" w:lastRowLastColumn="0"/>
              <w:rPr>
                <w:rFonts w:ascii="Calibri" w:hAnsi="Calibri" w:cs="Calibri"/>
                <w:color w:val="0563C1"/>
                <w:sz w:val="12"/>
                <w:szCs w:val="12"/>
                <w:u w:val="single"/>
              </w:rPr>
            </w:pPr>
            <w:hyperlink r:id="rId11" w:history="1">
              <w:r w:rsidRPr="00FE16E8">
                <w:rPr>
                  <w:rFonts w:ascii="Calibri" w:hAnsi="Calibri" w:cs="Calibri"/>
                  <w:color w:val="0563C1"/>
                  <w:sz w:val="12"/>
                  <w:szCs w:val="12"/>
                  <w:u w:val="single"/>
                </w:rPr>
                <w:t>https://doi.org/10.1016/j.virusres.2024.199462</w:t>
              </w:r>
            </w:hyperlink>
          </w:p>
        </w:tc>
      </w:tr>
      <w:tr w:rsidR="00FE16E8" w:rsidRPr="00FE16E8" w14:paraId="2B4F43F9" w14:textId="77777777" w:rsidTr="00605FCE">
        <w:trPr>
          <w:trHeight w:val="315"/>
        </w:trPr>
        <w:tc>
          <w:tcPr>
            <w:cnfStyle w:val="001000000000" w:firstRow="0" w:lastRow="0" w:firstColumn="1" w:lastColumn="0" w:oddVBand="0" w:evenVBand="0" w:oddHBand="0" w:evenHBand="0" w:firstRowFirstColumn="0" w:firstRowLastColumn="0" w:lastRowFirstColumn="0" w:lastRowLastColumn="0"/>
            <w:tcW w:w="721" w:type="pct"/>
          </w:tcPr>
          <w:p w14:paraId="4796E1AD" w14:textId="6850ED1D" w:rsidR="00FE16E8" w:rsidRPr="00FE16E8" w:rsidRDefault="00FE16E8" w:rsidP="00FE16E8">
            <w:pPr>
              <w:rPr>
                <w:rFonts w:ascii="Calibri" w:hAnsi="Calibri" w:cs="Calibri"/>
                <w:i/>
                <w:iCs/>
                <w:color w:val="000000"/>
                <w:sz w:val="12"/>
                <w:szCs w:val="12"/>
              </w:rPr>
            </w:pPr>
            <w:r w:rsidRPr="00FE16E8">
              <w:rPr>
                <w:i/>
                <w:iCs/>
                <w:sz w:val="12"/>
                <w:szCs w:val="12"/>
              </w:rPr>
              <w:t>Unorplavirus trichotheci</w:t>
            </w:r>
          </w:p>
        </w:tc>
        <w:tc>
          <w:tcPr>
            <w:tcW w:w="579" w:type="pct"/>
            <w:noWrap/>
            <w:hideMark/>
          </w:tcPr>
          <w:p w14:paraId="4BB26480" w14:textId="1D5100C2" w:rsidR="00FE16E8" w:rsidRPr="00FE16E8" w:rsidRDefault="00FE16E8" w:rsidP="00FE16E8">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FE16E8">
              <w:rPr>
                <w:rFonts w:ascii="Calibri" w:hAnsi="Calibri" w:cs="Calibri"/>
                <w:color w:val="000000"/>
                <w:sz w:val="12"/>
                <w:szCs w:val="12"/>
              </w:rPr>
              <w:t>PX620831.1  PX620832.1</w:t>
            </w:r>
          </w:p>
        </w:tc>
        <w:tc>
          <w:tcPr>
            <w:tcW w:w="888" w:type="pct"/>
            <w:noWrap/>
            <w:hideMark/>
          </w:tcPr>
          <w:p w14:paraId="15C654D9" w14:textId="77777777" w:rsidR="00FE16E8" w:rsidRPr="00FE16E8" w:rsidRDefault="00FE16E8" w:rsidP="00FE16E8">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FE16E8">
              <w:rPr>
                <w:rFonts w:ascii="Calibri" w:hAnsi="Calibri" w:cs="Calibri"/>
                <w:color w:val="000000"/>
                <w:sz w:val="12"/>
                <w:szCs w:val="12"/>
              </w:rPr>
              <w:t>Trichothecium roseum orfanplasmovirus 1</w:t>
            </w:r>
          </w:p>
        </w:tc>
        <w:tc>
          <w:tcPr>
            <w:tcW w:w="334" w:type="pct"/>
            <w:noWrap/>
            <w:hideMark/>
          </w:tcPr>
          <w:p w14:paraId="74B1D435" w14:textId="77777777" w:rsidR="00FE16E8" w:rsidRPr="00FE16E8" w:rsidRDefault="00FE16E8" w:rsidP="00FE16E8">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FE16E8">
              <w:rPr>
                <w:rFonts w:ascii="Calibri" w:hAnsi="Calibri" w:cs="Calibri"/>
                <w:color w:val="000000"/>
                <w:sz w:val="12"/>
                <w:szCs w:val="12"/>
              </w:rPr>
              <w:t>TrOPV1</w:t>
            </w:r>
          </w:p>
        </w:tc>
        <w:tc>
          <w:tcPr>
            <w:tcW w:w="457" w:type="pct"/>
            <w:noWrap/>
            <w:hideMark/>
          </w:tcPr>
          <w:p w14:paraId="6526EB1D" w14:textId="77777777" w:rsidR="00FE16E8" w:rsidRPr="00FE16E8" w:rsidRDefault="00FE16E8" w:rsidP="00FE16E8">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FE16E8">
              <w:rPr>
                <w:rFonts w:ascii="Calibri" w:hAnsi="Calibri" w:cs="Calibri"/>
                <w:color w:val="000000"/>
                <w:sz w:val="12"/>
                <w:szCs w:val="12"/>
              </w:rPr>
              <w:t>DN7892</w:t>
            </w:r>
          </w:p>
        </w:tc>
        <w:tc>
          <w:tcPr>
            <w:tcW w:w="504" w:type="pct"/>
            <w:noWrap/>
            <w:hideMark/>
          </w:tcPr>
          <w:p w14:paraId="2116AD1A" w14:textId="77777777" w:rsidR="00FE16E8" w:rsidRPr="00FE16E8" w:rsidRDefault="00FE16E8" w:rsidP="00FE16E8">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FE16E8">
              <w:rPr>
                <w:rFonts w:ascii="Calibri" w:hAnsi="Calibri" w:cs="Calibri"/>
                <w:color w:val="000000"/>
                <w:sz w:val="12"/>
                <w:szCs w:val="12"/>
              </w:rPr>
              <w:t>CCG</w:t>
            </w:r>
          </w:p>
        </w:tc>
        <w:tc>
          <w:tcPr>
            <w:tcW w:w="617" w:type="pct"/>
            <w:noWrap/>
            <w:hideMark/>
          </w:tcPr>
          <w:p w14:paraId="32459CCC" w14:textId="77777777" w:rsidR="00FE16E8" w:rsidRPr="00FE16E8" w:rsidRDefault="00FE16E8" w:rsidP="00FE16E8">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FE16E8">
              <w:rPr>
                <w:rFonts w:ascii="Calibri" w:hAnsi="Calibri" w:cs="Calibri"/>
                <w:color w:val="000000"/>
                <w:sz w:val="12"/>
                <w:szCs w:val="12"/>
              </w:rPr>
              <w:t>fungi</w:t>
            </w:r>
          </w:p>
        </w:tc>
        <w:tc>
          <w:tcPr>
            <w:tcW w:w="900" w:type="pct"/>
            <w:noWrap/>
            <w:hideMark/>
          </w:tcPr>
          <w:p w14:paraId="53562827" w14:textId="77777777" w:rsidR="00FE16E8" w:rsidRPr="00FE16E8" w:rsidRDefault="00FE16E8" w:rsidP="00FE16E8">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FE16E8">
              <w:rPr>
                <w:rFonts w:ascii="Calibri" w:hAnsi="Calibri" w:cs="Calibri"/>
                <w:color w:val="000000"/>
                <w:sz w:val="12"/>
                <w:szCs w:val="12"/>
              </w:rPr>
              <w:t>unpublished</w:t>
            </w:r>
          </w:p>
        </w:tc>
      </w:tr>
      <w:tr w:rsidR="00FE16E8" w:rsidRPr="00FE16E8" w14:paraId="5B2C67C2" w14:textId="77777777" w:rsidTr="00605FCE">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721" w:type="pct"/>
          </w:tcPr>
          <w:p w14:paraId="322C2900" w14:textId="554113C9" w:rsidR="00FE16E8" w:rsidRPr="00FE16E8" w:rsidRDefault="00FE16E8" w:rsidP="00FE16E8">
            <w:pPr>
              <w:rPr>
                <w:rFonts w:ascii="Calibri" w:hAnsi="Calibri" w:cs="Calibri"/>
                <w:i/>
                <w:iCs/>
                <w:color w:val="000000"/>
                <w:sz w:val="12"/>
                <w:szCs w:val="12"/>
              </w:rPr>
            </w:pPr>
            <w:r w:rsidRPr="00FE16E8">
              <w:rPr>
                <w:i/>
                <w:iCs/>
                <w:sz w:val="12"/>
                <w:szCs w:val="12"/>
              </w:rPr>
              <w:t>Unorplavirus hispanicus</w:t>
            </w:r>
          </w:p>
        </w:tc>
        <w:tc>
          <w:tcPr>
            <w:tcW w:w="579" w:type="pct"/>
            <w:noWrap/>
            <w:hideMark/>
          </w:tcPr>
          <w:p w14:paraId="1AEF7F33" w14:textId="025C8377" w:rsidR="00FE16E8" w:rsidRPr="00FE16E8" w:rsidRDefault="00FE16E8" w:rsidP="00FE16E8">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FE16E8">
              <w:rPr>
                <w:rFonts w:ascii="Calibri" w:hAnsi="Calibri" w:cs="Calibri"/>
                <w:color w:val="000000"/>
                <w:sz w:val="12"/>
                <w:szCs w:val="12"/>
              </w:rPr>
              <w:t>MT338028.1 OR044910.1</w:t>
            </w:r>
          </w:p>
        </w:tc>
        <w:tc>
          <w:tcPr>
            <w:tcW w:w="888" w:type="pct"/>
            <w:noWrap/>
            <w:hideMark/>
          </w:tcPr>
          <w:p w14:paraId="70EF95E6" w14:textId="77777777" w:rsidR="00FE16E8" w:rsidRPr="00FE16E8" w:rsidRDefault="00FE16E8" w:rsidP="00FE16E8">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FE16E8">
              <w:rPr>
                <w:rFonts w:ascii="Calibri" w:hAnsi="Calibri" w:cs="Calibri"/>
                <w:color w:val="000000"/>
                <w:sz w:val="12"/>
                <w:szCs w:val="12"/>
              </w:rPr>
              <w:t>Downy mildew lesion associated orfanplasmovirus 5</w:t>
            </w:r>
          </w:p>
        </w:tc>
        <w:tc>
          <w:tcPr>
            <w:tcW w:w="334" w:type="pct"/>
            <w:noWrap/>
            <w:hideMark/>
          </w:tcPr>
          <w:p w14:paraId="3256989C" w14:textId="77777777" w:rsidR="00FE16E8" w:rsidRPr="00FE16E8" w:rsidRDefault="00FE16E8" w:rsidP="00FE16E8">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FE16E8">
              <w:rPr>
                <w:rFonts w:ascii="Calibri" w:hAnsi="Calibri" w:cs="Calibri"/>
                <w:color w:val="000000"/>
                <w:sz w:val="12"/>
                <w:szCs w:val="12"/>
              </w:rPr>
              <w:t>DMLaOPV1</w:t>
            </w:r>
          </w:p>
        </w:tc>
        <w:tc>
          <w:tcPr>
            <w:tcW w:w="457" w:type="pct"/>
            <w:noWrap/>
            <w:hideMark/>
          </w:tcPr>
          <w:p w14:paraId="3F295C7B" w14:textId="77777777" w:rsidR="00FE16E8" w:rsidRPr="00FE16E8" w:rsidRDefault="00FE16E8" w:rsidP="00FE16E8">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FE16E8">
              <w:rPr>
                <w:rFonts w:ascii="Calibri" w:hAnsi="Calibri" w:cs="Calibri"/>
                <w:color w:val="000000"/>
                <w:sz w:val="12"/>
                <w:szCs w:val="12"/>
              </w:rPr>
              <w:t>DMS4_DN34671</w:t>
            </w:r>
          </w:p>
        </w:tc>
        <w:tc>
          <w:tcPr>
            <w:tcW w:w="504" w:type="pct"/>
            <w:noWrap/>
            <w:hideMark/>
          </w:tcPr>
          <w:p w14:paraId="30CDC349" w14:textId="77777777" w:rsidR="00FE16E8" w:rsidRPr="00FE16E8" w:rsidRDefault="00FE16E8" w:rsidP="00FE16E8">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FE16E8">
              <w:rPr>
                <w:rFonts w:ascii="Calibri" w:hAnsi="Calibri" w:cs="Calibri"/>
                <w:color w:val="000000"/>
                <w:sz w:val="12"/>
                <w:szCs w:val="12"/>
              </w:rPr>
              <w:t>CCG</w:t>
            </w:r>
          </w:p>
        </w:tc>
        <w:tc>
          <w:tcPr>
            <w:tcW w:w="617" w:type="pct"/>
            <w:noWrap/>
            <w:hideMark/>
          </w:tcPr>
          <w:p w14:paraId="2FC7B48C" w14:textId="77777777" w:rsidR="00FE16E8" w:rsidRPr="00FE16E8" w:rsidRDefault="00FE16E8" w:rsidP="00FE16E8">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FE16E8">
              <w:rPr>
                <w:rFonts w:ascii="Calibri" w:hAnsi="Calibri" w:cs="Calibri"/>
                <w:color w:val="000000"/>
                <w:sz w:val="12"/>
                <w:szCs w:val="12"/>
              </w:rPr>
              <w:t>phytobiome (S)</w:t>
            </w:r>
          </w:p>
        </w:tc>
        <w:tc>
          <w:tcPr>
            <w:tcW w:w="900" w:type="pct"/>
            <w:noWrap/>
            <w:hideMark/>
          </w:tcPr>
          <w:p w14:paraId="0C23F9A2" w14:textId="77777777" w:rsidR="00FE16E8" w:rsidRPr="00FE16E8" w:rsidRDefault="00FE16E8" w:rsidP="00FE16E8">
            <w:pPr>
              <w:cnfStyle w:val="000000100000" w:firstRow="0" w:lastRow="0" w:firstColumn="0" w:lastColumn="0" w:oddVBand="0" w:evenVBand="0" w:oddHBand="1" w:evenHBand="0" w:firstRowFirstColumn="0" w:firstRowLastColumn="0" w:lastRowFirstColumn="0" w:lastRowLastColumn="0"/>
              <w:rPr>
                <w:rFonts w:ascii="Calibri" w:hAnsi="Calibri" w:cs="Calibri"/>
                <w:color w:val="0563C1"/>
                <w:sz w:val="12"/>
                <w:szCs w:val="12"/>
                <w:u w:val="single"/>
              </w:rPr>
            </w:pPr>
            <w:hyperlink r:id="rId12" w:history="1">
              <w:r w:rsidRPr="00FE16E8">
                <w:rPr>
                  <w:rFonts w:ascii="Calibri" w:hAnsi="Calibri" w:cs="Calibri"/>
                  <w:color w:val="0563C1"/>
                  <w:sz w:val="12"/>
                  <w:szCs w:val="12"/>
                  <w:u w:val="single"/>
                </w:rPr>
                <w:t>https://doi.org/10.1016/j.virusres.2026.199780</w:t>
              </w:r>
            </w:hyperlink>
          </w:p>
        </w:tc>
      </w:tr>
      <w:tr w:rsidR="00FE16E8" w:rsidRPr="00FE16E8" w14:paraId="3A423E5F" w14:textId="77777777" w:rsidTr="00605FCE">
        <w:trPr>
          <w:trHeight w:val="315"/>
        </w:trPr>
        <w:tc>
          <w:tcPr>
            <w:cnfStyle w:val="001000000000" w:firstRow="0" w:lastRow="0" w:firstColumn="1" w:lastColumn="0" w:oddVBand="0" w:evenVBand="0" w:oddHBand="0" w:evenHBand="0" w:firstRowFirstColumn="0" w:firstRowLastColumn="0" w:lastRowFirstColumn="0" w:lastRowLastColumn="0"/>
            <w:tcW w:w="721" w:type="pct"/>
          </w:tcPr>
          <w:p w14:paraId="6908746E" w14:textId="3CA0F630" w:rsidR="00FE16E8" w:rsidRPr="00FE16E8" w:rsidRDefault="00FE16E8" w:rsidP="00FE16E8">
            <w:pPr>
              <w:rPr>
                <w:rFonts w:ascii="Calibri" w:hAnsi="Calibri" w:cs="Calibri"/>
                <w:i/>
                <w:iCs/>
                <w:color w:val="000000"/>
                <w:sz w:val="12"/>
                <w:szCs w:val="12"/>
              </w:rPr>
            </w:pPr>
            <w:r w:rsidRPr="00FE16E8">
              <w:rPr>
                <w:i/>
                <w:iCs/>
                <w:sz w:val="12"/>
                <w:szCs w:val="12"/>
              </w:rPr>
              <w:t>Unorplavirus ibericus</w:t>
            </w:r>
          </w:p>
        </w:tc>
        <w:tc>
          <w:tcPr>
            <w:tcW w:w="579" w:type="pct"/>
            <w:noWrap/>
            <w:hideMark/>
          </w:tcPr>
          <w:p w14:paraId="51956840" w14:textId="632DA464" w:rsidR="00FE16E8" w:rsidRPr="00FE16E8" w:rsidRDefault="00FE16E8" w:rsidP="00FE16E8">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FE16E8">
              <w:rPr>
                <w:rFonts w:ascii="Calibri" w:hAnsi="Calibri" w:cs="Calibri"/>
                <w:color w:val="000000"/>
                <w:sz w:val="12"/>
                <w:szCs w:val="12"/>
              </w:rPr>
              <w:t>OR044913.1  OR044914.1</w:t>
            </w:r>
          </w:p>
        </w:tc>
        <w:tc>
          <w:tcPr>
            <w:tcW w:w="888" w:type="pct"/>
            <w:noWrap/>
            <w:hideMark/>
          </w:tcPr>
          <w:p w14:paraId="6BCD32DE" w14:textId="77777777" w:rsidR="00FE16E8" w:rsidRPr="00FE16E8" w:rsidRDefault="00FE16E8" w:rsidP="00FE16E8">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FE16E8">
              <w:rPr>
                <w:rFonts w:ascii="Calibri" w:hAnsi="Calibri" w:cs="Calibri"/>
                <w:color w:val="000000"/>
                <w:sz w:val="12"/>
                <w:szCs w:val="12"/>
              </w:rPr>
              <w:t xml:space="preserve">Downy mildew lesion associated orfanplasmovirus 7 </w:t>
            </w:r>
          </w:p>
        </w:tc>
        <w:tc>
          <w:tcPr>
            <w:tcW w:w="334" w:type="pct"/>
            <w:noWrap/>
            <w:hideMark/>
          </w:tcPr>
          <w:p w14:paraId="3A2563C3" w14:textId="77777777" w:rsidR="00FE16E8" w:rsidRPr="00FE16E8" w:rsidRDefault="00FE16E8" w:rsidP="00FE16E8">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FE16E8">
              <w:rPr>
                <w:rFonts w:ascii="Calibri" w:hAnsi="Calibri" w:cs="Calibri"/>
                <w:color w:val="000000"/>
                <w:sz w:val="12"/>
                <w:szCs w:val="12"/>
              </w:rPr>
              <w:t>DMLaOPV7</w:t>
            </w:r>
          </w:p>
        </w:tc>
        <w:tc>
          <w:tcPr>
            <w:tcW w:w="457" w:type="pct"/>
            <w:noWrap/>
            <w:hideMark/>
          </w:tcPr>
          <w:p w14:paraId="47710615" w14:textId="77777777" w:rsidR="00FE16E8" w:rsidRPr="00FE16E8" w:rsidRDefault="00FE16E8" w:rsidP="00FE16E8">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FE16E8">
              <w:rPr>
                <w:rFonts w:ascii="Calibri" w:hAnsi="Calibri" w:cs="Calibri"/>
                <w:color w:val="000000"/>
                <w:sz w:val="12"/>
                <w:szCs w:val="12"/>
              </w:rPr>
              <w:t>DMS10</w:t>
            </w:r>
          </w:p>
        </w:tc>
        <w:tc>
          <w:tcPr>
            <w:tcW w:w="504" w:type="pct"/>
            <w:noWrap/>
            <w:hideMark/>
          </w:tcPr>
          <w:p w14:paraId="56033017" w14:textId="77777777" w:rsidR="00FE16E8" w:rsidRPr="00FE16E8" w:rsidRDefault="00FE16E8" w:rsidP="00FE16E8">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FE16E8">
              <w:rPr>
                <w:rFonts w:ascii="Calibri" w:hAnsi="Calibri" w:cs="Calibri"/>
                <w:color w:val="000000"/>
                <w:sz w:val="12"/>
                <w:szCs w:val="12"/>
              </w:rPr>
              <w:t>CCG</w:t>
            </w:r>
          </w:p>
        </w:tc>
        <w:tc>
          <w:tcPr>
            <w:tcW w:w="617" w:type="pct"/>
            <w:noWrap/>
            <w:hideMark/>
          </w:tcPr>
          <w:p w14:paraId="0F0D5245" w14:textId="77777777" w:rsidR="00FE16E8" w:rsidRPr="00FE16E8" w:rsidRDefault="00FE16E8" w:rsidP="00FE16E8">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FE16E8">
              <w:rPr>
                <w:rFonts w:ascii="Calibri" w:hAnsi="Calibri" w:cs="Calibri"/>
                <w:color w:val="000000"/>
                <w:sz w:val="12"/>
                <w:szCs w:val="12"/>
              </w:rPr>
              <w:t>phytobiome (S)</w:t>
            </w:r>
          </w:p>
        </w:tc>
        <w:tc>
          <w:tcPr>
            <w:tcW w:w="900" w:type="pct"/>
            <w:noWrap/>
            <w:hideMark/>
          </w:tcPr>
          <w:p w14:paraId="193C52D4" w14:textId="77777777" w:rsidR="00FE16E8" w:rsidRPr="00FE16E8" w:rsidRDefault="00FE16E8" w:rsidP="00FE16E8">
            <w:pPr>
              <w:cnfStyle w:val="000000000000" w:firstRow="0" w:lastRow="0" w:firstColumn="0" w:lastColumn="0" w:oddVBand="0" w:evenVBand="0" w:oddHBand="0" w:evenHBand="0" w:firstRowFirstColumn="0" w:firstRowLastColumn="0" w:lastRowFirstColumn="0" w:lastRowLastColumn="0"/>
              <w:rPr>
                <w:rFonts w:ascii="Calibri" w:hAnsi="Calibri" w:cs="Calibri"/>
                <w:color w:val="0563C1"/>
                <w:sz w:val="12"/>
                <w:szCs w:val="12"/>
                <w:u w:val="single"/>
              </w:rPr>
            </w:pPr>
            <w:hyperlink r:id="rId13" w:history="1">
              <w:r w:rsidRPr="00FE16E8">
                <w:rPr>
                  <w:rFonts w:ascii="Calibri" w:hAnsi="Calibri" w:cs="Calibri"/>
                  <w:color w:val="0563C1"/>
                  <w:sz w:val="12"/>
                  <w:szCs w:val="12"/>
                  <w:u w:val="single"/>
                </w:rPr>
                <w:t>https://doi.org/10.1016/j.virusres.2026.199780</w:t>
              </w:r>
            </w:hyperlink>
          </w:p>
        </w:tc>
      </w:tr>
      <w:tr w:rsidR="00FE16E8" w:rsidRPr="00FE16E8" w14:paraId="2DD7B11D" w14:textId="77777777" w:rsidTr="00605FCE">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721" w:type="pct"/>
          </w:tcPr>
          <w:p w14:paraId="149552A9" w14:textId="0611660F" w:rsidR="00FE16E8" w:rsidRPr="00FE16E8" w:rsidRDefault="00FE16E8" w:rsidP="00FE16E8">
            <w:pPr>
              <w:rPr>
                <w:rFonts w:ascii="Calibri" w:hAnsi="Calibri" w:cs="Calibri"/>
                <w:i/>
                <w:iCs/>
                <w:color w:val="000000"/>
                <w:sz w:val="12"/>
                <w:szCs w:val="12"/>
              </w:rPr>
            </w:pPr>
            <w:r w:rsidRPr="00FE16E8">
              <w:rPr>
                <w:i/>
                <w:iCs/>
                <w:sz w:val="12"/>
                <w:szCs w:val="12"/>
              </w:rPr>
              <w:t>Unorplavirus italicus</w:t>
            </w:r>
          </w:p>
        </w:tc>
        <w:tc>
          <w:tcPr>
            <w:tcW w:w="579" w:type="pct"/>
            <w:noWrap/>
            <w:hideMark/>
          </w:tcPr>
          <w:p w14:paraId="1A5F9490" w14:textId="04679394" w:rsidR="00FE16E8" w:rsidRPr="00FE16E8" w:rsidRDefault="00FE16E8" w:rsidP="00FE16E8">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FE16E8">
              <w:rPr>
                <w:rFonts w:ascii="Calibri" w:hAnsi="Calibri" w:cs="Calibri"/>
                <w:color w:val="000000"/>
                <w:sz w:val="12"/>
                <w:szCs w:val="12"/>
              </w:rPr>
              <w:t>MT338026.1 OR044909.1</w:t>
            </w:r>
          </w:p>
        </w:tc>
        <w:tc>
          <w:tcPr>
            <w:tcW w:w="888" w:type="pct"/>
            <w:noWrap/>
            <w:hideMark/>
          </w:tcPr>
          <w:p w14:paraId="5FD307D1" w14:textId="77777777" w:rsidR="00FE16E8" w:rsidRPr="00FE16E8" w:rsidRDefault="00FE16E8" w:rsidP="00FE16E8">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FE16E8">
              <w:rPr>
                <w:rFonts w:ascii="Calibri" w:hAnsi="Calibri" w:cs="Calibri"/>
                <w:color w:val="000000"/>
                <w:sz w:val="12"/>
                <w:szCs w:val="12"/>
              </w:rPr>
              <w:t>Downy mildew lesion associated orfanplasmovirus 3</w:t>
            </w:r>
          </w:p>
        </w:tc>
        <w:tc>
          <w:tcPr>
            <w:tcW w:w="334" w:type="pct"/>
            <w:noWrap/>
            <w:hideMark/>
          </w:tcPr>
          <w:p w14:paraId="3DDFBCE9" w14:textId="77777777" w:rsidR="00FE16E8" w:rsidRPr="00FE16E8" w:rsidRDefault="00FE16E8" w:rsidP="00FE16E8">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FE16E8">
              <w:rPr>
                <w:rFonts w:ascii="Calibri" w:hAnsi="Calibri" w:cs="Calibri"/>
                <w:color w:val="000000"/>
                <w:sz w:val="12"/>
                <w:szCs w:val="12"/>
              </w:rPr>
              <w:t>DMLaOPV3</w:t>
            </w:r>
          </w:p>
        </w:tc>
        <w:tc>
          <w:tcPr>
            <w:tcW w:w="457" w:type="pct"/>
            <w:noWrap/>
            <w:hideMark/>
          </w:tcPr>
          <w:p w14:paraId="4B5F0445" w14:textId="77777777" w:rsidR="00FE16E8" w:rsidRPr="00FE16E8" w:rsidRDefault="00FE16E8" w:rsidP="00FE16E8">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FE16E8">
              <w:rPr>
                <w:rFonts w:ascii="Calibri" w:hAnsi="Calibri" w:cs="Calibri"/>
                <w:color w:val="000000"/>
                <w:sz w:val="12"/>
                <w:szCs w:val="12"/>
              </w:rPr>
              <w:t>DMG-C_DN31001</w:t>
            </w:r>
          </w:p>
        </w:tc>
        <w:tc>
          <w:tcPr>
            <w:tcW w:w="504" w:type="pct"/>
            <w:noWrap/>
            <w:hideMark/>
          </w:tcPr>
          <w:p w14:paraId="1733ABCD" w14:textId="77777777" w:rsidR="00FE16E8" w:rsidRPr="00FE16E8" w:rsidRDefault="00FE16E8" w:rsidP="00FE16E8">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FE16E8">
              <w:rPr>
                <w:rFonts w:ascii="Calibri" w:hAnsi="Calibri" w:cs="Calibri"/>
                <w:color w:val="000000"/>
                <w:sz w:val="12"/>
                <w:szCs w:val="12"/>
              </w:rPr>
              <w:t>CCG</w:t>
            </w:r>
          </w:p>
        </w:tc>
        <w:tc>
          <w:tcPr>
            <w:tcW w:w="617" w:type="pct"/>
            <w:noWrap/>
            <w:hideMark/>
          </w:tcPr>
          <w:p w14:paraId="60865CF8" w14:textId="77777777" w:rsidR="00FE16E8" w:rsidRPr="00FE16E8" w:rsidRDefault="00FE16E8" w:rsidP="00FE16E8">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FE16E8">
              <w:rPr>
                <w:rFonts w:ascii="Calibri" w:hAnsi="Calibri" w:cs="Calibri"/>
                <w:color w:val="000000"/>
                <w:sz w:val="12"/>
                <w:szCs w:val="12"/>
              </w:rPr>
              <w:t>phytobiome (S)</w:t>
            </w:r>
          </w:p>
        </w:tc>
        <w:tc>
          <w:tcPr>
            <w:tcW w:w="900" w:type="pct"/>
            <w:noWrap/>
            <w:hideMark/>
          </w:tcPr>
          <w:p w14:paraId="47B60B2E" w14:textId="77777777" w:rsidR="00FE16E8" w:rsidRPr="00FE16E8" w:rsidRDefault="00FE16E8" w:rsidP="00FE16E8">
            <w:pPr>
              <w:cnfStyle w:val="000000100000" w:firstRow="0" w:lastRow="0" w:firstColumn="0" w:lastColumn="0" w:oddVBand="0" w:evenVBand="0" w:oddHBand="1" w:evenHBand="0" w:firstRowFirstColumn="0" w:firstRowLastColumn="0" w:lastRowFirstColumn="0" w:lastRowLastColumn="0"/>
              <w:rPr>
                <w:rFonts w:ascii="Calibri" w:hAnsi="Calibri" w:cs="Calibri"/>
                <w:color w:val="0563C1"/>
                <w:sz w:val="12"/>
                <w:szCs w:val="12"/>
                <w:u w:val="single"/>
              </w:rPr>
            </w:pPr>
            <w:hyperlink r:id="rId14" w:history="1">
              <w:r w:rsidRPr="00FE16E8">
                <w:rPr>
                  <w:rFonts w:ascii="Calibri" w:hAnsi="Calibri" w:cs="Calibri"/>
                  <w:color w:val="0563C1"/>
                  <w:sz w:val="12"/>
                  <w:szCs w:val="12"/>
                  <w:u w:val="single"/>
                </w:rPr>
                <w:t>https://doi.org/10.1016/j.virusres.2026.199780</w:t>
              </w:r>
            </w:hyperlink>
          </w:p>
        </w:tc>
      </w:tr>
      <w:tr w:rsidR="00FE16E8" w:rsidRPr="00FE16E8" w14:paraId="67A67529" w14:textId="77777777" w:rsidTr="00605FCE">
        <w:trPr>
          <w:trHeight w:val="315"/>
        </w:trPr>
        <w:tc>
          <w:tcPr>
            <w:cnfStyle w:val="001000000000" w:firstRow="0" w:lastRow="0" w:firstColumn="1" w:lastColumn="0" w:oddVBand="0" w:evenVBand="0" w:oddHBand="0" w:evenHBand="0" w:firstRowFirstColumn="0" w:firstRowLastColumn="0" w:lastRowFirstColumn="0" w:lastRowLastColumn="0"/>
            <w:tcW w:w="721" w:type="pct"/>
          </w:tcPr>
          <w:p w14:paraId="31DD8A5B" w14:textId="64850006" w:rsidR="00FE16E8" w:rsidRPr="00FE16E8" w:rsidRDefault="00FE16E8" w:rsidP="00FE16E8">
            <w:pPr>
              <w:rPr>
                <w:rFonts w:ascii="Calibri" w:hAnsi="Calibri" w:cs="Calibri"/>
                <w:i/>
                <w:iCs/>
                <w:color w:val="000000"/>
                <w:sz w:val="12"/>
                <w:szCs w:val="12"/>
              </w:rPr>
            </w:pPr>
            <w:r w:rsidRPr="00FE16E8">
              <w:rPr>
                <w:i/>
                <w:iCs/>
                <w:sz w:val="12"/>
                <w:szCs w:val="12"/>
              </w:rPr>
              <w:t>Unorplavirus fusariasiatici</w:t>
            </w:r>
          </w:p>
        </w:tc>
        <w:tc>
          <w:tcPr>
            <w:tcW w:w="579" w:type="pct"/>
            <w:noWrap/>
            <w:hideMark/>
          </w:tcPr>
          <w:p w14:paraId="46B2715D" w14:textId="3F90D238" w:rsidR="00FE16E8" w:rsidRPr="00FE16E8" w:rsidRDefault="00FE16E8" w:rsidP="00FE16E8">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FE16E8">
              <w:rPr>
                <w:rFonts w:ascii="Calibri" w:hAnsi="Calibri" w:cs="Calibri"/>
                <w:color w:val="000000"/>
                <w:sz w:val="12"/>
                <w:szCs w:val="12"/>
              </w:rPr>
              <w:t xml:space="preserve">MZ969061.1   MZ969062.1 </w:t>
            </w:r>
          </w:p>
        </w:tc>
        <w:tc>
          <w:tcPr>
            <w:tcW w:w="888" w:type="pct"/>
            <w:noWrap/>
            <w:hideMark/>
          </w:tcPr>
          <w:p w14:paraId="46B3CFBB" w14:textId="77777777" w:rsidR="00FE16E8" w:rsidRPr="00FE16E8" w:rsidRDefault="00FE16E8" w:rsidP="00FE16E8">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FE16E8">
              <w:rPr>
                <w:rFonts w:ascii="Calibri" w:hAnsi="Calibri" w:cs="Calibri"/>
                <w:color w:val="000000"/>
                <w:sz w:val="12"/>
                <w:szCs w:val="12"/>
              </w:rPr>
              <w:t>Fusarium asiaticum narnavirus 1</w:t>
            </w:r>
          </w:p>
        </w:tc>
        <w:tc>
          <w:tcPr>
            <w:tcW w:w="334" w:type="pct"/>
            <w:noWrap/>
            <w:hideMark/>
          </w:tcPr>
          <w:p w14:paraId="7B3515B1" w14:textId="77777777" w:rsidR="00FE16E8" w:rsidRPr="00FE16E8" w:rsidRDefault="00FE16E8" w:rsidP="00FE16E8">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FE16E8">
              <w:rPr>
                <w:rFonts w:ascii="Calibri" w:hAnsi="Calibri" w:cs="Calibri"/>
                <w:color w:val="000000"/>
                <w:sz w:val="12"/>
                <w:szCs w:val="12"/>
              </w:rPr>
              <w:t>FaNV1</w:t>
            </w:r>
          </w:p>
        </w:tc>
        <w:tc>
          <w:tcPr>
            <w:tcW w:w="457" w:type="pct"/>
            <w:noWrap/>
            <w:hideMark/>
          </w:tcPr>
          <w:p w14:paraId="3E8E228F" w14:textId="77777777" w:rsidR="00FE16E8" w:rsidRPr="00FE16E8" w:rsidRDefault="00FE16E8" w:rsidP="00FE16E8">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FE16E8">
              <w:rPr>
                <w:rFonts w:ascii="Calibri" w:hAnsi="Calibri" w:cs="Calibri"/>
                <w:color w:val="000000"/>
                <w:sz w:val="12"/>
                <w:szCs w:val="12"/>
              </w:rPr>
              <w:t>NJ-37</w:t>
            </w:r>
          </w:p>
        </w:tc>
        <w:tc>
          <w:tcPr>
            <w:tcW w:w="504" w:type="pct"/>
            <w:noWrap/>
            <w:hideMark/>
          </w:tcPr>
          <w:p w14:paraId="6DD09A25" w14:textId="77777777" w:rsidR="00FE16E8" w:rsidRPr="00FE16E8" w:rsidRDefault="00FE16E8" w:rsidP="00FE16E8">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FE16E8">
              <w:rPr>
                <w:rFonts w:ascii="Calibri" w:hAnsi="Calibri" w:cs="Calibri"/>
                <w:color w:val="000000"/>
                <w:sz w:val="12"/>
                <w:szCs w:val="12"/>
              </w:rPr>
              <w:t>CCG</w:t>
            </w:r>
          </w:p>
        </w:tc>
        <w:tc>
          <w:tcPr>
            <w:tcW w:w="617" w:type="pct"/>
            <w:noWrap/>
            <w:hideMark/>
          </w:tcPr>
          <w:p w14:paraId="4DBD85A1" w14:textId="77777777" w:rsidR="00FE16E8" w:rsidRPr="00FE16E8" w:rsidRDefault="00FE16E8" w:rsidP="00FE16E8">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FE16E8">
              <w:rPr>
                <w:rFonts w:ascii="Calibri" w:hAnsi="Calibri" w:cs="Calibri"/>
                <w:color w:val="000000"/>
                <w:sz w:val="12"/>
                <w:szCs w:val="12"/>
              </w:rPr>
              <w:t>fungi</w:t>
            </w:r>
          </w:p>
        </w:tc>
        <w:tc>
          <w:tcPr>
            <w:tcW w:w="900" w:type="pct"/>
            <w:noWrap/>
            <w:hideMark/>
          </w:tcPr>
          <w:p w14:paraId="1525D699" w14:textId="77777777" w:rsidR="00FE16E8" w:rsidRPr="00FE16E8" w:rsidRDefault="00FE16E8" w:rsidP="00FE16E8">
            <w:pPr>
              <w:cnfStyle w:val="000000000000" w:firstRow="0" w:lastRow="0" w:firstColumn="0" w:lastColumn="0" w:oddVBand="0" w:evenVBand="0" w:oddHBand="0" w:evenHBand="0" w:firstRowFirstColumn="0" w:firstRowLastColumn="0" w:lastRowFirstColumn="0" w:lastRowLastColumn="0"/>
              <w:rPr>
                <w:rFonts w:ascii="Calibri" w:hAnsi="Calibri" w:cs="Calibri"/>
                <w:color w:val="0563C1"/>
                <w:sz w:val="12"/>
                <w:szCs w:val="12"/>
                <w:u w:val="single"/>
              </w:rPr>
            </w:pPr>
            <w:hyperlink r:id="rId15" w:history="1">
              <w:r w:rsidRPr="00FE16E8">
                <w:rPr>
                  <w:rFonts w:ascii="Calibri" w:hAnsi="Calibri" w:cs="Calibri"/>
                  <w:color w:val="0563C1"/>
                  <w:sz w:val="12"/>
                  <w:szCs w:val="12"/>
                  <w:u w:val="single"/>
                </w:rPr>
                <w:t>http://dx.doi.org/10.1128/jvi.01381-22</w:t>
              </w:r>
            </w:hyperlink>
          </w:p>
        </w:tc>
      </w:tr>
      <w:tr w:rsidR="00FE16E8" w:rsidRPr="00FE16E8" w14:paraId="036711FD" w14:textId="77777777" w:rsidTr="00605FCE">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721" w:type="pct"/>
          </w:tcPr>
          <w:p w14:paraId="0E5A2B9C" w14:textId="5D5ED752" w:rsidR="00FE16E8" w:rsidRPr="00FE16E8" w:rsidRDefault="00FE16E8" w:rsidP="00FE16E8">
            <w:pPr>
              <w:rPr>
                <w:rFonts w:ascii="Calibri" w:hAnsi="Calibri" w:cs="Calibri"/>
                <w:i/>
                <w:iCs/>
                <w:color w:val="000000"/>
                <w:sz w:val="12"/>
                <w:szCs w:val="12"/>
              </w:rPr>
            </w:pPr>
            <w:r w:rsidRPr="00FE16E8">
              <w:rPr>
                <w:i/>
                <w:iCs/>
                <w:sz w:val="12"/>
                <w:szCs w:val="12"/>
              </w:rPr>
              <w:t>Unorplavirus sclerotiniae</w:t>
            </w:r>
          </w:p>
        </w:tc>
        <w:tc>
          <w:tcPr>
            <w:tcW w:w="579" w:type="pct"/>
            <w:noWrap/>
            <w:hideMark/>
          </w:tcPr>
          <w:p w14:paraId="77E98DF8" w14:textId="1B11A100" w:rsidR="00FE16E8" w:rsidRPr="00FE16E8" w:rsidRDefault="00FE16E8" w:rsidP="00FE16E8">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FE16E8">
              <w:rPr>
                <w:rFonts w:ascii="Calibri" w:hAnsi="Calibri" w:cs="Calibri"/>
                <w:color w:val="000000"/>
                <w:sz w:val="12"/>
                <w:szCs w:val="12"/>
              </w:rPr>
              <w:t>PQ328751.1  PQ328752.1</w:t>
            </w:r>
          </w:p>
        </w:tc>
        <w:tc>
          <w:tcPr>
            <w:tcW w:w="888" w:type="pct"/>
            <w:noWrap/>
            <w:hideMark/>
          </w:tcPr>
          <w:p w14:paraId="55F84865" w14:textId="77777777" w:rsidR="00FE16E8" w:rsidRPr="00FE16E8" w:rsidRDefault="00FE16E8" w:rsidP="00FE16E8">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FE16E8">
              <w:rPr>
                <w:rFonts w:ascii="Calibri" w:hAnsi="Calibri" w:cs="Calibri"/>
                <w:color w:val="000000"/>
                <w:sz w:val="12"/>
                <w:szCs w:val="12"/>
              </w:rPr>
              <w:t>Sclerotinia sclerotiorum narnavirus 4</w:t>
            </w:r>
          </w:p>
        </w:tc>
        <w:tc>
          <w:tcPr>
            <w:tcW w:w="334" w:type="pct"/>
            <w:noWrap/>
            <w:hideMark/>
          </w:tcPr>
          <w:p w14:paraId="30FE3AB6" w14:textId="77777777" w:rsidR="00FE16E8" w:rsidRPr="00FE16E8" w:rsidRDefault="00FE16E8" w:rsidP="00FE16E8">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FE16E8">
              <w:rPr>
                <w:rFonts w:ascii="Calibri" w:hAnsi="Calibri" w:cs="Calibri"/>
                <w:color w:val="000000"/>
                <w:sz w:val="12"/>
                <w:szCs w:val="12"/>
              </w:rPr>
              <w:t>SsNV4</w:t>
            </w:r>
          </w:p>
        </w:tc>
        <w:tc>
          <w:tcPr>
            <w:tcW w:w="457" w:type="pct"/>
            <w:noWrap/>
            <w:hideMark/>
          </w:tcPr>
          <w:p w14:paraId="241F20CD" w14:textId="77777777" w:rsidR="00FE16E8" w:rsidRPr="00FE16E8" w:rsidRDefault="00FE16E8" w:rsidP="00FE16E8">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FE16E8">
              <w:rPr>
                <w:rFonts w:ascii="Calibri" w:hAnsi="Calibri" w:cs="Calibri"/>
                <w:color w:val="000000"/>
                <w:sz w:val="12"/>
                <w:szCs w:val="12"/>
              </w:rPr>
              <w:t>XZ69</w:t>
            </w:r>
          </w:p>
        </w:tc>
        <w:tc>
          <w:tcPr>
            <w:tcW w:w="504" w:type="pct"/>
            <w:noWrap/>
            <w:hideMark/>
          </w:tcPr>
          <w:p w14:paraId="593A134A" w14:textId="77777777" w:rsidR="00FE16E8" w:rsidRPr="00FE16E8" w:rsidRDefault="00FE16E8" w:rsidP="00FE16E8">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FE16E8">
              <w:rPr>
                <w:rFonts w:ascii="Calibri" w:hAnsi="Calibri" w:cs="Calibri"/>
                <w:color w:val="000000"/>
                <w:sz w:val="12"/>
                <w:szCs w:val="12"/>
              </w:rPr>
              <w:t>CCG</w:t>
            </w:r>
          </w:p>
        </w:tc>
        <w:tc>
          <w:tcPr>
            <w:tcW w:w="617" w:type="pct"/>
            <w:noWrap/>
            <w:hideMark/>
          </w:tcPr>
          <w:p w14:paraId="1F7BDEF4" w14:textId="77777777" w:rsidR="00FE16E8" w:rsidRPr="00FE16E8" w:rsidRDefault="00FE16E8" w:rsidP="00FE16E8">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FE16E8">
              <w:rPr>
                <w:rFonts w:ascii="Calibri" w:hAnsi="Calibri" w:cs="Calibri"/>
                <w:color w:val="000000"/>
                <w:sz w:val="12"/>
                <w:szCs w:val="12"/>
              </w:rPr>
              <w:t>fungi</w:t>
            </w:r>
          </w:p>
        </w:tc>
        <w:tc>
          <w:tcPr>
            <w:tcW w:w="900" w:type="pct"/>
            <w:noWrap/>
            <w:hideMark/>
          </w:tcPr>
          <w:p w14:paraId="222F15E1" w14:textId="77777777" w:rsidR="00FE16E8" w:rsidRPr="00FE16E8" w:rsidRDefault="00FE16E8" w:rsidP="00FE16E8">
            <w:pPr>
              <w:cnfStyle w:val="000000100000" w:firstRow="0" w:lastRow="0" w:firstColumn="0" w:lastColumn="0" w:oddVBand="0" w:evenVBand="0" w:oddHBand="1" w:evenHBand="0" w:firstRowFirstColumn="0" w:firstRowLastColumn="0" w:lastRowFirstColumn="0" w:lastRowLastColumn="0"/>
              <w:rPr>
                <w:rFonts w:ascii="Calibri" w:hAnsi="Calibri" w:cs="Calibri"/>
                <w:color w:val="0563C1"/>
                <w:sz w:val="12"/>
                <w:szCs w:val="12"/>
                <w:u w:val="single"/>
              </w:rPr>
            </w:pPr>
            <w:hyperlink r:id="rId16" w:history="1">
              <w:r w:rsidRPr="00FE16E8">
                <w:rPr>
                  <w:rFonts w:ascii="Calibri" w:hAnsi="Calibri" w:cs="Calibri"/>
                  <w:color w:val="0563C1"/>
                  <w:sz w:val="12"/>
                  <w:szCs w:val="12"/>
                  <w:u w:val="single"/>
                </w:rPr>
                <w:t>https://doi.org/10.1016/j.virusres.2025.199552</w:t>
              </w:r>
            </w:hyperlink>
          </w:p>
        </w:tc>
      </w:tr>
      <w:tr w:rsidR="00FE16E8" w:rsidRPr="00FE16E8" w14:paraId="42BD088B" w14:textId="77777777" w:rsidTr="00605FCE">
        <w:trPr>
          <w:trHeight w:val="315"/>
        </w:trPr>
        <w:tc>
          <w:tcPr>
            <w:cnfStyle w:val="001000000000" w:firstRow="0" w:lastRow="0" w:firstColumn="1" w:lastColumn="0" w:oddVBand="0" w:evenVBand="0" w:oddHBand="0" w:evenHBand="0" w:firstRowFirstColumn="0" w:firstRowLastColumn="0" w:lastRowFirstColumn="0" w:lastRowLastColumn="0"/>
            <w:tcW w:w="721" w:type="pct"/>
          </w:tcPr>
          <w:p w14:paraId="3D93CBC5" w14:textId="1A774945" w:rsidR="00FE16E8" w:rsidRPr="00FE16E8" w:rsidRDefault="00FE16E8" w:rsidP="00FE16E8">
            <w:pPr>
              <w:rPr>
                <w:rFonts w:ascii="Calibri" w:hAnsi="Calibri" w:cs="Calibri"/>
                <w:i/>
                <w:iCs/>
                <w:color w:val="000000"/>
                <w:sz w:val="12"/>
                <w:szCs w:val="12"/>
              </w:rPr>
            </w:pPr>
            <w:r w:rsidRPr="00FE16E8">
              <w:rPr>
                <w:i/>
                <w:iCs/>
                <w:sz w:val="12"/>
                <w:szCs w:val="12"/>
              </w:rPr>
              <w:t>Unorplavirus vitisitalicus</w:t>
            </w:r>
          </w:p>
        </w:tc>
        <w:tc>
          <w:tcPr>
            <w:tcW w:w="579" w:type="pct"/>
            <w:noWrap/>
            <w:hideMark/>
          </w:tcPr>
          <w:p w14:paraId="2429C1B2" w14:textId="3447B266" w:rsidR="00FE16E8" w:rsidRPr="00FE16E8" w:rsidRDefault="00FE16E8" w:rsidP="00FE16E8">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FE16E8">
              <w:rPr>
                <w:rFonts w:ascii="Calibri" w:hAnsi="Calibri" w:cs="Calibri"/>
                <w:color w:val="000000"/>
                <w:sz w:val="12"/>
                <w:szCs w:val="12"/>
              </w:rPr>
              <w:t>OR044911.1  OR044912.1</w:t>
            </w:r>
          </w:p>
        </w:tc>
        <w:tc>
          <w:tcPr>
            <w:tcW w:w="888" w:type="pct"/>
            <w:noWrap/>
            <w:hideMark/>
          </w:tcPr>
          <w:p w14:paraId="70F898A3" w14:textId="77777777" w:rsidR="00FE16E8" w:rsidRPr="00FE16E8" w:rsidRDefault="00FE16E8" w:rsidP="00FE16E8">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FE16E8">
              <w:rPr>
                <w:rFonts w:ascii="Calibri" w:hAnsi="Calibri" w:cs="Calibri"/>
                <w:color w:val="000000"/>
                <w:sz w:val="12"/>
                <w:szCs w:val="12"/>
              </w:rPr>
              <w:t>Downy mildew lesion associated orfanplasmovirus 6</w:t>
            </w:r>
          </w:p>
        </w:tc>
        <w:tc>
          <w:tcPr>
            <w:tcW w:w="334" w:type="pct"/>
            <w:noWrap/>
            <w:hideMark/>
          </w:tcPr>
          <w:p w14:paraId="0C04904A" w14:textId="77777777" w:rsidR="00FE16E8" w:rsidRPr="00FE16E8" w:rsidRDefault="00FE16E8" w:rsidP="00FE16E8">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FE16E8">
              <w:rPr>
                <w:rFonts w:ascii="Calibri" w:hAnsi="Calibri" w:cs="Calibri"/>
                <w:color w:val="000000"/>
                <w:sz w:val="12"/>
                <w:szCs w:val="12"/>
              </w:rPr>
              <w:t>DMLaOPV6</w:t>
            </w:r>
          </w:p>
        </w:tc>
        <w:tc>
          <w:tcPr>
            <w:tcW w:w="457" w:type="pct"/>
            <w:noWrap/>
            <w:hideMark/>
          </w:tcPr>
          <w:p w14:paraId="26203017" w14:textId="77777777" w:rsidR="00FE16E8" w:rsidRPr="00FE16E8" w:rsidRDefault="00FE16E8" w:rsidP="00FE16E8">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FE16E8">
              <w:rPr>
                <w:rFonts w:ascii="Calibri" w:hAnsi="Calibri" w:cs="Calibri"/>
                <w:color w:val="000000"/>
                <w:sz w:val="12"/>
                <w:szCs w:val="12"/>
              </w:rPr>
              <w:t>DMG-D</w:t>
            </w:r>
          </w:p>
        </w:tc>
        <w:tc>
          <w:tcPr>
            <w:tcW w:w="504" w:type="pct"/>
            <w:noWrap/>
            <w:hideMark/>
          </w:tcPr>
          <w:p w14:paraId="3BE1A797" w14:textId="77777777" w:rsidR="00FE16E8" w:rsidRPr="00FE16E8" w:rsidRDefault="00FE16E8" w:rsidP="00FE16E8">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FE16E8">
              <w:rPr>
                <w:rFonts w:ascii="Calibri" w:hAnsi="Calibri" w:cs="Calibri"/>
                <w:color w:val="000000"/>
                <w:sz w:val="12"/>
                <w:szCs w:val="12"/>
              </w:rPr>
              <w:t>CCG</w:t>
            </w:r>
          </w:p>
        </w:tc>
        <w:tc>
          <w:tcPr>
            <w:tcW w:w="617" w:type="pct"/>
            <w:noWrap/>
            <w:hideMark/>
          </w:tcPr>
          <w:p w14:paraId="6FAC7A32" w14:textId="77777777" w:rsidR="00FE16E8" w:rsidRPr="00FE16E8" w:rsidRDefault="00FE16E8" w:rsidP="00FE16E8">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FE16E8">
              <w:rPr>
                <w:rFonts w:ascii="Calibri" w:hAnsi="Calibri" w:cs="Calibri"/>
                <w:color w:val="000000"/>
                <w:sz w:val="12"/>
                <w:szCs w:val="12"/>
              </w:rPr>
              <w:t>phytobiome (S)</w:t>
            </w:r>
          </w:p>
        </w:tc>
        <w:tc>
          <w:tcPr>
            <w:tcW w:w="900" w:type="pct"/>
            <w:noWrap/>
            <w:hideMark/>
          </w:tcPr>
          <w:p w14:paraId="69B0E7E4" w14:textId="77777777" w:rsidR="00FE16E8" w:rsidRPr="00FE16E8" w:rsidRDefault="00FE16E8" w:rsidP="00FE16E8">
            <w:pPr>
              <w:cnfStyle w:val="000000000000" w:firstRow="0" w:lastRow="0" w:firstColumn="0" w:lastColumn="0" w:oddVBand="0" w:evenVBand="0" w:oddHBand="0" w:evenHBand="0" w:firstRowFirstColumn="0" w:firstRowLastColumn="0" w:lastRowFirstColumn="0" w:lastRowLastColumn="0"/>
              <w:rPr>
                <w:rFonts w:ascii="Calibri" w:hAnsi="Calibri" w:cs="Calibri"/>
                <w:color w:val="0563C1"/>
                <w:sz w:val="12"/>
                <w:szCs w:val="12"/>
                <w:u w:val="single"/>
              </w:rPr>
            </w:pPr>
            <w:hyperlink r:id="rId17" w:history="1">
              <w:r w:rsidRPr="00FE16E8">
                <w:rPr>
                  <w:rFonts w:ascii="Calibri" w:hAnsi="Calibri" w:cs="Calibri"/>
                  <w:color w:val="0563C1"/>
                  <w:sz w:val="12"/>
                  <w:szCs w:val="12"/>
                  <w:u w:val="single"/>
                </w:rPr>
                <w:t>https://doi.org/10.1016/j.virusres.2026.199780</w:t>
              </w:r>
            </w:hyperlink>
          </w:p>
        </w:tc>
      </w:tr>
      <w:tr w:rsidR="00FE16E8" w:rsidRPr="00FE16E8" w14:paraId="11DCAD25" w14:textId="77777777" w:rsidTr="00605FCE">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721" w:type="pct"/>
          </w:tcPr>
          <w:p w14:paraId="2EE04951" w14:textId="6D42A5CB" w:rsidR="00FE16E8" w:rsidRPr="00FE16E8" w:rsidRDefault="00FE16E8" w:rsidP="00FE16E8">
            <w:pPr>
              <w:rPr>
                <w:rFonts w:ascii="Calibri" w:hAnsi="Calibri" w:cs="Calibri"/>
                <w:i/>
                <w:iCs/>
                <w:color w:val="000000"/>
                <w:sz w:val="12"/>
                <w:szCs w:val="12"/>
              </w:rPr>
            </w:pPr>
            <w:r w:rsidRPr="00FE16E8">
              <w:rPr>
                <w:i/>
                <w:iCs/>
                <w:sz w:val="12"/>
                <w:szCs w:val="12"/>
              </w:rPr>
              <w:t>Unorplavirus hexserohili</w:t>
            </w:r>
          </w:p>
        </w:tc>
        <w:tc>
          <w:tcPr>
            <w:tcW w:w="579" w:type="pct"/>
            <w:noWrap/>
            <w:hideMark/>
          </w:tcPr>
          <w:p w14:paraId="68FD99DB" w14:textId="69FD20CD" w:rsidR="00FE16E8" w:rsidRPr="00FE16E8" w:rsidRDefault="00FE16E8" w:rsidP="00FE16E8">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FE16E8">
              <w:rPr>
                <w:rFonts w:ascii="Calibri" w:hAnsi="Calibri" w:cs="Calibri"/>
                <w:color w:val="000000"/>
                <w:sz w:val="12"/>
                <w:szCs w:val="12"/>
              </w:rPr>
              <w:t>PP350703.1  PP350704.1</w:t>
            </w:r>
          </w:p>
        </w:tc>
        <w:tc>
          <w:tcPr>
            <w:tcW w:w="888" w:type="pct"/>
            <w:noWrap/>
            <w:hideMark/>
          </w:tcPr>
          <w:p w14:paraId="64044CD5" w14:textId="77777777" w:rsidR="00FE16E8" w:rsidRPr="00FE16E8" w:rsidRDefault="00FE16E8" w:rsidP="00FE16E8">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FE16E8">
              <w:rPr>
                <w:rFonts w:ascii="Calibri" w:hAnsi="Calibri" w:cs="Calibri"/>
                <w:color w:val="000000"/>
                <w:sz w:val="12"/>
                <w:szCs w:val="12"/>
              </w:rPr>
              <w:t>Exserohilum rostratum orfanplasmovirus 1</w:t>
            </w:r>
          </w:p>
        </w:tc>
        <w:tc>
          <w:tcPr>
            <w:tcW w:w="334" w:type="pct"/>
            <w:noWrap/>
            <w:hideMark/>
          </w:tcPr>
          <w:p w14:paraId="14048543" w14:textId="77777777" w:rsidR="00FE16E8" w:rsidRPr="00FE16E8" w:rsidRDefault="00FE16E8" w:rsidP="00FE16E8">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FE16E8">
              <w:rPr>
                <w:rFonts w:ascii="Calibri" w:hAnsi="Calibri" w:cs="Calibri"/>
                <w:color w:val="000000"/>
                <w:sz w:val="12"/>
                <w:szCs w:val="12"/>
              </w:rPr>
              <w:t>ErOPV1</w:t>
            </w:r>
          </w:p>
        </w:tc>
        <w:tc>
          <w:tcPr>
            <w:tcW w:w="457" w:type="pct"/>
            <w:noWrap/>
            <w:hideMark/>
          </w:tcPr>
          <w:p w14:paraId="0C7914D0" w14:textId="77777777" w:rsidR="00FE16E8" w:rsidRPr="00FE16E8" w:rsidRDefault="00FE16E8" w:rsidP="00FE16E8">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FE16E8">
              <w:rPr>
                <w:rFonts w:ascii="Calibri" w:hAnsi="Calibri" w:cs="Calibri"/>
                <w:color w:val="000000"/>
                <w:sz w:val="12"/>
                <w:szCs w:val="12"/>
              </w:rPr>
              <w:t>JZ1</w:t>
            </w:r>
          </w:p>
        </w:tc>
        <w:tc>
          <w:tcPr>
            <w:tcW w:w="504" w:type="pct"/>
            <w:noWrap/>
            <w:hideMark/>
          </w:tcPr>
          <w:p w14:paraId="1C202F41" w14:textId="77777777" w:rsidR="00FE16E8" w:rsidRPr="00FE16E8" w:rsidRDefault="00FE16E8" w:rsidP="00FE16E8">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FE16E8">
              <w:rPr>
                <w:rFonts w:ascii="Calibri" w:hAnsi="Calibri" w:cs="Calibri"/>
                <w:color w:val="000000"/>
                <w:sz w:val="12"/>
                <w:szCs w:val="12"/>
              </w:rPr>
              <w:t>CG</w:t>
            </w:r>
          </w:p>
        </w:tc>
        <w:tc>
          <w:tcPr>
            <w:tcW w:w="617" w:type="pct"/>
            <w:noWrap/>
            <w:hideMark/>
          </w:tcPr>
          <w:p w14:paraId="3239DDE8" w14:textId="77777777" w:rsidR="00FE16E8" w:rsidRPr="00FE16E8" w:rsidRDefault="00FE16E8" w:rsidP="00FE16E8">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FE16E8">
              <w:rPr>
                <w:rFonts w:ascii="Calibri" w:hAnsi="Calibri" w:cs="Calibri"/>
                <w:color w:val="000000"/>
                <w:sz w:val="12"/>
                <w:szCs w:val="12"/>
              </w:rPr>
              <w:t>fungi</w:t>
            </w:r>
          </w:p>
        </w:tc>
        <w:tc>
          <w:tcPr>
            <w:tcW w:w="900" w:type="pct"/>
            <w:noWrap/>
            <w:hideMark/>
          </w:tcPr>
          <w:p w14:paraId="74C05729" w14:textId="77777777" w:rsidR="00FE16E8" w:rsidRPr="00FE16E8" w:rsidRDefault="00FE16E8" w:rsidP="00FE16E8">
            <w:pPr>
              <w:cnfStyle w:val="000000100000" w:firstRow="0" w:lastRow="0" w:firstColumn="0" w:lastColumn="0" w:oddVBand="0" w:evenVBand="0" w:oddHBand="1" w:evenHBand="0" w:firstRowFirstColumn="0" w:firstRowLastColumn="0" w:lastRowFirstColumn="0" w:lastRowLastColumn="0"/>
              <w:rPr>
                <w:rFonts w:ascii="Calibri" w:hAnsi="Calibri" w:cs="Calibri"/>
                <w:color w:val="0563C1"/>
                <w:sz w:val="12"/>
                <w:szCs w:val="12"/>
                <w:u w:val="single"/>
              </w:rPr>
            </w:pPr>
            <w:hyperlink r:id="rId18" w:history="1">
              <w:r w:rsidRPr="00FE16E8">
                <w:rPr>
                  <w:rFonts w:ascii="Calibri" w:hAnsi="Calibri" w:cs="Calibri"/>
                  <w:color w:val="0563C1"/>
                  <w:sz w:val="12"/>
                  <w:szCs w:val="12"/>
                  <w:u w:val="single"/>
                </w:rPr>
                <w:t>https://doi.org/10.3389/fmicb.2024.1409677</w:t>
              </w:r>
            </w:hyperlink>
          </w:p>
        </w:tc>
      </w:tr>
      <w:tr w:rsidR="00FE16E8" w:rsidRPr="00FE16E8" w14:paraId="4A00F5B9" w14:textId="77777777" w:rsidTr="00605FCE">
        <w:trPr>
          <w:trHeight w:val="315"/>
        </w:trPr>
        <w:tc>
          <w:tcPr>
            <w:cnfStyle w:val="001000000000" w:firstRow="0" w:lastRow="0" w:firstColumn="1" w:lastColumn="0" w:oddVBand="0" w:evenVBand="0" w:oddHBand="0" w:evenHBand="0" w:firstRowFirstColumn="0" w:firstRowLastColumn="0" w:lastRowFirstColumn="0" w:lastRowLastColumn="0"/>
            <w:tcW w:w="721" w:type="pct"/>
          </w:tcPr>
          <w:p w14:paraId="01221A20" w14:textId="30DF52C2" w:rsidR="00FE16E8" w:rsidRPr="00FE16E8" w:rsidRDefault="00FE16E8" w:rsidP="00FE16E8">
            <w:pPr>
              <w:rPr>
                <w:rFonts w:ascii="Calibri" w:hAnsi="Calibri" w:cs="Calibri"/>
                <w:i/>
                <w:iCs/>
                <w:color w:val="000000"/>
                <w:sz w:val="12"/>
                <w:szCs w:val="12"/>
              </w:rPr>
            </w:pPr>
            <w:r w:rsidRPr="00FE16E8">
              <w:rPr>
                <w:i/>
                <w:iCs/>
                <w:sz w:val="12"/>
                <w:szCs w:val="12"/>
              </w:rPr>
              <w:t>Unorplavirus vitisibericus</w:t>
            </w:r>
          </w:p>
        </w:tc>
        <w:tc>
          <w:tcPr>
            <w:tcW w:w="579" w:type="pct"/>
            <w:noWrap/>
            <w:hideMark/>
          </w:tcPr>
          <w:p w14:paraId="59EB119F" w14:textId="6D697107" w:rsidR="00FE16E8" w:rsidRPr="00FE16E8" w:rsidRDefault="00FE16E8" w:rsidP="00FE16E8">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FE16E8">
              <w:rPr>
                <w:rFonts w:ascii="Calibri" w:hAnsi="Calibri" w:cs="Calibri"/>
                <w:color w:val="000000"/>
                <w:sz w:val="12"/>
                <w:szCs w:val="12"/>
              </w:rPr>
              <w:t>MT338025.1 OR044908.1</w:t>
            </w:r>
          </w:p>
        </w:tc>
        <w:tc>
          <w:tcPr>
            <w:tcW w:w="888" w:type="pct"/>
            <w:noWrap/>
            <w:hideMark/>
          </w:tcPr>
          <w:p w14:paraId="2A0FEEE8" w14:textId="77777777" w:rsidR="00FE16E8" w:rsidRPr="00FE16E8" w:rsidRDefault="00FE16E8" w:rsidP="00FE16E8">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FE16E8">
              <w:rPr>
                <w:rFonts w:ascii="Calibri" w:hAnsi="Calibri" w:cs="Calibri"/>
                <w:color w:val="000000"/>
                <w:sz w:val="12"/>
                <w:szCs w:val="12"/>
              </w:rPr>
              <w:t>Downy mildew lesion associated orfanplasmovirus 2</w:t>
            </w:r>
          </w:p>
        </w:tc>
        <w:tc>
          <w:tcPr>
            <w:tcW w:w="334" w:type="pct"/>
            <w:noWrap/>
            <w:hideMark/>
          </w:tcPr>
          <w:p w14:paraId="404D1492" w14:textId="77777777" w:rsidR="00FE16E8" w:rsidRPr="00FE16E8" w:rsidRDefault="00FE16E8" w:rsidP="00FE16E8">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FE16E8">
              <w:rPr>
                <w:rFonts w:ascii="Calibri" w:hAnsi="Calibri" w:cs="Calibri"/>
                <w:color w:val="000000"/>
                <w:sz w:val="12"/>
                <w:szCs w:val="12"/>
              </w:rPr>
              <w:t>DMLaOPV2</w:t>
            </w:r>
          </w:p>
        </w:tc>
        <w:tc>
          <w:tcPr>
            <w:tcW w:w="457" w:type="pct"/>
            <w:noWrap/>
            <w:hideMark/>
          </w:tcPr>
          <w:p w14:paraId="681AFA28" w14:textId="77777777" w:rsidR="00FE16E8" w:rsidRPr="00FE16E8" w:rsidRDefault="00FE16E8" w:rsidP="00FE16E8">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FE16E8">
              <w:rPr>
                <w:rFonts w:ascii="Calibri" w:hAnsi="Calibri" w:cs="Calibri"/>
                <w:color w:val="000000"/>
                <w:sz w:val="12"/>
                <w:szCs w:val="12"/>
              </w:rPr>
              <w:t>DMS3_DN24671</w:t>
            </w:r>
          </w:p>
        </w:tc>
        <w:tc>
          <w:tcPr>
            <w:tcW w:w="504" w:type="pct"/>
            <w:noWrap/>
            <w:hideMark/>
          </w:tcPr>
          <w:p w14:paraId="6DFBB78E" w14:textId="77777777" w:rsidR="00FE16E8" w:rsidRPr="00FE16E8" w:rsidRDefault="00FE16E8" w:rsidP="00FE16E8">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FE16E8">
              <w:rPr>
                <w:rFonts w:ascii="Calibri" w:hAnsi="Calibri" w:cs="Calibri"/>
                <w:color w:val="000000"/>
                <w:sz w:val="12"/>
                <w:szCs w:val="12"/>
              </w:rPr>
              <w:t>CCG</w:t>
            </w:r>
          </w:p>
        </w:tc>
        <w:tc>
          <w:tcPr>
            <w:tcW w:w="617" w:type="pct"/>
            <w:noWrap/>
            <w:hideMark/>
          </w:tcPr>
          <w:p w14:paraId="457F415F" w14:textId="77777777" w:rsidR="00FE16E8" w:rsidRPr="00FE16E8" w:rsidRDefault="00FE16E8" w:rsidP="00FE16E8">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FE16E8">
              <w:rPr>
                <w:rFonts w:ascii="Calibri" w:hAnsi="Calibri" w:cs="Calibri"/>
                <w:color w:val="000000"/>
                <w:sz w:val="12"/>
                <w:szCs w:val="12"/>
              </w:rPr>
              <w:t>phytobiome (S)</w:t>
            </w:r>
          </w:p>
        </w:tc>
        <w:tc>
          <w:tcPr>
            <w:tcW w:w="900" w:type="pct"/>
            <w:noWrap/>
            <w:hideMark/>
          </w:tcPr>
          <w:p w14:paraId="27357CC9" w14:textId="77777777" w:rsidR="00FE16E8" w:rsidRPr="00FE16E8" w:rsidRDefault="00FE16E8" w:rsidP="00FE16E8">
            <w:pPr>
              <w:cnfStyle w:val="000000000000" w:firstRow="0" w:lastRow="0" w:firstColumn="0" w:lastColumn="0" w:oddVBand="0" w:evenVBand="0" w:oddHBand="0" w:evenHBand="0" w:firstRowFirstColumn="0" w:firstRowLastColumn="0" w:lastRowFirstColumn="0" w:lastRowLastColumn="0"/>
              <w:rPr>
                <w:rFonts w:ascii="Calibri" w:hAnsi="Calibri" w:cs="Calibri"/>
                <w:color w:val="0563C1"/>
                <w:sz w:val="12"/>
                <w:szCs w:val="12"/>
                <w:u w:val="single"/>
              </w:rPr>
            </w:pPr>
            <w:hyperlink r:id="rId19" w:history="1">
              <w:r w:rsidRPr="00FE16E8">
                <w:rPr>
                  <w:rFonts w:ascii="Calibri" w:hAnsi="Calibri" w:cs="Calibri"/>
                  <w:color w:val="0563C1"/>
                  <w:sz w:val="12"/>
                  <w:szCs w:val="12"/>
                  <w:u w:val="single"/>
                </w:rPr>
                <w:t>https://doi.org/10.1016/j.virusres.2026.199780</w:t>
              </w:r>
            </w:hyperlink>
          </w:p>
        </w:tc>
      </w:tr>
      <w:tr w:rsidR="00FE16E8" w:rsidRPr="00FE16E8" w14:paraId="7D70D147" w14:textId="77777777" w:rsidTr="00605FCE">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721" w:type="pct"/>
          </w:tcPr>
          <w:p w14:paraId="7E7DD84A" w14:textId="0276B99E" w:rsidR="00FE16E8" w:rsidRPr="00FE16E8" w:rsidRDefault="00FE16E8" w:rsidP="00FE16E8">
            <w:pPr>
              <w:rPr>
                <w:rFonts w:ascii="Calibri" w:hAnsi="Calibri" w:cs="Calibri"/>
                <w:i/>
                <w:iCs/>
                <w:color w:val="000000"/>
                <w:sz w:val="12"/>
                <w:szCs w:val="12"/>
              </w:rPr>
            </w:pPr>
            <w:r w:rsidRPr="00FE16E8">
              <w:rPr>
                <w:i/>
                <w:iCs/>
                <w:sz w:val="12"/>
                <w:szCs w:val="12"/>
              </w:rPr>
              <w:t>Unorplavirus orfanplasmi</w:t>
            </w:r>
          </w:p>
        </w:tc>
        <w:tc>
          <w:tcPr>
            <w:tcW w:w="579" w:type="pct"/>
            <w:noWrap/>
            <w:hideMark/>
          </w:tcPr>
          <w:p w14:paraId="21DF97B8" w14:textId="1450E56A" w:rsidR="00FE16E8" w:rsidRPr="00FE16E8" w:rsidRDefault="00FE16E8" w:rsidP="00FE16E8">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FE16E8">
              <w:rPr>
                <w:rFonts w:ascii="Calibri" w:hAnsi="Calibri" w:cs="Calibri"/>
                <w:color w:val="000000"/>
                <w:sz w:val="12"/>
                <w:szCs w:val="12"/>
              </w:rPr>
              <w:t>MT338024.1 OR044907.1</w:t>
            </w:r>
          </w:p>
        </w:tc>
        <w:tc>
          <w:tcPr>
            <w:tcW w:w="888" w:type="pct"/>
            <w:noWrap/>
            <w:hideMark/>
          </w:tcPr>
          <w:p w14:paraId="19CC3BB2" w14:textId="77777777" w:rsidR="00FE16E8" w:rsidRPr="00FE16E8" w:rsidRDefault="00FE16E8" w:rsidP="00FE16E8">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FE16E8">
              <w:rPr>
                <w:rFonts w:ascii="Calibri" w:hAnsi="Calibri" w:cs="Calibri"/>
                <w:color w:val="000000"/>
                <w:sz w:val="12"/>
                <w:szCs w:val="12"/>
              </w:rPr>
              <w:t>Downy mildew lesion associated orfanplasmovirus 1</w:t>
            </w:r>
          </w:p>
        </w:tc>
        <w:tc>
          <w:tcPr>
            <w:tcW w:w="334" w:type="pct"/>
            <w:noWrap/>
            <w:hideMark/>
          </w:tcPr>
          <w:p w14:paraId="4B1AEAF0" w14:textId="77777777" w:rsidR="00FE16E8" w:rsidRPr="00FE16E8" w:rsidRDefault="00FE16E8" w:rsidP="00FE16E8">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FE16E8">
              <w:rPr>
                <w:rFonts w:ascii="Calibri" w:hAnsi="Calibri" w:cs="Calibri"/>
                <w:color w:val="000000"/>
                <w:sz w:val="12"/>
                <w:szCs w:val="12"/>
              </w:rPr>
              <w:t>DMLaOPV1</w:t>
            </w:r>
          </w:p>
        </w:tc>
        <w:tc>
          <w:tcPr>
            <w:tcW w:w="457" w:type="pct"/>
            <w:noWrap/>
            <w:hideMark/>
          </w:tcPr>
          <w:p w14:paraId="62B3D9C5" w14:textId="77777777" w:rsidR="00FE16E8" w:rsidRPr="00FE16E8" w:rsidRDefault="00FE16E8" w:rsidP="00FE16E8">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FE16E8">
              <w:rPr>
                <w:rFonts w:ascii="Calibri" w:hAnsi="Calibri" w:cs="Calibri"/>
                <w:color w:val="000000"/>
                <w:sz w:val="12"/>
                <w:szCs w:val="12"/>
              </w:rPr>
              <w:t>DMG-A</w:t>
            </w:r>
          </w:p>
        </w:tc>
        <w:tc>
          <w:tcPr>
            <w:tcW w:w="504" w:type="pct"/>
            <w:noWrap/>
            <w:hideMark/>
          </w:tcPr>
          <w:p w14:paraId="28B63994" w14:textId="77777777" w:rsidR="00FE16E8" w:rsidRPr="00FE16E8" w:rsidRDefault="00FE16E8" w:rsidP="00FE16E8">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FE16E8">
              <w:rPr>
                <w:rFonts w:ascii="Calibri" w:hAnsi="Calibri" w:cs="Calibri"/>
                <w:color w:val="000000"/>
                <w:sz w:val="12"/>
                <w:szCs w:val="12"/>
              </w:rPr>
              <w:t>CCG</w:t>
            </w:r>
          </w:p>
        </w:tc>
        <w:tc>
          <w:tcPr>
            <w:tcW w:w="617" w:type="pct"/>
            <w:noWrap/>
            <w:hideMark/>
          </w:tcPr>
          <w:p w14:paraId="2C2704FD" w14:textId="77777777" w:rsidR="00FE16E8" w:rsidRPr="00FE16E8" w:rsidRDefault="00FE16E8" w:rsidP="00FE16E8">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FE16E8">
              <w:rPr>
                <w:rFonts w:ascii="Calibri" w:hAnsi="Calibri" w:cs="Calibri"/>
                <w:color w:val="000000"/>
                <w:sz w:val="12"/>
                <w:szCs w:val="12"/>
              </w:rPr>
              <w:t>phytobiome (S)</w:t>
            </w:r>
          </w:p>
        </w:tc>
        <w:tc>
          <w:tcPr>
            <w:tcW w:w="900" w:type="pct"/>
            <w:noWrap/>
            <w:hideMark/>
          </w:tcPr>
          <w:p w14:paraId="4353B5C3" w14:textId="77777777" w:rsidR="00FE16E8" w:rsidRPr="00FE16E8" w:rsidRDefault="00FE16E8" w:rsidP="00FE16E8">
            <w:pPr>
              <w:cnfStyle w:val="000000100000" w:firstRow="0" w:lastRow="0" w:firstColumn="0" w:lastColumn="0" w:oddVBand="0" w:evenVBand="0" w:oddHBand="1" w:evenHBand="0" w:firstRowFirstColumn="0" w:firstRowLastColumn="0" w:lastRowFirstColumn="0" w:lastRowLastColumn="0"/>
              <w:rPr>
                <w:rFonts w:ascii="Calibri" w:hAnsi="Calibri" w:cs="Calibri"/>
                <w:color w:val="0563C1"/>
                <w:sz w:val="12"/>
                <w:szCs w:val="12"/>
                <w:u w:val="single"/>
              </w:rPr>
            </w:pPr>
            <w:hyperlink r:id="rId20" w:history="1">
              <w:r w:rsidRPr="00FE16E8">
                <w:rPr>
                  <w:rFonts w:ascii="Calibri" w:hAnsi="Calibri" w:cs="Calibri"/>
                  <w:color w:val="0563C1"/>
                  <w:sz w:val="12"/>
                  <w:szCs w:val="12"/>
                  <w:u w:val="single"/>
                </w:rPr>
                <w:t>https://doi.org/10.1016/j.virusres.2026.199780</w:t>
              </w:r>
            </w:hyperlink>
          </w:p>
        </w:tc>
      </w:tr>
      <w:tr w:rsidR="00FE16E8" w:rsidRPr="00FE16E8" w14:paraId="3AA2CA19" w14:textId="77777777" w:rsidTr="00605FCE">
        <w:trPr>
          <w:trHeight w:val="315"/>
        </w:trPr>
        <w:tc>
          <w:tcPr>
            <w:cnfStyle w:val="001000000000" w:firstRow="0" w:lastRow="0" w:firstColumn="1" w:lastColumn="0" w:oddVBand="0" w:evenVBand="0" w:oddHBand="0" w:evenHBand="0" w:firstRowFirstColumn="0" w:firstRowLastColumn="0" w:lastRowFirstColumn="0" w:lastRowLastColumn="0"/>
            <w:tcW w:w="721" w:type="pct"/>
          </w:tcPr>
          <w:p w14:paraId="67C49DBC" w14:textId="3B5D86D9" w:rsidR="00FE16E8" w:rsidRPr="00FE16E8" w:rsidRDefault="00FE16E8" w:rsidP="00FE16E8">
            <w:pPr>
              <w:rPr>
                <w:rFonts w:ascii="Calibri" w:hAnsi="Calibri" w:cs="Calibri"/>
                <w:i/>
                <w:iCs/>
                <w:color w:val="000000"/>
                <w:sz w:val="12"/>
                <w:szCs w:val="12"/>
              </w:rPr>
            </w:pPr>
            <w:r w:rsidRPr="00FE16E8">
              <w:rPr>
                <w:i/>
                <w:iCs/>
                <w:sz w:val="12"/>
                <w:szCs w:val="12"/>
              </w:rPr>
              <w:t xml:space="preserve">Unorplavirus </w:t>
            </w:r>
            <w:r w:rsidR="0098485A">
              <w:rPr>
                <w:i/>
                <w:iCs/>
                <w:sz w:val="12"/>
                <w:szCs w:val="12"/>
              </w:rPr>
              <w:t>alternariae</w:t>
            </w:r>
          </w:p>
        </w:tc>
        <w:tc>
          <w:tcPr>
            <w:tcW w:w="579" w:type="pct"/>
            <w:noWrap/>
            <w:hideMark/>
          </w:tcPr>
          <w:p w14:paraId="6C199005" w14:textId="3CDF90D9" w:rsidR="00FE16E8" w:rsidRPr="00FE16E8" w:rsidRDefault="00FE16E8" w:rsidP="00FE16E8">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FE16E8">
              <w:rPr>
                <w:rFonts w:ascii="Calibri" w:hAnsi="Calibri" w:cs="Calibri"/>
                <w:color w:val="000000"/>
                <w:sz w:val="12"/>
                <w:szCs w:val="12"/>
              </w:rPr>
              <w:t>PX399416.1  PX399417.1</w:t>
            </w:r>
          </w:p>
        </w:tc>
        <w:tc>
          <w:tcPr>
            <w:tcW w:w="888" w:type="pct"/>
            <w:noWrap/>
            <w:hideMark/>
          </w:tcPr>
          <w:p w14:paraId="2BB6FA24" w14:textId="77777777" w:rsidR="00FE16E8" w:rsidRPr="00FE16E8" w:rsidRDefault="00FE16E8" w:rsidP="00FE16E8">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FE16E8">
              <w:rPr>
                <w:rFonts w:ascii="Calibri" w:hAnsi="Calibri" w:cs="Calibri"/>
                <w:color w:val="000000"/>
                <w:sz w:val="12"/>
                <w:szCs w:val="12"/>
              </w:rPr>
              <w:t>Alternaria alternata orfanplasmovirus 1</w:t>
            </w:r>
          </w:p>
        </w:tc>
        <w:tc>
          <w:tcPr>
            <w:tcW w:w="334" w:type="pct"/>
            <w:noWrap/>
            <w:hideMark/>
          </w:tcPr>
          <w:p w14:paraId="25A70754" w14:textId="77777777" w:rsidR="00FE16E8" w:rsidRPr="00FE16E8" w:rsidRDefault="00FE16E8" w:rsidP="00FE16E8">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FE16E8">
              <w:rPr>
                <w:rFonts w:ascii="Calibri" w:hAnsi="Calibri" w:cs="Calibri"/>
                <w:color w:val="000000"/>
                <w:sz w:val="12"/>
                <w:szCs w:val="12"/>
              </w:rPr>
              <w:t>AaOPV1</w:t>
            </w:r>
          </w:p>
        </w:tc>
        <w:tc>
          <w:tcPr>
            <w:tcW w:w="457" w:type="pct"/>
            <w:noWrap/>
            <w:hideMark/>
          </w:tcPr>
          <w:p w14:paraId="13D0E99A" w14:textId="77777777" w:rsidR="00FE16E8" w:rsidRPr="00FE16E8" w:rsidRDefault="00FE16E8" w:rsidP="00FE16E8">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FE16E8">
              <w:rPr>
                <w:rFonts w:ascii="Calibri" w:hAnsi="Calibri" w:cs="Calibri"/>
                <w:color w:val="000000"/>
                <w:sz w:val="12"/>
                <w:szCs w:val="12"/>
              </w:rPr>
              <w:t>TG155-3</w:t>
            </w:r>
          </w:p>
        </w:tc>
        <w:tc>
          <w:tcPr>
            <w:tcW w:w="504" w:type="pct"/>
            <w:noWrap/>
            <w:hideMark/>
          </w:tcPr>
          <w:p w14:paraId="509E6261" w14:textId="77777777" w:rsidR="00FE16E8" w:rsidRPr="00FE16E8" w:rsidRDefault="00FE16E8" w:rsidP="00FE16E8">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FE16E8">
              <w:rPr>
                <w:rFonts w:ascii="Calibri" w:hAnsi="Calibri" w:cs="Calibri"/>
                <w:color w:val="000000"/>
                <w:sz w:val="12"/>
                <w:szCs w:val="12"/>
              </w:rPr>
              <w:t>CG</w:t>
            </w:r>
          </w:p>
        </w:tc>
        <w:tc>
          <w:tcPr>
            <w:tcW w:w="617" w:type="pct"/>
            <w:noWrap/>
            <w:hideMark/>
          </w:tcPr>
          <w:p w14:paraId="5FFBFC52" w14:textId="77777777" w:rsidR="00FE16E8" w:rsidRPr="00FE16E8" w:rsidRDefault="00FE16E8" w:rsidP="00FE16E8">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FE16E8">
              <w:rPr>
                <w:rFonts w:ascii="Calibri" w:hAnsi="Calibri" w:cs="Calibri"/>
                <w:color w:val="000000"/>
                <w:sz w:val="12"/>
                <w:szCs w:val="12"/>
              </w:rPr>
              <w:t>fungi</w:t>
            </w:r>
          </w:p>
        </w:tc>
        <w:tc>
          <w:tcPr>
            <w:tcW w:w="900" w:type="pct"/>
            <w:noWrap/>
            <w:hideMark/>
          </w:tcPr>
          <w:p w14:paraId="0F869F87" w14:textId="77777777" w:rsidR="00FE16E8" w:rsidRPr="00FE16E8" w:rsidRDefault="00FE16E8" w:rsidP="00FE16E8">
            <w:pPr>
              <w:cnfStyle w:val="000000000000" w:firstRow="0" w:lastRow="0" w:firstColumn="0" w:lastColumn="0" w:oddVBand="0" w:evenVBand="0" w:oddHBand="0" w:evenHBand="0" w:firstRowFirstColumn="0" w:firstRowLastColumn="0" w:lastRowFirstColumn="0" w:lastRowLastColumn="0"/>
              <w:rPr>
                <w:rFonts w:ascii="Calibri" w:hAnsi="Calibri" w:cs="Calibri"/>
                <w:color w:val="0563C1"/>
                <w:sz w:val="12"/>
                <w:szCs w:val="12"/>
                <w:u w:val="single"/>
              </w:rPr>
            </w:pPr>
            <w:hyperlink r:id="rId21" w:history="1">
              <w:r w:rsidRPr="00FE16E8">
                <w:rPr>
                  <w:rFonts w:ascii="Calibri" w:hAnsi="Calibri" w:cs="Calibri"/>
                  <w:color w:val="0563C1"/>
                  <w:sz w:val="12"/>
                  <w:szCs w:val="12"/>
                  <w:u w:val="single"/>
                </w:rPr>
                <w:t>https://doi.org/10.1007/s00705-025-06501-4</w:t>
              </w:r>
            </w:hyperlink>
          </w:p>
        </w:tc>
      </w:tr>
      <w:tr w:rsidR="00FE16E8" w:rsidRPr="00FE16E8" w14:paraId="496F3AA3" w14:textId="77777777" w:rsidTr="00605FCE">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721" w:type="pct"/>
          </w:tcPr>
          <w:p w14:paraId="586132A1" w14:textId="792CB2A9" w:rsidR="00FE16E8" w:rsidRPr="00FE16E8" w:rsidRDefault="00FE16E8" w:rsidP="00FE16E8">
            <w:pPr>
              <w:rPr>
                <w:rFonts w:ascii="Calibri" w:hAnsi="Calibri" w:cs="Calibri"/>
                <w:i/>
                <w:iCs/>
                <w:color w:val="000000"/>
                <w:sz w:val="12"/>
                <w:szCs w:val="12"/>
              </w:rPr>
            </w:pPr>
            <w:r w:rsidRPr="00FE16E8">
              <w:rPr>
                <w:i/>
                <w:iCs/>
                <w:sz w:val="12"/>
                <w:szCs w:val="12"/>
              </w:rPr>
              <w:t>Unorplavirus torulae</w:t>
            </w:r>
          </w:p>
        </w:tc>
        <w:tc>
          <w:tcPr>
            <w:tcW w:w="579" w:type="pct"/>
            <w:noWrap/>
            <w:hideMark/>
          </w:tcPr>
          <w:p w14:paraId="122FE293" w14:textId="7CE42B61" w:rsidR="00FE16E8" w:rsidRPr="00FE16E8" w:rsidRDefault="00FE16E8" w:rsidP="00FE16E8">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FE16E8">
              <w:rPr>
                <w:rFonts w:ascii="Calibri" w:hAnsi="Calibri" w:cs="Calibri"/>
                <w:color w:val="000000"/>
                <w:sz w:val="12"/>
                <w:szCs w:val="12"/>
              </w:rPr>
              <w:t>PX620833.1  PX620834.1</w:t>
            </w:r>
          </w:p>
        </w:tc>
        <w:tc>
          <w:tcPr>
            <w:tcW w:w="888" w:type="pct"/>
            <w:noWrap/>
            <w:hideMark/>
          </w:tcPr>
          <w:p w14:paraId="5213CB70" w14:textId="77777777" w:rsidR="00FE16E8" w:rsidRPr="00FE16E8" w:rsidRDefault="00FE16E8" w:rsidP="00FE16E8">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FE16E8">
              <w:rPr>
                <w:rFonts w:ascii="Calibri" w:hAnsi="Calibri" w:cs="Calibri"/>
                <w:color w:val="000000"/>
                <w:sz w:val="12"/>
                <w:szCs w:val="12"/>
              </w:rPr>
              <w:t>Torula fici orfanplasmovirus 1</w:t>
            </w:r>
          </w:p>
        </w:tc>
        <w:tc>
          <w:tcPr>
            <w:tcW w:w="334" w:type="pct"/>
            <w:noWrap/>
            <w:hideMark/>
          </w:tcPr>
          <w:p w14:paraId="5C705DB4" w14:textId="77777777" w:rsidR="00FE16E8" w:rsidRPr="00FE16E8" w:rsidRDefault="00FE16E8" w:rsidP="00FE16E8">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FE16E8">
              <w:rPr>
                <w:rFonts w:ascii="Calibri" w:hAnsi="Calibri" w:cs="Calibri"/>
                <w:color w:val="000000"/>
                <w:sz w:val="12"/>
                <w:szCs w:val="12"/>
              </w:rPr>
              <w:t>TfOPV1</w:t>
            </w:r>
          </w:p>
        </w:tc>
        <w:tc>
          <w:tcPr>
            <w:tcW w:w="457" w:type="pct"/>
            <w:noWrap/>
            <w:hideMark/>
          </w:tcPr>
          <w:p w14:paraId="5DC7B04F" w14:textId="77777777" w:rsidR="00FE16E8" w:rsidRPr="00FE16E8" w:rsidRDefault="00FE16E8" w:rsidP="00FE16E8">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FE16E8">
              <w:rPr>
                <w:rFonts w:ascii="Calibri" w:hAnsi="Calibri" w:cs="Calibri"/>
                <w:color w:val="000000"/>
                <w:sz w:val="12"/>
                <w:szCs w:val="12"/>
              </w:rPr>
              <w:t>DN353305</w:t>
            </w:r>
          </w:p>
        </w:tc>
        <w:tc>
          <w:tcPr>
            <w:tcW w:w="504" w:type="pct"/>
            <w:noWrap/>
            <w:hideMark/>
          </w:tcPr>
          <w:p w14:paraId="50C3B272" w14:textId="77777777" w:rsidR="00FE16E8" w:rsidRPr="00FE16E8" w:rsidRDefault="00FE16E8" w:rsidP="00FE16E8">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FE16E8">
              <w:rPr>
                <w:rFonts w:ascii="Calibri" w:hAnsi="Calibri" w:cs="Calibri"/>
                <w:color w:val="000000"/>
                <w:sz w:val="12"/>
                <w:szCs w:val="12"/>
              </w:rPr>
              <w:t>CCG</w:t>
            </w:r>
          </w:p>
        </w:tc>
        <w:tc>
          <w:tcPr>
            <w:tcW w:w="617" w:type="pct"/>
            <w:noWrap/>
            <w:hideMark/>
          </w:tcPr>
          <w:p w14:paraId="19A65719" w14:textId="77777777" w:rsidR="00FE16E8" w:rsidRPr="00FE16E8" w:rsidRDefault="00FE16E8" w:rsidP="00FE16E8">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FE16E8">
              <w:rPr>
                <w:rFonts w:ascii="Calibri" w:hAnsi="Calibri" w:cs="Calibri"/>
                <w:color w:val="000000"/>
                <w:sz w:val="12"/>
                <w:szCs w:val="12"/>
              </w:rPr>
              <w:t>fungi</w:t>
            </w:r>
          </w:p>
        </w:tc>
        <w:tc>
          <w:tcPr>
            <w:tcW w:w="900" w:type="pct"/>
            <w:noWrap/>
            <w:hideMark/>
          </w:tcPr>
          <w:p w14:paraId="0BA16368" w14:textId="77777777" w:rsidR="00FE16E8" w:rsidRPr="00FE16E8" w:rsidRDefault="00FE16E8" w:rsidP="00FE16E8">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FE16E8">
              <w:rPr>
                <w:rFonts w:ascii="Calibri" w:hAnsi="Calibri" w:cs="Calibri"/>
                <w:color w:val="000000"/>
                <w:sz w:val="12"/>
                <w:szCs w:val="12"/>
              </w:rPr>
              <w:t>unpublished</w:t>
            </w:r>
          </w:p>
        </w:tc>
      </w:tr>
      <w:tr w:rsidR="00FE16E8" w:rsidRPr="00FE16E8" w14:paraId="2E3CFDDA" w14:textId="77777777" w:rsidTr="00605FCE">
        <w:trPr>
          <w:trHeight w:val="315"/>
        </w:trPr>
        <w:tc>
          <w:tcPr>
            <w:cnfStyle w:val="001000000000" w:firstRow="0" w:lastRow="0" w:firstColumn="1" w:lastColumn="0" w:oddVBand="0" w:evenVBand="0" w:oddHBand="0" w:evenHBand="0" w:firstRowFirstColumn="0" w:firstRowLastColumn="0" w:lastRowFirstColumn="0" w:lastRowLastColumn="0"/>
            <w:tcW w:w="721" w:type="pct"/>
          </w:tcPr>
          <w:p w14:paraId="66938D15" w14:textId="4CC2536E" w:rsidR="00FE16E8" w:rsidRPr="00FE16E8" w:rsidRDefault="00FE16E8" w:rsidP="00FE16E8">
            <w:pPr>
              <w:rPr>
                <w:rFonts w:ascii="Calibri" w:hAnsi="Calibri" w:cs="Calibri"/>
                <w:i/>
                <w:iCs/>
                <w:color w:val="000000"/>
                <w:sz w:val="12"/>
                <w:szCs w:val="12"/>
              </w:rPr>
            </w:pPr>
            <w:r w:rsidRPr="00FE16E8">
              <w:rPr>
                <w:i/>
                <w:iCs/>
                <w:sz w:val="12"/>
                <w:szCs w:val="12"/>
              </w:rPr>
              <w:t>Duorplavirus botritidis</w:t>
            </w:r>
          </w:p>
        </w:tc>
        <w:tc>
          <w:tcPr>
            <w:tcW w:w="579" w:type="pct"/>
            <w:noWrap/>
            <w:hideMark/>
          </w:tcPr>
          <w:p w14:paraId="26CC64DB" w14:textId="33C6A422" w:rsidR="00FE16E8" w:rsidRPr="00FE16E8" w:rsidRDefault="00FE16E8" w:rsidP="00FE16E8">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FE16E8">
              <w:rPr>
                <w:rFonts w:ascii="Calibri" w:hAnsi="Calibri" w:cs="Calibri"/>
                <w:color w:val="000000"/>
                <w:sz w:val="12"/>
                <w:szCs w:val="12"/>
              </w:rPr>
              <w:t>PP776567.1 PP776566.1</w:t>
            </w:r>
          </w:p>
        </w:tc>
        <w:tc>
          <w:tcPr>
            <w:tcW w:w="888" w:type="pct"/>
            <w:noWrap/>
            <w:hideMark/>
          </w:tcPr>
          <w:p w14:paraId="0A45E913" w14:textId="77777777" w:rsidR="00FE16E8" w:rsidRPr="00FE16E8" w:rsidRDefault="00FE16E8" w:rsidP="00FE16E8">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FE16E8">
              <w:rPr>
                <w:rFonts w:ascii="Calibri" w:hAnsi="Calibri" w:cs="Calibri"/>
                <w:color w:val="000000"/>
                <w:sz w:val="12"/>
                <w:szCs w:val="12"/>
              </w:rPr>
              <w:t>Botrytis narnavirus 1</w:t>
            </w:r>
          </w:p>
        </w:tc>
        <w:tc>
          <w:tcPr>
            <w:tcW w:w="334" w:type="pct"/>
            <w:noWrap/>
            <w:hideMark/>
          </w:tcPr>
          <w:p w14:paraId="370B2444" w14:textId="77777777" w:rsidR="00FE16E8" w:rsidRPr="00FE16E8" w:rsidRDefault="00FE16E8" w:rsidP="00FE16E8">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FE16E8">
              <w:rPr>
                <w:rFonts w:ascii="Calibri" w:hAnsi="Calibri" w:cs="Calibri"/>
                <w:color w:val="000000"/>
                <w:sz w:val="12"/>
                <w:szCs w:val="12"/>
              </w:rPr>
              <w:t>BNV1</w:t>
            </w:r>
          </w:p>
        </w:tc>
        <w:tc>
          <w:tcPr>
            <w:tcW w:w="457" w:type="pct"/>
            <w:noWrap/>
            <w:hideMark/>
          </w:tcPr>
          <w:p w14:paraId="417B1E8B" w14:textId="77777777" w:rsidR="00FE16E8" w:rsidRPr="00FE16E8" w:rsidRDefault="00FE16E8" w:rsidP="00FE16E8">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FE16E8">
              <w:rPr>
                <w:rFonts w:ascii="Calibri" w:hAnsi="Calibri" w:cs="Calibri"/>
                <w:color w:val="000000"/>
                <w:sz w:val="12"/>
                <w:szCs w:val="12"/>
              </w:rPr>
              <w:t>V446</w:t>
            </w:r>
          </w:p>
        </w:tc>
        <w:tc>
          <w:tcPr>
            <w:tcW w:w="504" w:type="pct"/>
            <w:noWrap/>
            <w:hideMark/>
          </w:tcPr>
          <w:p w14:paraId="2B4F8C2B" w14:textId="77777777" w:rsidR="00FE16E8" w:rsidRPr="00FE16E8" w:rsidRDefault="00FE16E8" w:rsidP="00FE16E8">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FE16E8">
              <w:rPr>
                <w:rFonts w:ascii="Calibri" w:hAnsi="Calibri" w:cs="Calibri"/>
                <w:color w:val="000000"/>
                <w:sz w:val="12"/>
                <w:szCs w:val="12"/>
              </w:rPr>
              <w:t>CG</w:t>
            </w:r>
          </w:p>
        </w:tc>
        <w:tc>
          <w:tcPr>
            <w:tcW w:w="617" w:type="pct"/>
            <w:noWrap/>
            <w:hideMark/>
          </w:tcPr>
          <w:p w14:paraId="7E026C50" w14:textId="77777777" w:rsidR="00FE16E8" w:rsidRPr="00FE16E8" w:rsidRDefault="00FE16E8" w:rsidP="00FE16E8">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FE16E8">
              <w:rPr>
                <w:rFonts w:ascii="Calibri" w:hAnsi="Calibri" w:cs="Calibri"/>
                <w:color w:val="000000"/>
                <w:sz w:val="12"/>
                <w:szCs w:val="12"/>
              </w:rPr>
              <w:t>fungi</w:t>
            </w:r>
          </w:p>
        </w:tc>
        <w:tc>
          <w:tcPr>
            <w:tcW w:w="900" w:type="pct"/>
            <w:noWrap/>
            <w:hideMark/>
          </w:tcPr>
          <w:p w14:paraId="3BE3D3B1" w14:textId="77777777" w:rsidR="00FE16E8" w:rsidRPr="00FE16E8" w:rsidRDefault="00FE16E8" w:rsidP="00FE16E8">
            <w:pPr>
              <w:cnfStyle w:val="000000000000" w:firstRow="0" w:lastRow="0" w:firstColumn="0" w:lastColumn="0" w:oddVBand="0" w:evenVBand="0" w:oddHBand="0" w:evenHBand="0" w:firstRowFirstColumn="0" w:firstRowLastColumn="0" w:lastRowFirstColumn="0" w:lastRowLastColumn="0"/>
              <w:rPr>
                <w:rFonts w:ascii="Calibri" w:hAnsi="Calibri" w:cs="Calibri"/>
                <w:color w:val="0563C1"/>
                <w:sz w:val="12"/>
                <w:szCs w:val="12"/>
                <w:u w:val="single"/>
              </w:rPr>
            </w:pPr>
            <w:hyperlink r:id="rId22" w:history="1">
              <w:r w:rsidRPr="00FE16E8">
                <w:rPr>
                  <w:rFonts w:ascii="Calibri" w:hAnsi="Calibri" w:cs="Calibri"/>
                  <w:color w:val="0563C1"/>
                  <w:sz w:val="12"/>
                  <w:szCs w:val="12"/>
                  <w:u w:val="single"/>
                </w:rPr>
                <w:t>http://dx.doi.org/10.3390/v16101640</w:t>
              </w:r>
            </w:hyperlink>
          </w:p>
        </w:tc>
      </w:tr>
      <w:tr w:rsidR="00FE16E8" w:rsidRPr="00FE16E8" w14:paraId="5174CA02" w14:textId="77777777" w:rsidTr="00605FCE">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721" w:type="pct"/>
          </w:tcPr>
          <w:p w14:paraId="7E982449" w14:textId="56077E13" w:rsidR="00FE16E8" w:rsidRPr="00FE16E8" w:rsidRDefault="00FE16E8" w:rsidP="00FE16E8">
            <w:pPr>
              <w:rPr>
                <w:rFonts w:ascii="Calibri" w:hAnsi="Calibri" w:cs="Calibri"/>
                <w:i/>
                <w:iCs/>
                <w:color w:val="000000"/>
                <w:sz w:val="12"/>
                <w:szCs w:val="12"/>
              </w:rPr>
            </w:pPr>
            <w:r w:rsidRPr="00FE16E8">
              <w:rPr>
                <w:i/>
                <w:iCs/>
                <w:sz w:val="12"/>
                <w:szCs w:val="12"/>
              </w:rPr>
              <w:t>Duorplavirus sclerotiniae</w:t>
            </w:r>
          </w:p>
        </w:tc>
        <w:tc>
          <w:tcPr>
            <w:tcW w:w="579" w:type="pct"/>
            <w:noWrap/>
            <w:hideMark/>
          </w:tcPr>
          <w:p w14:paraId="74E351C9" w14:textId="45984B93" w:rsidR="00FE16E8" w:rsidRPr="00FE16E8" w:rsidRDefault="00FE16E8" w:rsidP="00FE16E8">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FE16E8">
              <w:rPr>
                <w:rFonts w:ascii="Calibri" w:hAnsi="Calibri" w:cs="Calibri"/>
                <w:color w:val="000000"/>
                <w:sz w:val="12"/>
                <w:szCs w:val="12"/>
              </w:rPr>
              <w:t>MW442873.1  MW442874.1</w:t>
            </w:r>
          </w:p>
        </w:tc>
        <w:tc>
          <w:tcPr>
            <w:tcW w:w="888" w:type="pct"/>
            <w:noWrap/>
            <w:hideMark/>
          </w:tcPr>
          <w:p w14:paraId="4FC571B2" w14:textId="77777777" w:rsidR="00FE16E8" w:rsidRPr="00FE16E8" w:rsidRDefault="00FE16E8" w:rsidP="00FE16E8">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FE16E8">
              <w:rPr>
                <w:rFonts w:ascii="Calibri" w:hAnsi="Calibri" w:cs="Calibri"/>
                <w:color w:val="000000"/>
                <w:sz w:val="12"/>
                <w:szCs w:val="12"/>
              </w:rPr>
              <w:t>Sclerotinia sclerotiorum narnavirus 3</w:t>
            </w:r>
          </w:p>
        </w:tc>
        <w:tc>
          <w:tcPr>
            <w:tcW w:w="334" w:type="pct"/>
            <w:noWrap/>
            <w:hideMark/>
          </w:tcPr>
          <w:p w14:paraId="64A7A63C" w14:textId="77777777" w:rsidR="00FE16E8" w:rsidRPr="00FE16E8" w:rsidRDefault="00FE16E8" w:rsidP="00FE16E8">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FE16E8">
              <w:rPr>
                <w:rFonts w:ascii="Calibri" w:hAnsi="Calibri" w:cs="Calibri"/>
                <w:color w:val="000000"/>
                <w:sz w:val="12"/>
                <w:szCs w:val="12"/>
              </w:rPr>
              <w:t>SsNV3</w:t>
            </w:r>
          </w:p>
        </w:tc>
        <w:tc>
          <w:tcPr>
            <w:tcW w:w="457" w:type="pct"/>
            <w:noWrap/>
            <w:hideMark/>
          </w:tcPr>
          <w:p w14:paraId="0EA12D35" w14:textId="77777777" w:rsidR="00FE16E8" w:rsidRPr="00FE16E8" w:rsidRDefault="00FE16E8" w:rsidP="00FE16E8">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FE16E8">
              <w:rPr>
                <w:rFonts w:ascii="Calibri" w:hAnsi="Calibri" w:cs="Calibri"/>
                <w:color w:val="000000"/>
                <w:sz w:val="12"/>
                <w:szCs w:val="12"/>
              </w:rPr>
              <w:t>WuXue</w:t>
            </w:r>
          </w:p>
        </w:tc>
        <w:tc>
          <w:tcPr>
            <w:tcW w:w="504" w:type="pct"/>
            <w:noWrap/>
            <w:hideMark/>
          </w:tcPr>
          <w:p w14:paraId="585002D3" w14:textId="77777777" w:rsidR="00FE16E8" w:rsidRPr="00FE16E8" w:rsidRDefault="00FE16E8" w:rsidP="00FE16E8">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FE16E8">
              <w:rPr>
                <w:rFonts w:ascii="Calibri" w:hAnsi="Calibri" w:cs="Calibri"/>
                <w:color w:val="000000"/>
                <w:sz w:val="12"/>
                <w:szCs w:val="12"/>
              </w:rPr>
              <w:t>CG</w:t>
            </w:r>
          </w:p>
        </w:tc>
        <w:tc>
          <w:tcPr>
            <w:tcW w:w="617" w:type="pct"/>
            <w:noWrap/>
            <w:hideMark/>
          </w:tcPr>
          <w:p w14:paraId="7B2EF443" w14:textId="77777777" w:rsidR="00FE16E8" w:rsidRPr="00FE16E8" w:rsidRDefault="00FE16E8" w:rsidP="00FE16E8">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FE16E8">
              <w:rPr>
                <w:rFonts w:ascii="Calibri" w:hAnsi="Calibri" w:cs="Calibri"/>
                <w:color w:val="000000"/>
                <w:sz w:val="12"/>
                <w:szCs w:val="12"/>
              </w:rPr>
              <w:t>fungi</w:t>
            </w:r>
          </w:p>
        </w:tc>
        <w:tc>
          <w:tcPr>
            <w:tcW w:w="900" w:type="pct"/>
            <w:noWrap/>
            <w:hideMark/>
          </w:tcPr>
          <w:p w14:paraId="0902F4C4" w14:textId="77777777" w:rsidR="00FE16E8" w:rsidRPr="00FE16E8" w:rsidRDefault="00FE16E8" w:rsidP="00FE16E8">
            <w:pPr>
              <w:cnfStyle w:val="000000100000" w:firstRow="0" w:lastRow="0" w:firstColumn="0" w:lastColumn="0" w:oddVBand="0" w:evenVBand="0" w:oddHBand="1" w:evenHBand="0" w:firstRowFirstColumn="0" w:firstRowLastColumn="0" w:lastRowFirstColumn="0" w:lastRowLastColumn="0"/>
              <w:rPr>
                <w:rFonts w:ascii="Calibri" w:hAnsi="Calibri" w:cs="Calibri"/>
                <w:color w:val="0563C1"/>
                <w:sz w:val="12"/>
                <w:szCs w:val="12"/>
                <w:u w:val="single"/>
              </w:rPr>
            </w:pPr>
            <w:hyperlink r:id="rId23" w:history="1">
              <w:r w:rsidRPr="00FE16E8">
                <w:rPr>
                  <w:rFonts w:ascii="Calibri" w:hAnsi="Calibri" w:cs="Calibri"/>
                  <w:color w:val="0563C1"/>
                  <w:sz w:val="12"/>
                  <w:szCs w:val="12"/>
                  <w:u w:val="single"/>
                </w:rPr>
                <w:t>https://www.ncbi.nlm.nih.gov/pubmed/33927888</w:t>
              </w:r>
            </w:hyperlink>
          </w:p>
        </w:tc>
      </w:tr>
      <w:tr w:rsidR="00FE16E8" w:rsidRPr="00FE16E8" w14:paraId="13C5B86F" w14:textId="77777777" w:rsidTr="00605FCE">
        <w:trPr>
          <w:trHeight w:val="315"/>
        </w:trPr>
        <w:tc>
          <w:tcPr>
            <w:cnfStyle w:val="001000000000" w:firstRow="0" w:lastRow="0" w:firstColumn="1" w:lastColumn="0" w:oddVBand="0" w:evenVBand="0" w:oddHBand="0" w:evenHBand="0" w:firstRowFirstColumn="0" w:firstRowLastColumn="0" w:lastRowFirstColumn="0" w:lastRowLastColumn="0"/>
            <w:tcW w:w="721" w:type="pct"/>
          </w:tcPr>
          <w:p w14:paraId="122FF9A7" w14:textId="787C73F1" w:rsidR="00FE16E8" w:rsidRPr="00FE16E8" w:rsidRDefault="00FE16E8" w:rsidP="00FE16E8">
            <w:pPr>
              <w:rPr>
                <w:rFonts w:ascii="Calibri" w:hAnsi="Calibri" w:cs="Calibri"/>
                <w:i/>
                <w:iCs/>
                <w:color w:val="000000"/>
                <w:sz w:val="12"/>
                <w:szCs w:val="12"/>
              </w:rPr>
            </w:pPr>
            <w:r w:rsidRPr="00FE16E8">
              <w:rPr>
                <w:i/>
                <w:iCs/>
                <w:sz w:val="12"/>
                <w:szCs w:val="12"/>
              </w:rPr>
              <w:t>Duorplavirus botriticinerinus</w:t>
            </w:r>
          </w:p>
        </w:tc>
        <w:tc>
          <w:tcPr>
            <w:tcW w:w="579" w:type="pct"/>
            <w:noWrap/>
            <w:hideMark/>
          </w:tcPr>
          <w:p w14:paraId="0876A185" w14:textId="2DB4F537" w:rsidR="00FE16E8" w:rsidRPr="00FE16E8" w:rsidRDefault="00FE16E8" w:rsidP="00FE16E8">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FE16E8">
              <w:rPr>
                <w:rFonts w:ascii="Calibri" w:hAnsi="Calibri" w:cs="Calibri"/>
                <w:color w:val="000000"/>
                <w:sz w:val="12"/>
                <w:szCs w:val="12"/>
              </w:rPr>
              <w:t>PP776568.1 PP776569.1</w:t>
            </w:r>
          </w:p>
        </w:tc>
        <w:tc>
          <w:tcPr>
            <w:tcW w:w="888" w:type="pct"/>
            <w:noWrap/>
            <w:hideMark/>
          </w:tcPr>
          <w:p w14:paraId="4A1F2948" w14:textId="77777777" w:rsidR="00FE16E8" w:rsidRPr="00FE16E8" w:rsidRDefault="00FE16E8" w:rsidP="00FE16E8">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FE16E8">
              <w:rPr>
                <w:rFonts w:ascii="Calibri" w:hAnsi="Calibri" w:cs="Calibri"/>
                <w:color w:val="000000"/>
                <w:sz w:val="12"/>
                <w:szCs w:val="12"/>
              </w:rPr>
              <w:t>Botrytis cinerea narnavirus 1</w:t>
            </w:r>
          </w:p>
        </w:tc>
        <w:tc>
          <w:tcPr>
            <w:tcW w:w="334" w:type="pct"/>
            <w:noWrap/>
            <w:hideMark/>
          </w:tcPr>
          <w:p w14:paraId="287F9150" w14:textId="77777777" w:rsidR="00FE16E8" w:rsidRPr="00FE16E8" w:rsidRDefault="00FE16E8" w:rsidP="00FE16E8">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FE16E8">
              <w:rPr>
                <w:rFonts w:ascii="Calibri" w:hAnsi="Calibri" w:cs="Calibri"/>
                <w:color w:val="000000"/>
                <w:sz w:val="12"/>
                <w:szCs w:val="12"/>
              </w:rPr>
              <w:t>BcNV1</w:t>
            </w:r>
          </w:p>
        </w:tc>
        <w:tc>
          <w:tcPr>
            <w:tcW w:w="457" w:type="pct"/>
            <w:noWrap/>
            <w:hideMark/>
          </w:tcPr>
          <w:p w14:paraId="40F681F4" w14:textId="77777777" w:rsidR="00FE16E8" w:rsidRPr="00FE16E8" w:rsidRDefault="00FE16E8" w:rsidP="00FE16E8">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FE16E8">
              <w:rPr>
                <w:rFonts w:ascii="Calibri" w:hAnsi="Calibri" w:cs="Calibri"/>
                <w:color w:val="000000"/>
                <w:sz w:val="12"/>
                <w:szCs w:val="12"/>
              </w:rPr>
              <w:t>V448</w:t>
            </w:r>
          </w:p>
        </w:tc>
        <w:tc>
          <w:tcPr>
            <w:tcW w:w="504" w:type="pct"/>
            <w:noWrap/>
            <w:hideMark/>
          </w:tcPr>
          <w:p w14:paraId="4BE449F4" w14:textId="77777777" w:rsidR="00FE16E8" w:rsidRPr="00FE16E8" w:rsidRDefault="00FE16E8" w:rsidP="00FE16E8">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FE16E8">
              <w:rPr>
                <w:rFonts w:ascii="Calibri" w:hAnsi="Calibri" w:cs="Calibri"/>
                <w:color w:val="000000"/>
                <w:sz w:val="12"/>
                <w:szCs w:val="12"/>
              </w:rPr>
              <w:t>CG</w:t>
            </w:r>
          </w:p>
        </w:tc>
        <w:tc>
          <w:tcPr>
            <w:tcW w:w="617" w:type="pct"/>
            <w:noWrap/>
            <w:hideMark/>
          </w:tcPr>
          <w:p w14:paraId="67AF21D6" w14:textId="77777777" w:rsidR="00FE16E8" w:rsidRPr="00FE16E8" w:rsidRDefault="00FE16E8" w:rsidP="00FE16E8">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FE16E8">
              <w:rPr>
                <w:rFonts w:ascii="Calibri" w:hAnsi="Calibri" w:cs="Calibri"/>
                <w:color w:val="000000"/>
                <w:sz w:val="12"/>
                <w:szCs w:val="12"/>
              </w:rPr>
              <w:t>fungi</w:t>
            </w:r>
          </w:p>
        </w:tc>
        <w:tc>
          <w:tcPr>
            <w:tcW w:w="900" w:type="pct"/>
            <w:noWrap/>
            <w:hideMark/>
          </w:tcPr>
          <w:p w14:paraId="69F915C9" w14:textId="77777777" w:rsidR="00FE16E8" w:rsidRPr="00FE16E8" w:rsidRDefault="00FE16E8" w:rsidP="00FE16E8">
            <w:pPr>
              <w:cnfStyle w:val="000000000000" w:firstRow="0" w:lastRow="0" w:firstColumn="0" w:lastColumn="0" w:oddVBand="0" w:evenVBand="0" w:oddHBand="0" w:evenHBand="0" w:firstRowFirstColumn="0" w:firstRowLastColumn="0" w:lastRowFirstColumn="0" w:lastRowLastColumn="0"/>
              <w:rPr>
                <w:rFonts w:ascii="Calibri" w:hAnsi="Calibri" w:cs="Calibri"/>
                <w:color w:val="0563C1"/>
                <w:sz w:val="12"/>
                <w:szCs w:val="12"/>
                <w:u w:val="single"/>
              </w:rPr>
            </w:pPr>
            <w:hyperlink r:id="rId24" w:history="1">
              <w:r w:rsidRPr="00FE16E8">
                <w:rPr>
                  <w:rFonts w:ascii="Calibri" w:hAnsi="Calibri" w:cs="Calibri"/>
                  <w:color w:val="0563C1"/>
                  <w:sz w:val="12"/>
                  <w:szCs w:val="12"/>
                  <w:u w:val="single"/>
                </w:rPr>
                <w:t>http://dx.doi.org/10.3390/v16101640</w:t>
              </w:r>
            </w:hyperlink>
          </w:p>
        </w:tc>
      </w:tr>
      <w:tr w:rsidR="00FE16E8" w:rsidRPr="00FE16E8" w14:paraId="4A4DC8BE" w14:textId="77777777" w:rsidTr="00605FCE">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721" w:type="pct"/>
          </w:tcPr>
          <w:p w14:paraId="4211D480" w14:textId="5978EAF9" w:rsidR="00FE16E8" w:rsidRPr="00FE16E8" w:rsidRDefault="00FE16E8" w:rsidP="00FE16E8">
            <w:pPr>
              <w:rPr>
                <w:rFonts w:ascii="Calibri" w:hAnsi="Calibri" w:cs="Calibri"/>
                <w:i/>
                <w:iCs/>
                <w:color w:val="000000"/>
                <w:sz w:val="12"/>
                <w:szCs w:val="12"/>
              </w:rPr>
            </w:pPr>
            <w:r w:rsidRPr="00FE16E8">
              <w:rPr>
                <w:i/>
                <w:iCs/>
                <w:sz w:val="12"/>
                <w:szCs w:val="12"/>
              </w:rPr>
              <w:t>Triorplavirus heterobasidii</w:t>
            </w:r>
          </w:p>
        </w:tc>
        <w:tc>
          <w:tcPr>
            <w:tcW w:w="579" w:type="pct"/>
            <w:noWrap/>
            <w:hideMark/>
          </w:tcPr>
          <w:p w14:paraId="52B05B46" w14:textId="10AC6E58" w:rsidR="00FE16E8" w:rsidRPr="00FE16E8" w:rsidRDefault="00FE16E8" w:rsidP="00FE16E8">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FE16E8">
              <w:rPr>
                <w:rFonts w:ascii="Calibri" w:hAnsi="Calibri" w:cs="Calibri"/>
                <w:color w:val="000000"/>
                <w:sz w:val="12"/>
                <w:szCs w:val="12"/>
              </w:rPr>
              <w:t xml:space="preserve">MZ502381.1  MZ502382.1 </w:t>
            </w:r>
          </w:p>
        </w:tc>
        <w:tc>
          <w:tcPr>
            <w:tcW w:w="888" w:type="pct"/>
            <w:noWrap/>
            <w:hideMark/>
          </w:tcPr>
          <w:p w14:paraId="52AA5D80" w14:textId="77777777" w:rsidR="00FE16E8" w:rsidRPr="00FE16E8" w:rsidRDefault="00FE16E8" w:rsidP="00FE16E8">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FE16E8">
              <w:rPr>
                <w:rFonts w:ascii="Calibri" w:hAnsi="Calibri" w:cs="Calibri"/>
                <w:color w:val="000000"/>
                <w:sz w:val="12"/>
                <w:szCs w:val="12"/>
              </w:rPr>
              <w:t>Heterobasidion narna-like virus 1</w:t>
            </w:r>
          </w:p>
        </w:tc>
        <w:tc>
          <w:tcPr>
            <w:tcW w:w="334" w:type="pct"/>
            <w:noWrap/>
            <w:hideMark/>
          </w:tcPr>
          <w:p w14:paraId="6CD1E5DE" w14:textId="77777777" w:rsidR="00FE16E8" w:rsidRPr="00FE16E8" w:rsidRDefault="00FE16E8" w:rsidP="00FE16E8">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FE16E8">
              <w:rPr>
                <w:rFonts w:ascii="Calibri" w:hAnsi="Calibri" w:cs="Calibri"/>
                <w:color w:val="000000"/>
                <w:sz w:val="12"/>
                <w:szCs w:val="12"/>
              </w:rPr>
              <w:t>HNlV1</w:t>
            </w:r>
          </w:p>
        </w:tc>
        <w:tc>
          <w:tcPr>
            <w:tcW w:w="457" w:type="pct"/>
            <w:noWrap/>
            <w:hideMark/>
          </w:tcPr>
          <w:p w14:paraId="4B6C64D7" w14:textId="77777777" w:rsidR="00FE16E8" w:rsidRPr="00FE16E8" w:rsidRDefault="00FE16E8" w:rsidP="00FE16E8">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FE16E8">
              <w:rPr>
                <w:rFonts w:ascii="Calibri" w:hAnsi="Calibri" w:cs="Calibri"/>
                <w:color w:val="000000"/>
                <w:sz w:val="12"/>
                <w:szCs w:val="12"/>
              </w:rPr>
              <w:t>RKU172</w:t>
            </w:r>
          </w:p>
        </w:tc>
        <w:tc>
          <w:tcPr>
            <w:tcW w:w="504" w:type="pct"/>
            <w:noWrap/>
            <w:hideMark/>
          </w:tcPr>
          <w:p w14:paraId="18657B3A" w14:textId="77777777" w:rsidR="00FE16E8" w:rsidRPr="00FE16E8" w:rsidRDefault="00FE16E8" w:rsidP="00FE16E8">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FE16E8">
              <w:rPr>
                <w:rFonts w:ascii="Calibri" w:hAnsi="Calibri" w:cs="Calibri"/>
                <w:color w:val="000000"/>
                <w:sz w:val="12"/>
                <w:szCs w:val="12"/>
              </w:rPr>
              <w:t>CG</w:t>
            </w:r>
          </w:p>
        </w:tc>
        <w:tc>
          <w:tcPr>
            <w:tcW w:w="617" w:type="pct"/>
            <w:noWrap/>
            <w:hideMark/>
          </w:tcPr>
          <w:p w14:paraId="7960BAD4" w14:textId="77777777" w:rsidR="00FE16E8" w:rsidRPr="00FE16E8" w:rsidRDefault="00FE16E8" w:rsidP="00FE16E8">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FE16E8">
              <w:rPr>
                <w:rFonts w:ascii="Calibri" w:hAnsi="Calibri" w:cs="Calibri"/>
                <w:color w:val="000000"/>
                <w:sz w:val="12"/>
                <w:szCs w:val="12"/>
              </w:rPr>
              <w:t>fungi</w:t>
            </w:r>
          </w:p>
        </w:tc>
        <w:tc>
          <w:tcPr>
            <w:tcW w:w="900" w:type="pct"/>
            <w:noWrap/>
            <w:hideMark/>
          </w:tcPr>
          <w:p w14:paraId="78074778" w14:textId="77777777" w:rsidR="00FE16E8" w:rsidRPr="00FE16E8" w:rsidRDefault="00FE16E8" w:rsidP="00FE16E8">
            <w:pPr>
              <w:cnfStyle w:val="000000100000" w:firstRow="0" w:lastRow="0" w:firstColumn="0" w:lastColumn="0" w:oddVBand="0" w:evenVBand="0" w:oddHBand="1" w:evenHBand="0" w:firstRowFirstColumn="0" w:firstRowLastColumn="0" w:lastRowFirstColumn="0" w:lastRowLastColumn="0"/>
              <w:rPr>
                <w:rFonts w:ascii="Calibri" w:hAnsi="Calibri" w:cs="Calibri"/>
                <w:color w:val="0563C1"/>
                <w:sz w:val="12"/>
                <w:szCs w:val="12"/>
                <w:u w:val="single"/>
              </w:rPr>
            </w:pPr>
            <w:hyperlink r:id="rId25" w:history="1">
              <w:r w:rsidRPr="00FE16E8">
                <w:rPr>
                  <w:rFonts w:ascii="Calibri" w:hAnsi="Calibri" w:cs="Calibri"/>
                  <w:color w:val="0563C1"/>
                  <w:sz w:val="12"/>
                  <w:szCs w:val="12"/>
                  <w:u w:val="single"/>
                </w:rPr>
                <w:t>https://www.ncbi.nlm.nih.gov/pubmed/34899655</w:t>
              </w:r>
            </w:hyperlink>
          </w:p>
        </w:tc>
      </w:tr>
      <w:tr w:rsidR="00FE16E8" w:rsidRPr="00FE16E8" w14:paraId="3D990E17" w14:textId="77777777" w:rsidTr="00605FCE">
        <w:trPr>
          <w:trHeight w:val="315"/>
        </w:trPr>
        <w:tc>
          <w:tcPr>
            <w:cnfStyle w:val="001000000000" w:firstRow="0" w:lastRow="0" w:firstColumn="1" w:lastColumn="0" w:oddVBand="0" w:evenVBand="0" w:oddHBand="0" w:evenHBand="0" w:firstRowFirstColumn="0" w:firstRowLastColumn="0" w:lastRowFirstColumn="0" w:lastRowLastColumn="0"/>
            <w:tcW w:w="721" w:type="pct"/>
          </w:tcPr>
          <w:p w14:paraId="6B482498" w14:textId="0EDB2734" w:rsidR="00FE16E8" w:rsidRPr="00FE16E8" w:rsidRDefault="00FE16E8" w:rsidP="00FE16E8">
            <w:pPr>
              <w:rPr>
                <w:rFonts w:ascii="Calibri" w:hAnsi="Calibri" w:cs="Calibri"/>
                <w:i/>
                <w:iCs/>
                <w:color w:val="000000"/>
                <w:sz w:val="12"/>
                <w:szCs w:val="12"/>
              </w:rPr>
            </w:pPr>
            <w:r w:rsidRPr="00FE16E8">
              <w:rPr>
                <w:i/>
                <w:iCs/>
                <w:sz w:val="12"/>
                <w:szCs w:val="12"/>
              </w:rPr>
              <w:t>Triorplavirus boemicus</w:t>
            </w:r>
          </w:p>
        </w:tc>
        <w:tc>
          <w:tcPr>
            <w:tcW w:w="579" w:type="pct"/>
            <w:noWrap/>
            <w:hideMark/>
          </w:tcPr>
          <w:p w14:paraId="251B0E7F" w14:textId="4112049F" w:rsidR="00FE16E8" w:rsidRPr="00FE16E8" w:rsidRDefault="00FE16E8" w:rsidP="00FE16E8">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FE16E8">
              <w:rPr>
                <w:rFonts w:ascii="Calibri" w:hAnsi="Calibri" w:cs="Calibri"/>
                <w:color w:val="000000"/>
                <w:sz w:val="12"/>
                <w:szCs w:val="12"/>
              </w:rPr>
              <w:t>ON014536.1  ON985234.1</w:t>
            </w:r>
          </w:p>
        </w:tc>
        <w:tc>
          <w:tcPr>
            <w:tcW w:w="888" w:type="pct"/>
            <w:noWrap/>
            <w:hideMark/>
          </w:tcPr>
          <w:p w14:paraId="1A07E014" w14:textId="77777777" w:rsidR="00FE16E8" w:rsidRPr="00FE16E8" w:rsidRDefault="00FE16E8" w:rsidP="00FE16E8">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FE16E8">
              <w:rPr>
                <w:rFonts w:ascii="Calibri" w:hAnsi="Calibri" w:cs="Calibri"/>
                <w:color w:val="000000"/>
                <w:sz w:val="12"/>
                <w:szCs w:val="12"/>
              </w:rPr>
              <w:t>Heterobasidion narna-like virus 4</w:t>
            </w:r>
          </w:p>
        </w:tc>
        <w:tc>
          <w:tcPr>
            <w:tcW w:w="334" w:type="pct"/>
            <w:noWrap/>
            <w:hideMark/>
          </w:tcPr>
          <w:p w14:paraId="3B2C0CBF" w14:textId="77777777" w:rsidR="00FE16E8" w:rsidRPr="00FE16E8" w:rsidRDefault="00FE16E8" w:rsidP="00FE16E8">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FE16E8">
              <w:rPr>
                <w:rFonts w:ascii="Calibri" w:hAnsi="Calibri" w:cs="Calibri"/>
                <w:color w:val="000000"/>
                <w:sz w:val="12"/>
                <w:szCs w:val="12"/>
              </w:rPr>
              <w:t>HNlV4</w:t>
            </w:r>
          </w:p>
        </w:tc>
        <w:tc>
          <w:tcPr>
            <w:tcW w:w="457" w:type="pct"/>
            <w:noWrap/>
            <w:hideMark/>
          </w:tcPr>
          <w:p w14:paraId="23F1DF0B" w14:textId="77777777" w:rsidR="00FE16E8" w:rsidRPr="00FE16E8" w:rsidRDefault="00FE16E8" w:rsidP="00FE16E8">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FE16E8">
              <w:rPr>
                <w:rFonts w:ascii="Calibri" w:hAnsi="Calibri" w:cs="Calibri"/>
                <w:color w:val="000000"/>
                <w:sz w:val="12"/>
                <w:szCs w:val="12"/>
              </w:rPr>
              <w:t>CZ1987</w:t>
            </w:r>
          </w:p>
        </w:tc>
        <w:tc>
          <w:tcPr>
            <w:tcW w:w="504" w:type="pct"/>
            <w:noWrap/>
            <w:hideMark/>
          </w:tcPr>
          <w:p w14:paraId="110672CE" w14:textId="77777777" w:rsidR="00FE16E8" w:rsidRPr="00FE16E8" w:rsidRDefault="00FE16E8" w:rsidP="00FE16E8">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FE16E8">
              <w:rPr>
                <w:rFonts w:ascii="Calibri" w:hAnsi="Calibri" w:cs="Calibri"/>
                <w:color w:val="000000"/>
                <w:sz w:val="12"/>
                <w:szCs w:val="12"/>
              </w:rPr>
              <w:t>CCG</w:t>
            </w:r>
          </w:p>
        </w:tc>
        <w:tc>
          <w:tcPr>
            <w:tcW w:w="617" w:type="pct"/>
            <w:noWrap/>
            <w:hideMark/>
          </w:tcPr>
          <w:p w14:paraId="1F56C04C" w14:textId="77777777" w:rsidR="00FE16E8" w:rsidRPr="00FE16E8" w:rsidRDefault="00FE16E8" w:rsidP="00FE16E8">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FE16E8">
              <w:rPr>
                <w:rFonts w:ascii="Calibri" w:hAnsi="Calibri" w:cs="Calibri"/>
                <w:color w:val="000000"/>
                <w:sz w:val="12"/>
                <w:szCs w:val="12"/>
              </w:rPr>
              <w:t>fungi</w:t>
            </w:r>
          </w:p>
        </w:tc>
        <w:tc>
          <w:tcPr>
            <w:tcW w:w="900" w:type="pct"/>
            <w:noWrap/>
            <w:hideMark/>
          </w:tcPr>
          <w:p w14:paraId="26704F25" w14:textId="77777777" w:rsidR="00FE16E8" w:rsidRPr="00FE16E8" w:rsidRDefault="00FE16E8" w:rsidP="00FE16E8">
            <w:pPr>
              <w:cnfStyle w:val="000000000000" w:firstRow="0" w:lastRow="0" w:firstColumn="0" w:lastColumn="0" w:oddVBand="0" w:evenVBand="0" w:oddHBand="0" w:evenHBand="0" w:firstRowFirstColumn="0" w:firstRowLastColumn="0" w:lastRowFirstColumn="0" w:lastRowLastColumn="0"/>
              <w:rPr>
                <w:rFonts w:ascii="Calibri" w:hAnsi="Calibri" w:cs="Calibri"/>
                <w:color w:val="0563C1"/>
                <w:sz w:val="12"/>
                <w:szCs w:val="12"/>
                <w:u w:val="single"/>
              </w:rPr>
            </w:pPr>
            <w:hyperlink r:id="rId26" w:history="1">
              <w:r w:rsidRPr="00FE16E8">
                <w:rPr>
                  <w:rFonts w:ascii="Calibri" w:hAnsi="Calibri" w:cs="Calibri"/>
                  <w:color w:val="0563C1"/>
                  <w:sz w:val="12"/>
                  <w:szCs w:val="12"/>
                  <w:u w:val="single"/>
                </w:rPr>
                <w:t>https://doi.org/10.1128/msystems.00506-24</w:t>
              </w:r>
            </w:hyperlink>
          </w:p>
        </w:tc>
      </w:tr>
      <w:tr w:rsidR="00FE16E8" w:rsidRPr="00FE16E8" w14:paraId="6FE28EB8" w14:textId="77777777" w:rsidTr="00605FCE">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721" w:type="pct"/>
          </w:tcPr>
          <w:p w14:paraId="36AD2534" w14:textId="7F3B962D" w:rsidR="00FE16E8" w:rsidRPr="00FE16E8" w:rsidRDefault="00FE16E8" w:rsidP="00FE16E8">
            <w:pPr>
              <w:rPr>
                <w:rFonts w:ascii="Calibri" w:hAnsi="Calibri" w:cs="Calibri"/>
                <w:i/>
                <w:iCs/>
                <w:color w:val="000000"/>
                <w:sz w:val="12"/>
                <w:szCs w:val="12"/>
              </w:rPr>
            </w:pPr>
            <w:r w:rsidRPr="00FE16E8">
              <w:rPr>
                <w:rFonts w:ascii="Calibri" w:hAnsi="Calibri" w:cs="Calibri"/>
                <w:i/>
                <w:iCs/>
                <w:color w:val="000000"/>
                <w:sz w:val="12"/>
                <w:szCs w:val="12"/>
              </w:rPr>
              <w:t>Quaorplavirus insecti</w:t>
            </w:r>
          </w:p>
        </w:tc>
        <w:tc>
          <w:tcPr>
            <w:tcW w:w="579" w:type="pct"/>
            <w:noWrap/>
            <w:hideMark/>
          </w:tcPr>
          <w:p w14:paraId="023489C4" w14:textId="6F0F3D3C" w:rsidR="00FE16E8" w:rsidRPr="00FE16E8" w:rsidRDefault="00FE16E8" w:rsidP="00FE16E8">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FE16E8">
              <w:rPr>
                <w:rFonts w:ascii="Calibri" w:hAnsi="Calibri" w:cs="Calibri"/>
                <w:color w:val="000000"/>
                <w:sz w:val="12"/>
                <w:szCs w:val="12"/>
              </w:rPr>
              <w:t xml:space="preserve"> MN764145.1  MW297845.1</w:t>
            </w:r>
          </w:p>
        </w:tc>
        <w:tc>
          <w:tcPr>
            <w:tcW w:w="888" w:type="pct"/>
            <w:noWrap/>
            <w:hideMark/>
          </w:tcPr>
          <w:p w14:paraId="3495C40C" w14:textId="77777777" w:rsidR="00FE16E8" w:rsidRPr="00FE16E8" w:rsidRDefault="00FE16E8" w:rsidP="00FE16E8">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FE16E8">
              <w:rPr>
                <w:rFonts w:ascii="Calibri" w:hAnsi="Calibri" w:cs="Calibri"/>
                <w:color w:val="000000"/>
                <w:sz w:val="12"/>
                <w:szCs w:val="12"/>
              </w:rPr>
              <w:t>Insect narna-like virus 1</w:t>
            </w:r>
          </w:p>
        </w:tc>
        <w:tc>
          <w:tcPr>
            <w:tcW w:w="334" w:type="pct"/>
            <w:noWrap/>
            <w:hideMark/>
          </w:tcPr>
          <w:p w14:paraId="708EE1C4" w14:textId="77777777" w:rsidR="00FE16E8" w:rsidRPr="00FE16E8" w:rsidRDefault="00FE16E8" w:rsidP="00FE16E8">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FE16E8">
              <w:rPr>
                <w:rFonts w:ascii="Calibri" w:hAnsi="Calibri" w:cs="Calibri"/>
                <w:color w:val="000000"/>
                <w:sz w:val="12"/>
                <w:szCs w:val="12"/>
              </w:rPr>
              <w:t>INlV1</w:t>
            </w:r>
          </w:p>
        </w:tc>
        <w:tc>
          <w:tcPr>
            <w:tcW w:w="457" w:type="pct"/>
            <w:noWrap/>
            <w:hideMark/>
          </w:tcPr>
          <w:p w14:paraId="34781224" w14:textId="77777777" w:rsidR="00FE16E8" w:rsidRPr="00FE16E8" w:rsidRDefault="00FE16E8" w:rsidP="00FE16E8">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FE16E8">
              <w:rPr>
                <w:rFonts w:ascii="Calibri" w:hAnsi="Calibri" w:cs="Calibri"/>
                <w:color w:val="000000"/>
                <w:sz w:val="12"/>
                <w:szCs w:val="12"/>
              </w:rPr>
              <w:t>THR-D_DN17285</w:t>
            </w:r>
          </w:p>
        </w:tc>
        <w:tc>
          <w:tcPr>
            <w:tcW w:w="504" w:type="pct"/>
            <w:noWrap/>
            <w:hideMark/>
          </w:tcPr>
          <w:p w14:paraId="7D5CC551" w14:textId="77777777" w:rsidR="00FE16E8" w:rsidRPr="00FE16E8" w:rsidRDefault="00FE16E8" w:rsidP="00FE16E8">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FE16E8">
              <w:rPr>
                <w:rFonts w:ascii="Calibri" w:hAnsi="Calibri" w:cs="Calibri"/>
                <w:color w:val="000000"/>
                <w:sz w:val="12"/>
                <w:szCs w:val="12"/>
              </w:rPr>
              <w:t>CCG</w:t>
            </w:r>
          </w:p>
        </w:tc>
        <w:tc>
          <w:tcPr>
            <w:tcW w:w="617" w:type="pct"/>
            <w:noWrap/>
            <w:hideMark/>
          </w:tcPr>
          <w:p w14:paraId="1524F1C9" w14:textId="77777777" w:rsidR="00FE16E8" w:rsidRPr="00FE16E8" w:rsidRDefault="00FE16E8" w:rsidP="00FE16E8">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FE16E8">
              <w:rPr>
                <w:rFonts w:ascii="Calibri" w:hAnsi="Calibri" w:cs="Calibri"/>
                <w:color w:val="000000"/>
                <w:sz w:val="12"/>
                <w:szCs w:val="12"/>
              </w:rPr>
              <w:t>invertebrates (S)</w:t>
            </w:r>
          </w:p>
        </w:tc>
        <w:tc>
          <w:tcPr>
            <w:tcW w:w="900" w:type="pct"/>
            <w:noWrap/>
            <w:hideMark/>
          </w:tcPr>
          <w:p w14:paraId="2C3B095A" w14:textId="77777777" w:rsidR="00FE16E8" w:rsidRPr="00FE16E8" w:rsidRDefault="00FE16E8" w:rsidP="00FE16E8">
            <w:pPr>
              <w:cnfStyle w:val="000000100000" w:firstRow="0" w:lastRow="0" w:firstColumn="0" w:lastColumn="0" w:oddVBand="0" w:evenVBand="0" w:oddHBand="1" w:evenHBand="0" w:firstRowFirstColumn="0" w:firstRowLastColumn="0" w:lastRowFirstColumn="0" w:lastRowLastColumn="0"/>
              <w:rPr>
                <w:rFonts w:ascii="Calibri" w:hAnsi="Calibri" w:cs="Calibri"/>
                <w:color w:val="0563C1"/>
                <w:sz w:val="12"/>
                <w:szCs w:val="12"/>
                <w:u w:val="single"/>
              </w:rPr>
            </w:pPr>
            <w:hyperlink r:id="rId27" w:history="1">
              <w:r w:rsidRPr="00FE16E8">
                <w:rPr>
                  <w:rFonts w:ascii="Calibri" w:hAnsi="Calibri" w:cs="Calibri"/>
                  <w:color w:val="0563C1"/>
                  <w:sz w:val="12"/>
                  <w:szCs w:val="12"/>
                  <w:u w:val="single"/>
                </w:rPr>
                <w:t>https://doi.org/10.1128/jvi.00597-21</w:t>
              </w:r>
            </w:hyperlink>
          </w:p>
        </w:tc>
      </w:tr>
    </w:tbl>
    <w:p w14:paraId="0834489E" w14:textId="77777777" w:rsidR="003C2E8C" w:rsidRDefault="003C2E8C" w:rsidP="00A975B0">
      <w:pPr>
        <w:rPr>
          <w:rFonts w:ascii="Aptos" w:hAnsi="Aptos"/>
          <w:b/>
          <w:bCs/>
          <w:sz w:val="20"/>
        </w:rPr>
      </w:pPr>
    </w:p>
    <w:p w14:paraId="1E305E31" w14:textId="77777777" w:rsidR="003C2E8C" w:rsidRDefault="003C2E8C">
      <w:pPr>
        <w:rPr>
          <w:rFonts w:ascii="Aptos" w:hAnsi="Aptos"/>
          <w:b/>
          <w:bCs/>
          <w:sz w:val="20"/>
        </w:rPr>
      </w:pPr>
      <w:r>
        <w:rPr>
          <w:rFonts w:ascii="Aptos" w:hAnsi="Aptos"/>
          <w:b/>
          <w:bCs/>
          <w:sz w:val="20"/>
        </w:rPr>
        <w:br w:type="page"/>
      </w:r>
    </w:p>
    <w:p w14:paraId="588787AA" w14:textId="6A7720B2" w:rsidR="00A975B0" w:rsidRPr="00D36882" w:rsidRDefault="00A975B0" w:rsidP="00A975B0">
      <w:pPr>
        <w:rPr>
          <w:rFonts w:ascii="Aptos" w:hAnsi="Aptos"/>
          <w:sz w:val="20"/>
        </w:rPr>
      </w:pPr>
      <w:r w:rsidRPr="00D36882">
        <w:rPr>
          <w:rFonts w:ascii="Aptos" w:hAnsi="Aptos"/>
          <w:b/>
          <w:bCs/>
          <w:sz w:val="20"/>
        </w:rPr>
        <w:lastRenderedPageBreak/>
        <w:t xml:space="preserve">Table </w:t>
      </w:r>
      <w:r>
        <w:rPr>
          <w:rFonts w:ascii="Aptos" w:hAnsi="Aptos"/>
          <w:b/>
          <w:bCs/>
          <w:sz w:val="20"/>
        </w:rPr>
        <w:t>2</w:t>
      </w:r>
      <w:r w:rsidRPr="00D36882">
        <w:rPr>
          <w:rFonts w:ascii="Aptos" w:hAnsi="Aptos"/>
          <w:b/>
          <w:bCs/>
          <w:sz w:val="20"/>
        </w:rPr>
        <w:t xml:space="preserve">: </w:t>
      </w:r>
      <w:r w:rsidR="00146C86">
        <w:rPr>
          <w:rFonts w:ascii="Aptos" w:hAnsi="Aptos"/>
          <w:sz w:val="20"/>
        </w:rPr>
        <w:t>L</w:t>
      </w:r>
      <w:r>
        <w:rPr>
          <w:rFonts w:ascii="Aptos" w:hAnsi="Aptos"/>
          <w:sz w:val="20"/>
        </w:rPr>
        <w:t xml:space="preserve">engths </w:t>
      </w:r>
      <w:r w:rsidR="00146C86">
        <w:rPr>
          <w:rFonts w:ascii="Aptos" w:hAnsi="Aptos"/>
          <w:sz w:val="20"/>
        </w:rPr>
        <w:t>of the hypothetical protein encoded by the RNA2 (</w:t>
      </w:r>
      <w:r>
        <w:rPr>
          <w:rFonts w:ascii="Aptos" w:hAnsi="Aptos"/>
          <w:sz w:val="20"/>
        </w:rPr>
        <w:t>expressed in aa</w:t>
      </w:r>
      <w:r w:rsidR="00146C86">
        <w:rPr>
          <w:rFonts w:ascii="Aptos" w:hAnsi="Aptos"/>
          <w:sz w:val="20"/>
        </w:rPr>
        <w:t>)</w:t>
      </w:r>
      <w:r>
        <w:rPr>
          <w:rFonts w:ascii="Aptos" w:hAnsi="Aptos"/>
          <w:sz w:val="20"/>
        </w:rPr>
        <w:t xml:space="preserve"> of members of the order </w:t>
      </w:r>
      <w:r w:rsidRPr="00A975B0">
        <w:rPr>
          <w:rFonts w:ascii="Aptos" w:hAnsi="Aptos"/>
          <w:i/>
          <w:iCs/>
          <w:sz w:val="20"/>
        </w:rPr>
        <w:t>“Orplavirales”</w:t>
      </w:r>
    </w:p>
    <w:p w14:paraId="2FAB3D6A" w14:textId="77777777" w:rsidR="00023919" w:rsidRDefault="00023919" w:rsidP="00FC2269">
      <w:pPr>
        <w:rPr>
          <w:rFonts w:ascii="Aptos" w:hAnsi="Aptos"/>
          <w:color w:val="0070C0"/>
        </w:rPr>
      </w:pPr>
    </w:p>
    <w:tbl>
      <w:tblPr>
        <w:tblStyle w:val="ListTable3-Accent3"/>
        <w:tblW w:w="9340" w:type="dxa"/>
        <w:tblLook w:val="04A0" w:firstRow="1" w:lastRow="0" w:firstColumn="1" w:lastColumn="0" w:noHBand="0" w:noVBand="1"/>
      </w:tblPr>
      <w:tblGrid>
        <w:gridCol w:w="2580"/>
        <w:gridCol w:w="5800"/>
        <w:gridCol w:w="960"/>
      </w:tblGrid>
      <w:tr w:rsidR="00A975B0" w:rsidRPr="0067373C" w14:paraId="644875E9" w14:textId="77777777" w:rsidTr="00A975B0">
        <w:trPr>
          <w:cnfStyle w:val="100000000000" w:firstRow="1" w:lastRow="0" w:firstColumn="0" w:lastColumn="0" w:oddVBand="0" w:evenVBand="0" w:oddHBand="0" w:evenHBand="0" w:firstRowFirstColumn="0" w:firstRowLastColumn="0" w:lastRowFirstColumn="0" w:lastRowLastColumn="0"/>
          <w:trHeight w:val="630"/>
        </w:trPr>
        <w:tc>
          <w:tcPr>
            <w:cnfStyle w:val="001000000100" w:firstRow="0" w:lastRow="0" w:firstColumn="1" w:lastColumn="0" w:oddVBand="0" w:evenVBand="0" w:oddHBand="0" w:evenHBand="0" w:firstRowFirstColumn="1" w:firstRowLastColumn="0" w:lastRowFirstColumn="0" w:lastRowLastColumn="0"/>
            <w:tcW w:w="2580" w:type="dxa"/>
            <w:hideMark/>
          </w:tcPr>
          <w:p w14:paraId="3CAE9C5E" w14:textId="77777777" w:rsidR="00A975B0" w:rsidRPr="0067373C" w:rsidRDefault="00A975B0">
            <w:pPr>
              <w:jc w:val="center"/>
              <w:rPr>
                <w:rFonts w:asciiTheme="minorHAnsi" w:hAnsiTheme="minorHAnsi" w:cstheme="minorHAnsi"/>
                <w:color w:val="000000"/>
                <w:sz w:val="20"/>
                <w:szCs w:val="20"/>
              </w:rPr>
            </w:pPr>
            <w:r w:rsidRPr="0067373C">
              <w:rPr>
                <w:rFonts w:asciiTheme="minorHAnsi" w:hAnsiTheme="minorHAnsi" w:cstheme="minorHAnsi"/>
                <w:b w:val="0"/>
                <w:bCs w:val="0"/>
                <w:color w:val="000000"/>
                <w:sz w:val="20"/>
                <w:szCs w:val="20"/>
              </w:rPr>
              <w:t>Accession</w:t>
            </w:r>
          </w:p>
        </w:tc>
        <w:tc>
          <w:tcPr>
            <w:tcW w:w="5800" w:type="dxa"/>
            <w:hideMark/>
          </w:tcPr>
          <w:p w14:paraId="11B19E77" w14:textId="77777777" w:rsidR="00A975B0" w:rsidRPr="0067373C" w:rsidRDefault="00A975B0">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000000"/>
                <w:sz w:val="20"/>
                <w:szCs w:val="20"/>
              </w:rPr>
            </w:pPr>
            <w:r w:rsidRPr="0067373C">
              <w:rPr>
                <w:rFonts w:asciiTheme="minorHAnsi" w:hAnsiTheme="minorHAnsi" w:cstheme="minorHAnsi"/>
                <w:b w:val="0"/>
                <w:bCs w:val="0"/>
                <w:color w:val="000000"/>
                <w:sz w:val="20"/>
                <w:szCs w:val="20"/>
              </w:rPr>
              <w:t>Full Virus Name</w:t>
            </w:r>
          </w:p>
        </w:tc>
        <w:tc>
          <w:tcPr>
            <w:tcW w:w="960" w:type="dxa"/>
            <w:hideMark/>
          </w:tcPr>
          <w:p w14:paraId="6618E650" w14:textId="77777777" w:rsidR="00A975B0" w:rsidRPr="0067373C" w:rsidRDefault="00A975B0">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000000"/>
                <w:sz w:val="20"/>
                <w:szCs w:val="20"/>
              </w:rPr>
            </w:pPr>
            <w:r w:rsidRPr="0067373C">
              <w:rPr>
                <w:rFonts w:asciiTheme="minorHAnsi" w:hAnsiTheme="minorHAnsi" w:cstheme="minorHAnsi"/>
                <w:b w:val="0"/>
                <w:bCs w:val="0"/>
                <w:color w:val="000000"/>
                <w:sz w:val="20"/>
                <w:szCs w:val="20"/>
              </w:rPr>
              <w:t>Length (aa)</w:t>
            </w:r>
          </w:p>
        </w:tc>
      </w:tr>
      <w:tr w:rsidR="00A975B0" w:rsidRPr="0067373C" w14:paraId="3906990D" w14:textId="77777777" w:rsidTr="00A975B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80" w:type="dxa"/>
            <w:hideMark/>
          </w:tcPr>
          <w:p w14:paraId="4AE0463C" w14:textId="77777777" w:rsidR="00A975B0" w:rsidRPr="0067373C" w:rsidRDefault="00A975B0">
            <w:pPr>
              <w:rPr>
                <w:rFonts w:asciiTheme="minorHAnsi" w:hAnsiTheme="minorHAnsi" w:cstheme="minorHAnsi"/>
                <w:b w:val="0"/>
                <w:bCs w:val="0"/>
                <w:color w:val="000000"/>
                <w:sz w:val="20"/>
                <w:szCs w:val="20"/>
              </w:rPr>
            </w:pPr>
            <w:r w:rsidRPr="0067373C">
              <w:rPr>
                <w:rFonts w:asciiTheme="minorHAnsi" w:hAnsiTheme="minorHAnsi" w:cstheme="minorHAnsi"/>
                <w:color w:val="000000"/>
                <w:sz w:val="20"/>
                <w:szCs w:val="20"/>
              </w:rPr>
              <w:t>UNG44323.1</w:t>
            </w:r>
          </w:p>
        </w:tc>
        <w:tc>
          <w:tcPr>
            <w:tcW w:w="5800" w:type="dxa"/>
            <w:hideMark/>
          </w:tcPr>
          <w:p w14:paraId="18F3366E" w14:textId="77777777" w:rsidR="00A975B0" w:rsidRPr="0067373C" w:rsidRDefault="00A975B0">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67373C">
              <w:rPr>
                <w:rFonts w:asciiTheme="minorHAnsi" w:hAnsiTheme="minorHAnsi" w:cstheme="minorHAnsi"/>
                <w:color w:val="000000"/>
                <w:sz w:val="20"/>
                <w:szCs w:val="20"/>
              </w:rPr>
              <w:t>Fusarium asiaticum narnavirus 1</w:t>
            </w:r>
          </w:p>
        </w:tc>
        <w:tc>
          <w:tcPr>
            <w:tcW w:w="960" w:type="dxa"/>
            <w:hideMark/>
          </w:tcPr>
          <w:p w14:paraId="457BCA24" w14:textId="77777777" w:rsidR="00A975B0" w:rsidRPr="0067373C" w:rsidRDefault="00A975B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67373C">
              <w:rPr>
                <w:rFonts w:asciiTheme="minorHAnsi" w:hAnsiTheme="minorHAnsi" w:cstheme="minorHAnsi"/>
                <w:color w:val="000000"/>
                <w:sz w:val="20"/>
                <w:szCs w:val="20"/>
              </w:rPr>
              <w:t>760</w:t>
            </w:r>
          </w:p>
        </w:tc>
      </w:tr>
      <w:tr w:rsidR="00A975B0" w:rsidRPr="0067373C" w14:paraId="3C63E5E2" w14:textId="77777777" w:rsidTr="00A975B0">
        <w:trPr>
          <w:trHeight w:val="20"/>
        </w:trPr>
        <w:tc>
          <w:tcPr>
            <w:cnfStyle w:val="001000000000" w:firstRow="0" w:lastRow="0" w:firstColumn="1" w:lastColumn="0" w:oddVBand="0" w:evenVBand="0" w:oddHBand="0" w:evenHBand="0" w:firstRowFirstColumn="0" w:firstRowLastColumn="0" w:lastRowFirstColumn="0" w:lastRowLastColumn="0"/>
            <w:tcW w:w="2580" w:type="dxa"/>
            <w:hideMark/>
          </w:tcPr>
          <w:p w14:paraId="4D2A569F" w14:textId="77777777" w:rsidR="00A975B0" w:rsidRPr="0067373C" w:rsidRDefault="00A975B0">
            <w:pPr>
              <w:rPr>
                <w:rFonts w:asciiTheme="minorHAnsi" w:hAnsiTheme="minorHAnsi" w:cstheme="minorHAnsi"/>
                <w:color w:val="000000"/>
                <w:sz w:val="20"/>
                <w:szCs w:val="20"/>
              </w:rPr>
            </w:pPr>
            <w:r w:rsidRPr="0067373C">
              <w:rPr>
                <w:rFonts w:asciiTheme="minorHAnsi" w:hAnsiTheme="minorHAnsi" w:cstheme="minorHAnsi"/>
                <w:color w:val="000000"/>
                <w:sz w:val="20"/>
                <w:szCs w:val="20"/>
              </w:rPr>
              <w:t>QZE12025.1</w:t>
            </w:r>
          </w:p>
        </w:tc>
        <w:tc>
          <w:tcPr>
            <w:tcW w:w="5800" w:type="dxa"/>
            <w:hideMark/>
          </w:tcPr>
          <w:p w14:paraId="6C49F5DD" w14:textId="77777777" w:rsidR="00A975B0" w:rsidRPr="0067373C" w:rsidRDefault="00A975B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67373C">
              <w:rPr>
                <w:rFonts w:asciiTheme="minorHAnsi" w:hAnsiTheme="minorHAnsi" w:cstheme="minorHAnsi"/>
                <w:color w:val="000000"/>
                <w:sz w:val="20"/>
                <w:szCs w:val="20"/>
              </w:rPr>
              <w:t>Sclerotinia sclerotiorum narnavirus 4</w:t>
            </w:r>
          </w:p>
        </w:tc>
        <w:tc>
          <w:tcPr>
            <w:tcW w:w="960" w:type="dxa"/>
            <w:hideMark/>
          </w:tcPr>
          <w:p w14:paraId="6C6A12E6" w14:textId="77777777" w:rsidR="00A975B0" w:rsidRPr="0067373C" w:rsidRDefault="00A975B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67373C">
              <w:rPr>
                <w:rFonts w:asciiTheme="minorHAnsi" w:hAnsiTheme="minorHAnsi" w:cstheme="minorHAnsi"/>
                <w:color w:val="000000"/>
                <w:sz w:val="20"/>
                <w:szCs w:val="20"/>
              </w:rPr>
              <w:t>760</w:t>
            </w:r>
          </w:p>
        </w:tc>
      </w:tr>
      <w:tr w:rsidR="00A975B0" w:rsidRPr="0067373C" w14:paraId="55822717" w14:textId="77777777" w:rsidTr="00A975B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80" w:type="dxa"/>
            <w:hideMark/>
          </w:tcPr>
          <w:p w14:paraId="5F76F155" w14:textId="77777777" w:rsidR="00A975B0" w:rsidRPr="0067373C" w:rsidRDefault="00A975B0">
            <w:pPr>
              <w:rPr>
                <w:rFonts w:asciiTheme="minorHAnsi" w:hAnsiTheme="minorHAnsi" w:cstheme="minorHAnsi"/>
                <w:color w:val="000000"/>
                <w:sz w:val="20"/>
                <w:szCs w:val="20"/>
              </w:rPr>
            </w:pPr>
            <w:r w:rsidRPr="0067373C">
              <w:rPr>
                <w:rFonts w:asciiTheme="minorHAnsi" w:hAnsiTheme="minorHAnsi" w:cstheme="minorHAnsi"/>
                <w:color w:val="000000"/>
                <w:sz w:val="20"/>
                <w:szCs w:val="20"/>
              </w:rPr>
              <w:t>WMV69888.1</w:t>
            </w:r>
          </w:p>
        </w:tc>
        <w:tc>
          <w:tcPr>
            <w:tcW w:w="5800" w:type="dxa"/>
            <w:hideMark/>
          </w:tcPr>
          <w:p w14:paraId="711528BC" w14:textId="77777777" w:rsidR="00A975B0" w:rsidRPr="0067373C" w:rsidRDefault="00A975B0">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67373C">
              <w:rPr>
                <w:rFonts w:asciiTheme="minorHAnsi" w:hAnsiTheme="minorHAnsi" w:cstheme="minorHAnsi"/>
                <w:color w:val="000000"/>
                <w:sz w:val="20"/>
                <w:szCs w:val="20"/>
              </w:rPr>
              <w:t>Downy mildew lesion associated orfanplasmovirus 5</w:t>
            </w:r>
          </w:p>
        </w:tc>
        <w:tc>
          <w:tcPr>
            <w:tcW w:w="960" w:type="dxa"/>
            <w:hideMark/>
          </w:tcPr>
          <w:p w14:paraId="53C8B2DA" w14:textId="77777777" w:rsidR="00A975B0" w:rsidRPr="0067373C" w:rsidRDefault="00A975B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67373C">
              <w:rPr>
                <w:rFonts w:asciiTheme="minorHAnsi" w:hAnsiTheme="minorHAnsi" w:cstheme="minorHAnsi"/>
                <w:color w:val="000000"/>
                <w:sz w:val="20"/>
                <w:szCs w:val="20"/>
              </w:rPr>
              <w:t>760</w:t>
            </w:r>
          </w:p>
        </w:tc>
      </w:tr>
      <w:tr w:rsidR="00A975B0" w:rsidRPr="0067373C" w14:paraId="4F9306CD" w14:textId="77777777" w:rsidTr="00A975B0">
        <w:trPr>
          <w:trHeight w:val="20"/>
        </w:trPr>
        <w:tc>
          <w:tcPr>
            <w:cnfStyle w:val="001000000000" w:firstRow="0" w:lastRow="0" w:firstColumn="1" w:lastColumn="0" w:oddVBand="0" w:evenVBand="0" w:oddHBand="0" w:evenHBand="0" w:firstRowFirstColumn="0" w:firstRowLastColumn="0" w:lastRowFirstColumn="0" w:lastRowLastColumn="0"/>
            <w:tcW w:w="2580" w:type="dxa"/>
            <w:hideMark/>
          </w:tcPr>
          <w:p w14:paraId="7D228BA6" w14:textId="77777777" w:rsidR="00A975B0" w:rsidRPr="0067373C" w:rsidRDefault="00A975B0">
            <w:pPr>
              <w:rPr>
                <w:rFonts w:asciiTheme="minorHAnsi" w:hAnsiTheme="minorHAnsi" w:cstheme="minorHAnsi"/>
                <w:color w:val="000000"/>
                <w:sz w:val="20"/>
                <w:szCs w:val="20"/>
              </w:rPr>
            </w:pPr>
            <w:r w:rsidRPr="0067373C">
              <w:rPr>
                <w:rFonts w:asciiTheme="minorHAnsi" w:hAnsiTheme="minorHAnsi" w:cstheme="minorHAnsi"/>
                <w:color w:val="000000"/>
                <w:sz w:val="20"/>
                <w:szCs w:val="20"/>
              </w:rPr>
              <w:t>YCG58075.1</w:t>
            </w:r>
          </w:p>
        </w:tc>
        <w:tc>
          <w:tcPr>
            <w:tcW w:w="5800" w:type="dxa"/>
            <w:hideMark/>
          </w:tcPr>
          <w:p w14:paraId="31544788" w14:textId="77777777" w:rsidR="00A975B0" w:rsidRPr="0067373C" w:rsidRDefault="00A975B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67373C">
              <w:rPr>
                <w:rFonts w:asciiTheme="minorHAnsi" w:hAnsiTheme="minorHAnsi" w:cstheme="minorHAnsi"/>
                <w:color w:val="000000"/>
                <w:sz w:val="20"/>
                <w:szCs w:val="20"/>
              </w:rPr>
              <w:t>Torula fici orfanplasmovirus 1</w:t>
            </w:r>
          </w:p>
        </w:tc>
        <w:tc>
          <w:tcPr>
            <w:tcW w:w="960" w:type="dxa"/>
            <w:hideMark/>
          </w:tcPr>
          <w:p w14:paraId="0948F95C" w14:textId="77777777" w:rsidR="00A975B0" w:rsidRPr="0067373C" w:rsidRDefault="00A975B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67373C">
              <w:rPr>
                <w:rFonts w:asciiTheme="minorHAnsi" w:hAnsiTheme="minorHAnsi" w:cstheme="minorHAnsi"/>
                <w:color w:val="000000"/>
                <w:sz w:val="20"/>
                <w:szCs w:val="20"/>
              </w:rPr>
              <w:t>760</w:t>
            </w:r>
          </w:p>
        </w:tc>
      </w:tr>
      <w:tr w:rsidR="00A975B0" w:rsidRPr="0067373C" w14:paraId="2FAA0D7F" w14:textId="77777777" w:rsidTr="00A975B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80" w:type="dxa"/>
            <w:hideMark/>
          </w:tcPr>
          <w:p w14:paraId="5678D225" w14:textId="77777777" w:rsidR="00A975B0" w:rsidRPr="0067373C" w:rsidRDefault="00A975B0">
            <w:pPr>
              <w:rPr>
                <w:rFonts w:asciiTheme="minorHAnsi" w:hAnsiTheme="minorHAnsi" w:cstheme="minorHAnsi"/>
                <w:color w:val="000000"/>
                <w:sz w:val="20"/>
                <w:szCs w:val="20"/>
              </w:rPr>
            </w:pPr>
            <w:r w:rsidRPr="0067373C">
              <w:rPr>
                <w:rFonts w:asciiTheme="minorHAnsi" w:hAnsiTheme="minorHAnsi" w:cstheme="minorHAnsi"/>
                <w:color w:val="000000"/>
                <w:sz w:val="20"/>
                <w:szCs w:val="20"/>
              </w:rPr>
              <w:t>XXP61158.1</w:t>
            </w:r>
          </w:p>
        </w:tc>
        <w:tc>
          <w:tcPr>
            <w:tcW w:w="5800" w:type="dxa"/>
            <w:hideMark/>
          </w:tcPr>
          <w:p w14:paraId="7422AFF4" w14:textId="77777777" w:rsidR="00A975B0" w:rsidRPr="0067373C" w:rsidRDefault="00A975B0">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67373C">
              <w:rPr>
                <w:rFonts w:asciiTheme="minorHAnsi" w:hAnsiTheme="minorHAnsi" w:cstheme="minorHAnsi"/>
                <w:color w:val="000000"/>
                <w:sz w:val="20"/>
                <w:szCs w:val="20"/>
              </w:rPr>
              <w:t>Diaphorina citri associated narnavirus</w:t>
            </w:r>
          </w:p>
        </w:tc>
        <w:tc>
          <w:tcPr>
            <w:tcW w:w="960" w:type="dxa"/>
            <w:hideMark/>
          </w:tcPr>
          <w:p w14:paraId="71C50DA9" w14:textId="77777777" w:rsidR="00A975B0" w:rsidRPr="0067373C" w:rsidRDefault="00A975B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67373C">
              <w:rPr>
                <w:rFonts w:asciiTheme="minorHAnsi" w:hAnsiTheme="minorHAnsi" w:cstheme="minorHAnsi"/>
                <w:color w:val="000000"/>
                <w:sz w:val="20"/>
                <w:szCs w:val="20"/>
              </w:rPr>
              <w:t>760</w:t>
            </w:r>
          </w:p>
        </w:tc>
      </w:tr>
      <w:tr w:rsidR="00A975B0" w:rsidRPr="0067373C" w14:paraId="7FB08F3C" w14:textId="77777777" w:rsidTr="00A975B0">
        <w:trPr>
          <w:trHeight w:val="20"/>
        </w:trPr>
        <w:tc>
          <w:tcPr>
            <w:cnfStyle w:val="001000000000" w:firstRow="0" w:lastRow="0" w:firstColumn="1" w:lastColumn="0" w:oddVBand="0" w:evenVBand="0" w:oddHBand="0" w:evenHBand="0" w:firstRowFirstColumn="0" w:firstRowLastColumn="0" w:lastRowFirstColumn="0" w:lastRowLastColumn="0"/>
            <w:tcW w:w="2580" w:type="dxa"/>
            <w:hideMark/>
          </w:tcPr>
          <w:p w14:paraId="29D499C7" w14:textId="77777777" w:rsidR="00A975B0" w:rsidRPr="0067373C" w:rsidRDefault="00A975B0">
            <w:pPr>
              <w:rPr>
                <w:rFonts w:asciiTheme="minorHAnsi" w:hAnsiTheme="minorHAnsi" w:cstheme="minorHAnsi"/>
                <w:color w:val="000000"/>
                <w:sz w:val="20"/>
                <w:szCs w:val="20"/>
              </w:rPr>
            </w:pPr>
            <w:r w:rsidRPr="0067373C">
              <w:rPr>
                <w:rFonts w:asciiTheme="minorHAnsi" w:hAnsiTheme="minorHAnsi" w:cstheme="minorHAnsi"/>
                <w:color w:val="000000"/>
                <w:sz w:val="20"/>
                <w:szCs w:val="20"/>
              </w:rPr>
              <w:t>WMV69890.1</w:t>
            </w:r>
          </w:p>
        </w:tc>
        <w:tc>
          <w:tcPr>
            <w:tcW w:w="5800" w:type="dxa"/>
            <w:hideMark/>
          </w:tcPr>
          <w:p w14:paraId="5C1C3C8F" w14:textId="77777777" w:rsidR="00A975B0" w:rsidRPr="0067373C" w:rsidRDefault="00A975B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67373C">
              <w:rPr>
                <w:rFonts w:asciiTheme="minorHAnsi" w:hAnsiTheme="minorHAnsi" w:cstheme="minorHAnsi"/>
                <w:color w:val="000000"/>
                <w:sz w:val="20"/>
                <w:szCs w:val="20"/>
              </w:rPr>
              <w:t>Downy mildew lesion associated orfanplasmovirus 7</w:t>
            </w:r>
          </w:p>
        </w:tc>
        <w:tc>
          <w:tcPr>
            <w:tcW w:w="960" w:type="dxa"/>
            <w:hideMark/>
          </w:tcPr>
          <w:p w14:paraId="424C2EEA" w14:textId="77777777" w:rsidR="00A975B0" w:rsidRPr="0067373C" w:rsidRDefault="00A975B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67373C">
              <w:rPr>
                <w:rFonts w:asciiTheme="minorHAnsi" w:hAnsiTheme="minorHAnsi" w:cstheme="minorHAnsi"/>
                <w:color w:val="000000"/>
                <w:sz w:val="20"/>
                <w:szCs w:val="20"/>
              </w:rPr>
              <w:t>760</w:t>
            </w:r>
          </w:p>
        </w:tc>
      </w:tr>
      <w:tr w:rsidR="00A975B0" w:rsidRPr="0067373C" w14:paraId="287FA50A" w14:textId="77777777" w:rsidTr="00A975B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80" w:type="dxa"/>
            <w:hideMark/>
          </w:tcPr>
          <w:p w14:paraId="3373F4E6" w14:textId="77777777" w:rsidR="00A975B0" w:rsidRPr="0067373C" w:rsidRDefault="00A975B0">
            <w:pPr>
              <w:rPr>
                <w:rFonts w:asciiTheme="minorHAnsi" w:hAnsiTheme="minorHAnsi" w:cstheme="minorHAnsi"/>
                <w:color w:val="000000"/>
                <w:sz w:val="20"/>
                <w:szCs w:val="20"/>
              </w:rPr>
            </w:pPr>
            <w:r w:rsidRPr="0067373C">
              <w:rPr>
                <w:rFonts w:asciiTheme="minorHAnsi" w:hAnsiTheme="minorHAnsi" w:cstheme="minorHAnsi"/>
                <w:color w:val="000000"/>
                <w:sz w:val="20"/>
                <w:szCs w:val="20"/>
              </w:rPr>
              <w:t>YBB96901.1</w:t>
            </w:r>
          </w:p>
        </w:tc>
        <w:tc>
          <w:tcPr>
            <w:tcW w:w="5800" w:type="dxa"/>
            <w:hideMark/>
          </w:tcPr>
          <w:p w14:paraId="0286D807" w14:textId="77777777" w:rsidR="00A975B0" w:rsidRPr="0067373C" w:rsidRDefault="00A975B0">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67373C">
              <w:rPr>
                <w:rFonts w:asciiTheme="minorHAnsi" w:hAnsiTheme="minorHAnsi" w:cstheme="minorHAnsi"/>
                <w:color w:val="000000"/>
                <w:sz w:val="20"/>
                <w:szCs w:val="20"/>
              </w:rPr>
              <w:t>Alternaria alternata orfanplasmovirus 1</w:t>
            </w:r>
          </w:p>
        </w:tc>
        <w:tc>
          <w:tcPr>
            <w:tcW w:w="960" w:type="dxa"/>
            <w:hideMark/>
          </w:tcPr>
          <w:p w14:paraId="0A1A2810" w14:textId="77777777" w:rsidR="00A975B0" w:rsidRPr="0067373C" w:rsidRDefault="00A975B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67373C">
              <w:rPr>
                <w:rFonts w:asciiTheme="minorHAnsi" w:hAnsiTheme="minorHAnsi" w:cstheme="minorHAnsi"/>
                <w:color w:val="000000"/>
                <w:sz w:val="20"/>
                <w:szCs w:val="20"/>
              </w:rPr>
              <w:t>760</w:t>
            </w:r>
          </w:p>
        </w:tc>
      </w:tr>
      <w:tr w:rsidR="00A975B0" w:rsidRPr="0067373C" w14:paraId="45FAB3F5" w14:textId="77777777" w:rsidTr="00A975B0">
        <w:trPr>
          <w:trHeight w:val="20"/>
        </w:trPr>
        <w:tc>
          <w:tcPr>
            <w:cnfStyle w:val="001000000000" w:firstRow="0" w:lastRow="0" w:firstColumn="1" w:lastColumn="0" w:oddVBand="0" w:evenVBand="0" w:oddHBand="0" w:evenHBand="0" w:firstRowFirstColumn="0" w:firstRowLastColumn="0" w:lastRowFirstColumn="0" w:lastRowLastColumn="0"/>
            <w:tcW w:w="2580" w:type="dxa"/>
            <w:hideMark/>
          </w:tcPr>
          <w:p w14:paraId="43EB3615" w14:textId="77777777" w:rsidR="00A975B0" w:rsidRPr="0067373C" w:rsidRDefault="00A975B0">
            <w:pPr>
              <w:rPr>
                <w:rFonts w:asciiTheme="minorHAnsi" w:hAnsiTheme="minorHAnsi" w:cstheme="minorHAnsi"/>
                <w:color w:val="000000"/>
                <w:sz w:val="20"/>
                <w:szCs w:val="20"/>
              </w:rPr>
            </w:pPr>
            <w:r w:rsidRPr="0067373C">
              <w:rPr>
                <w:rFonts w:asciiTheme="minorHAnsi" w:hAnsiTheme="minorHAnsi" w:cstheme="minorHAnsi"/>
                <w:color w:val="000000"/>
                <w:sz w:val="20"/>
                <w:szCs w:val="20"/>
              </w:rPr>
              <w:t>WMV69887.1</w:t>
            </w:r>
          </w:p>
        </w:tc>
        <w:tc>
          <w:tcPr>
            <w:tcW w:w="5800" w:type="dxa"/>
            <w:hideMark/>
          </w:tcPr>
          <w:p w14:paraId="31869CD5" w14:textId="77777777" w:rsidR="00A975B0" w:rsidRPr="0067373C" w:rsidRDefault="00A975B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67373C">
              <w:rPr>
                <w:rFonts w:asciiTheme="minorHAnsi" w:hAnsiTheme="minorHAnsi" w:cstheme="minorHAnsi"/>
                <w:color w:val="000000"/>
                <w:sz w:val="20"/>
                <w:szCs w:val="20"/>
              </w:rPr>
              <w:t>Downy mildew lesion associated orfanplasmovirus 3</w:t>
            </w:r>
          </w:p>
        </w:tc>
        <w:tc>
          <w:tcPr>
            <w:tcW w:w="960" w:type="dxa"/>
            <w:hideMark/>
          </w:tcPr>
          <w:p w14:paraId="143B6768" w14:textId="77777777" w:rsidR="00A975B0" w:rsidRPr="0067373C" w:rsidRDefault="00A975B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67373C">
              <w:rPr>
                <w:rFonts w:asciiTheme="minorHAnsi" w:hAnsiTheme="minorHAnsi" w:cstheme="minorHAnsi"/>
                <w:color w:val="000000"/>
                <w:sz w:val="20"/>
                <w:szCs w:val="20"/>
              </w:rPr>
              <w:t>760</w:t>
            </w:r>
          </w:p>
        </w:tc>
      </w:tr>
      <w:tr w:rsidR="00A975B0" w:rsidRPr="0067373C" w14:paraId="5F44A91A" w14:textId="77777777" w:rsidTr="00A975B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80" w:type="dxa"/>
            <w:hideMark/>
          </w:tcPr>
          <w:p w14:paraId="3DD69A2B" w14:textId="77777777" w:rsidR="00A975B0" w:rsidRPr="0067373C" w:rsidRDefault="00A975B0">
            <w:pPr>
              <w:rPr>
                <w:rFonts w:asciiTheme="minorHAnsi" w:hAnsiTheme="minorHAnsi" w:cstheme="minorHAnsi"/>
                <w:color w:val="000000"/>
                <w:sz w:val="20"/>
                <w:szCs w:val="20"/>
              </w:rPr>
            </w:pPr>
            <w:r w:rsidRPr="0067373C">
              <w:rPr>
                <w:rFonts w:asciiTheme="minorHAnsi" w:hAnsiTheme="minorHAnsi" w:cstheme="minorHAnsi"/>
                <w:color w:val="000000"/>
                <w:sz w:val="20"/>
                <w:szCs w:val="20"/>
              </w:rPr>
              <w:t>WMV69886.1</w:t>
            </w:r>
          </w:p>
        </w:tc>
        <w:tc>
          <w:tcPr>
            <w:tcW w:w="5800" w:type="dxa"/>
            <w:hideMark/>
          </w:tcPr>
          <w:p w14:paraId="6CE52721" w14:textId="77777777" w:rsidR="00A975B0" w:rsidRPr="0067373C" w:rsidRDefault="00A975B0">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67373C">
              <w:rPr>
                <w:rFonts w:asciiTheme="minorHAnsi" w:hAnsiTheme="minorHAnsi" w:cstheme="minorHAnsi"/>
                <w:color w:val="000000"/>
                <w:sz w:val="20"/>
                <w:szCs w:val="20"/>
              </w:rPr>
              <w:t>Downy mildew lesion associated orfanplasmovirus 2</w:t>
            </w:r>
          </w:p>
        </w:tc>
        <w:tc>
          <w:tcPr>
            <w:tcW w:w="960" w:type="dxa"/>
            <w:hideMark/>
          </w:tcPr>
          <w:p w14:paraId="2E1B1014" w14:textId="77777777" w:rsidR="00A975B0" w:rsidRPr="0067373C" w:rsidRDefault="00A975B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67373C">
              <w:rPr>
                <w:rFonts w:asciiTheme="minorHAnsi" w:hAnsiTheme="minorHAnsi" w:cstheme="minorHAnsi"/>
                <w:color w:val="000000"/>
                <w:sz w:val="20"/>
                <w:szCs w:val="20"/>
              </w:rPr>
              <w:t>760</w:t>
            </w:r>
          </w:p>
        </w:tc>
      </w:tr>
      <w:tr w:rsidR="00A975B0" w:rsidRPr="0067373C" w14:paraId="404C3ABE" w14:textId="77777777" w:rsidTr="00A975B0">
        <w:trPr>
          <w:trHeight w:val="20"/>
        </w:trPr>
        <w:tc>
          <w:tcPr>
            <w:cnfStyle w:val="001000000000" w:firstRow="0" w:lastRow="0" w:firstColumn="1" w:lastColumn="0" w:oddVBand="0" w:evenVBand="0" w:oddHBand="0" w:evenHBand="0" w:firstRowFirstColumn="0" w:firstRowLastColumn="0" w:lastRowFirstColumn="0" w:lastRowLastColumn="0"/>
            <w:tcW w:w="2580" w:type="dxa"/>
            <w:hideMark/>
          </w:tcPr>
          <w:p w14:paraId="6818427A" w14:textId="77777777" w:rsidR="00A975B0" w:rsidRPr="0067373C" w:rsidRDefault="00A975B0">
            <w:pPr>
              <w:rPr>
                <w:rFonts w:asciiTheme="minorHAnsi" w:hAnsiTheme="minorHAnsi" w:cstheme="minorHAnsi"/>
                <w:color w:val="000000"/>
                <w:sz w:val="20"/>
                <w:szCs w:val="20"/>
              </w:rPr>
            </w:pPr>
            <w:r w:rsidRPr="0067373C">
              <w:rPr>
                <w:rFonts w:asciiTheme="minorHAnsi" w:hAnsiTheme="minorHAnsi" w:cstheme="minorHAnsi"/>
                <w:color w:val="000000"/>
                <w:sz w:val="20"/>
                <w:szCs w:val="20"/>
              </w:rPr>
              <w:t>WWE42868.1</w:t>
            </w:r>
          </w:p>
        </w:tc>
        <w:tc>
          <w:tcPr>
            <w:tcW w:w="5800" w:type="dxa"/>
            <w:hideMark/>
          </w:tcPr>
          <w:p w14:paraId="05BB4214" w14:textId="77777777" w:rsidR="00A975B0" w:rsidRPr="0067373C" w:rsidRDefault="00A975B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67373C">
              <w:rPr>
                <w:rFonts w:asciiTheme="minorHAnsi" w:hAnsiTheme="minorHAnsi" w:cstheme="minorHAnsi"/>
                <w:color w:val="000000"/>
                <w:sz w:val="20"/>
                <w:szCs w:val="20"/>
              </w:rPr>
              <w:t>Exserohilum rostratum orfanplasmovirus 1</w:t>
            </w:r>
          </w:p>
        </w:tc>
        <w:tc>
          <w:tcPr>
            <w:tcW w:w="960" w:type="dxa"/>
            <w:hideMark/>
          </w:tcPr>
          <w:p w14:paraId="7BE2A120" w14:textId="77777777" w:rsidR="00A975B0" w:rsidRPr="0067373C" w:rsidRDefault="00A975B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67373C">
              <w:rPr>
                <w:rFonts w:asciiTheme="minorHAnsi" w:hAnsiTheme="minorHAnsi" w:cstheme="minorHAnsi"/>
                <w:color w:val="000000"/>
                <w:sz w:val="20"/>
                <w:szCs w:val="20"/>
              </w:rPr>
              <w:t>761</w:t>
            </w:r>
          </w:p>
        </w:tc>
      </w:tr>
      <w:tr w:rsidR="00A975B0" w:rsidRPr="0067373C" w14:paraId="5997369B" w14:textId="77777777" w:rsidTr="00A975B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80" w:type="dxa"/>
            <w:hideMark/>
          </w:tcPr>
          <w:p w14:paraId="47765713" w14:textId="77777777" w:rsidR="00A975B0" w:rsidRPr="0067373C" w:rsidRDefault="00A975B0">
            <w:pPr>
              <w:rPr>
                <w:rFonts w:asciiTheme="minorHAnsi" w:hAnsiTheme="minorHAnsi" w:cstheme="minorHAnsi"/>
                <w:color w:val="000000"/>
                <w:sz w:val="20"/>
                <w:szCs w:val="20"/>
              </w:rPr>
            </w:pPr>
            <w:r w:rsidRPr="0067373C">
              <w:rPr>
                <w:rFonts w:asciiTheme="minorHAnsi" w:hAnsiTheme="minorHAnsi" w:cstheme="minorHAnsi"/>
                <w:color w:val="000000"/>
                <w:sz w:val="20"/>
                <w:szCs w:val="20"/>
              </w:rPr>
              <w:t>WYM66966.1</w:t>
            </w:r>
          </w:p>
        </w:tc>
        <w:tc>
          <w:tcPr>
            <w:tcW w:w="5800" w:type="dxa"/>
            <w:hideMark/>
          </w:tcPr>
          <w:p w14:paraId="21F75BC1" w14:textId="77777777" w:rsidR="00A975B0" w:rsidRPr="0067373C" w:rsidRDefault="00A975B0">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67373C">
              <w:rPr>
                <w:rFonts w:asciiTheme="minorHAnsi" w:hAnsiTheme="minorHAnsi" w:cstheme="minorHAnsi"/>
                <w:color w:val="000000"/>
                <w:sz w:val="20"/>
                <w:szCs w:val="20"/>
              </w:rPr>
              <w:t>Exserohilum turcicum orfanplasmovirus 1</w:t>
            </w:r>
          </w:p>
        </w:tc>
        <w:tc>
          <w:tcPr>
            <w:tcW w:w="960" w:type="dxa"/>
            <w:hideMark/>
          </w:tcPr>
          <w:p w14:paraId="2987CB83" w14:textId="77777777" w:rsidR="00A975B0" w:rsidRPr="0067373C" w:rsidRDefault="00A975B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67373C">
              <w:rPr>
                <w:rFonts w:asciiTheme="minorHAnsi" w:hAnsiTheme="minorHAnsi" w:cstheme="minorHAnsi"/>
                <w:color w:val="000000"/>
                <w:sz w:val="20"/>
                <w:szCs w:val="20"/>
              </w:rPr>
              <w:t>761</w:t>
            </w:r>
          </w:p>
        </w:tc>
      </w:tr>
      <w:tr w:rsidR="00A975B0" w:rsidRPr="0067373C" w14:paraId="20025CB0" w14:textId="77777777" w:rsidTr="00A975B0">
        <w:trPr>
          <w:trHeight w:val="20"/>
        </w:trPr>
        <w:tc>
          <w:tcPr>
            <w:cnfStyle w:val="001000000000" w:firstRow="0" w:lastRow="0" w:firstColumn="1" w:lastColumn="0" w:oddVBand="0" w:evenVBand="0" w:oddHBand="0" w:evenHBand="0" w:firstRowFirstColumn="0" w:firstRowLastColumn="0" w:lastRowFirstColumn="0" w:lastRowLastColumn="0"/>
            <w:tcW w:w="2580" w:type="dxa"/>
            <w:hideMark/>
          </w:tcPr>
          <w:p w14:paraId="1916C63B" w14:textId="77777777" w:rsidR="00A975B0" w:rsidRPr="0067373C" w:rsidRDefault="00A975B0">
            <w:pPr>
              <w:rPr>
                <w:rFonts w:asciiTheme="minorHAnsi" w:hAnsiTheme="minorHAnsi" w:cstheme="minorHAnsi"/>
                <w:color w:val="000000"/>
                <w:sz w:val="20"/>
                <w:szCs w:val="20"/>
              </w:rPr>
            </w:pPr>
            <w:r w:rsidRPr="0067373C">
              <w:rPr>
                <w:rFonts w:asciiTheme="minorHAnsi" w:hAnsiTheme="minorHAnsi" w:cstheme="minorHAnsi"/>
                <w:color w:val="000000"/>
                <w:sz w:val="20"/>
                <w:szCs w:val="20"/>
              </w:rPr>
              <w:t>WMV69889.1</w:t>
            </w:r>
          </w:p>
        </w:tc>
        <w:tc>
          <w:tcPr>
            <w:tcW w:w="5800" w:type="dxa"/>
            <w:hideMark/>
          </w:tcPr>
          <w:p w14:paraId="19BF8AD2" w14:textId="77777777" w:rsidR="00A975B0" w:rsidRPr="0067373C" w:rsidRDefault="00A975B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67373C">
              <w:rPr>
                <w:rFonts w:asciiTheme="minorHAnsi" w:hAnsiTheme="minorHAnsi" w:cstheme="minorHAnsi"/>
                <w:color w:val="000000"/>
                <w:sz w:val="20"/>
                <w:szCs w:val="20"/>
              </w:rPr>
              <w:t>Downy mildew lesion associated orfanplasmovirus 6</w:t>
            </w:r>
          </w:p>
        </w:tc>
        <w:tc>
          <w:tcPr>
            <w:tcW w:w="960" w:type="dxa"/>
            <w:hideMark/>
          </w:tcPr>
          <w:p w14:paraId="643D5568" w14:textId="77777777" w:rsidR="00A975B0" w:rsidRPr="0067373C" w:rsidRDefault="00A975B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67373C">
              <w:rPr>
                <w:rFonts w:asciiTheme="minorHAnsi" w:hAnsiTheme="minorHAnsi" w:cstheme="minorHAnsi"/>
                <w:color w:val="000000"/>
                <w:sz w:val="20"/>
                <w:szCs w:val="20"/>
              </w:rPr>
              <w:t>740</w:t>
            </w:r>
          </w:p>
        </w:tc>
      </w:tr>
      <w:tr w:rsidR="00A975B0" w:rsidRPr="0067373C" w14:paraId="272F8BEB" w14:textId="77777777" w:rsidTr="00A975B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80" w:type="dxa"/>
            <w:hideMark/>
          </w:tcPr>
          <w:p w14:paraId="15AA809D" w14:textId="77777777" w:rsidR="00A975B0" w:rsidRPr="0067373C" w:rsidRDefault="00A975B0">
            <w:pPr>
              <w:rPr>
                <w:rFonts w:asciiTheme="minorHAnsi" w:hAnsiTheme="minorHAnsi" w:cstheme="minorHAnsi"/>
                <w:color w:val="000000"/>
                <w:sz w:val="20"/>
                <w:szCs w:val="20"/>
              </w:rPr>
            </w:pPr>
            <w:r w:rsidRPr="0067373C">
              <w:rPr>
                <w:rFonts w:asciiTheme="minorHAnsi" w:hAnsiTheme="minorHAnsi" w:cstheme="minorHAnsi"/>
                <w:color w:val="000000"/>
                <w:sz w:val="20"/>
                <w:szCs w:val="20"/>
              </w:rPr>
              <w:t>YCG58073.1</w:t>
            </w:r>
          </w:p>
        </w:tc>
        <w:tc>
          <w:tcPr>
            <w:tcW w:w="5800" w:type="dxa"/>
            <w:hideMark/>
          </w:tcPr>
          <w:p w14:paraId="4914D51C" w14:textId="77777777" w:rsidR="00A975B0" w:rsidRPr="0067373C" w:rsidRDefault="00A975B0">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67373C">
              <w:rPr>
                <w:rFonts w:asciiTheme="minorHAnsi" w:hAnsiTheme="minorHAnsi" w:cstheme="minorHAnsi"/>
                <w:color w:val="000000"/>
                <w:sz w:val="20"/>
                <w:szCs w:val="20"/>
              </w:rPr>
              <w:t>Trichothecium roseum orfanplasmovirus 1</w:t>
            </w:r>
          </w:p>
        </w:tc>
        <w:tc>
          <w:tcPr>
            <w:tcW w:w="960" w:type="dxa"/>
            <w:hideMark/>
          </w:tcPr>
          <w:p w14:paraId="3F40775A" w14:textId="77777777" w:rsidR="00A975B0" w:rsidRPr="0067373C" w:rsidRDefault="00A975B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67373C">
              <w:rPr>
                <w:rFonts w:asciiTheme="minorHAnsi" w:hAnsiTheme="minorHAnsi" w:cstheme="minorHAnsi"/>
                <w:color w:val="000000"/>
                <w:sz w:val="20"/>
                <w:szCs w:val="20"/>
              </w:rPr>
              <w:t>760</w:t>
            </w:r>
          </w:p>
        </w:tc>
      </w:tr>
      <w:tr w:rsidR="00A975B0" w:rsidRPr="0067373C" w14:paraId="1E3925E0" w14:textId="77777777" w:rsidTr="00A975B0">
        <w:trPr>
          <w:trHeight w:val="20"/>
        </w:trPr>
        <w:tc>
          <w:tcPr>
            <w:cnfStyle w:val="001000000000" w:firstRow="0" w:lastRow="0" w:firstColumn="1" w:lastColumn="0" w:oddVBand="0" w:evenVBand="0" w:oddHBand="0" w:evenHBand="0" w:firstRowFirstColumn="0" w:firstRowLastColumn="0" w:lastRowFirstColumn="0" w:lastRowLastColumn="0"/>
            <w:tcW w:w="2580" w:type="dxa"/>
            <w:hideMark/>
          </w:tcPr>
          <w:p w14:paraId="66177024" w14:textId="77777777" w:rsidR="00A975B0" w:rsidRPr="0067373C" w:rsidRDefault="00A975B0">
            <w:pPr>
              <w:rPr>
                <w:rFonts w:asciiTheme="minorHAnsi" w:hAnsiTheme="minorHAnsi" w:cstheme="minorHAnsi"/>
                <w:color w:val="000000"/>
                <w:sz w:val="20"/>
                <w:szCs w:val="20"/>
              </w:rPr>
            </w:pPr>
            <w:r w:rsidRPr="0067373C">
              <w:rPr>
                <w:rFonts w:asciiTheme="minorHAnsi" w:hAnsiTheme="minorHAnsi" w:cstheme="minorHAnsi"/>
                <w:color w:val="000000"/>
                <w:sz w:val="20"/>
                <w:szCs w:val="20"/>
              </w:rPr>
              <w:t>XCO56019.1</w:t>
            </w:r>
          </w:p>
        </w:tc>
        <w:tc>
          <w:tcPr>
            <w:tcW w:w="5800" w:type="dxa"/>
            <w:hideMark/>
          </w:tcPr>
          <w:p w14:paraId="2C35F0A4" w14:textId="77777777" w:rsidR="00A975B0" w:rsidRPr="0067373C" w:rsidRDefault="00A975B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67373C">
              <w:rPr>
                <w:rFonts w:asciiTheme="minorHAnsi" w:hAnsiTheme="minorHAnsi" w:cstheme="minorHAnsi"/>
                <w:color w:val="000000"/>
                <w:sz w:val="20"/>
                <w:szCs w:val="20"/>
              </w:rPr>
              <w:t>Fusarium culmorum narnavirus 1</w:t>
            </w:r>
          </w:p>
        </w:tc>
        <w:tc>
          <w:tcPr>
            <w:tcW w:w="960" w:type="dxa"/>
            <w:hideMark/>
          </w:tcPr>
          <w:p w14:paraId="2C5D9C12" w14:textId="77777777" w:rsidR="00A975B0" w:rsidRPr="0067373C" w:rsidRDefault="00A975B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67373C">
              <w:rPr>
                <w:rFonts w:asciiTheme="minorHAnsi" w:hAnsiTheme="minorHAnsi" w:cstheme="minorHAnsi"/>
                <w:color w:val="000000"/>
                <w:sz w:val="20"/>
                <w:szCs w:val="20"/>
              </w:rPr>
              <w:t>791</w:t>
            </w:r>
          </w:p>
        </w:tc>
      </w:tr>
      <w:tr w:rsidR="00A975B0" w:rsidRPr="0067373C" w14:paraId="422A90BF" w14:textId="77777777" w:rsidTr="00A975B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80" w:type="dxa"/>
            <w:hideMark/>
          </w:tcPr>
          <w:p w14:paraId="116EB2DB" w14:textId="77777777" w:rsidR="00A975B0" w:rsidRPr="0067373C" w:rsidRDefault="00A975B0">
            <w:pPr>
              <w:rPr>
                <w:rFonts w:asciiTheme="minorHAnsi" w:hAnsiTheme="minorHAnsi" w:cstheme="minorHAnsi"/>
                <w:color w:val="000000"/>
                <w:sz w:val="20"/>
                <w:szCs w:val="20"/>
              </w:rPr>
            </w:pPr>
            <w:r w:rsidRPr="0067373C">
              <w:rPr>
                <w:rFonts w:asciiTheme="minorHAnsi" w:hAnsiTheme="minorHAnsi" w:cstheme="minorHAnsi"/>
                <w:color w:val="000000"/>
                <w:sz w:val="20"/>
                <w:szCs w:val="20"/>
              </w:rPr>
              <w:t>YDH72982.1</w:t>
            </w:r>
          </w:p>
        </w:tc>
        <w:tc>
          <w:tcPr>
            <w:tcW w:w="5800" w:type="dxa"/>
            <w:hideMark/>
          </w:tcPr>
          <w:p w14:paraId="5ED0430A" w14:textId="77777777" w:rsidR="00A975B0" w:rsidRPr="0067373C" w:rsidRDefault="00A975B0">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67373C">
              <w:rPr>
                <w:rFonts w:asciiTheme="minorHAnsi" w:hAnsiTheme="minorHAnsi" w:cstheme="minorHAnsi"/>
                <w:color w:val="000000"/>
                <w:sz w:val="20"/>
                <w:szCs w:val="20"/>
              </w:rPr>
              <w:t>Narnavirus sp.</w:t>
            </w:r>
          </w:p>
        </w:tc>
        <w:tc>
          <w:tcPr>
            <w:tcW w:w="960" w:type="dxa"/>
            <w:hideMark/>
          </w:tcPr>
          <w:p w14:paraId="76A8BB69" w14:textId="77777777" w:rsidR="00A975B0" w:rsidRPr="0067373C" w:rsidRDefault="00A975B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67373C">
              <w:rPr>
                <w:rFonts w:asciiTheme="minorHAnsi" w:hAnsiTheme="minorHAnsi" w:cstheme="minorHAnsi"/>
                <w:color w:val="000000"/>
                <w:sz w:val="20"/>
                <w:szCs w:val="20"/>
              </w:rPr>
              <w:t>820</w:t>
            </w:r>
          </w:p>
        </w:tc>
      </w:tr>
      <w:tr w:rsidR="00A975B0" w:rsidRPr="0067373C" w14:paraId="0EB6192F" w14:textId="77777777" w:rsidTr="00A975B0">
        <w:trPr>
          <w:trHeight w:val="20"/>
        </w:trPr>
        <w:tc>
          <w:tcPr>
            <w:cnfStyle w:val="001000000000" w:firstRow="0" w:lastRow="0" w:firstColumn="1" w:lastColumn="0" w:oddVBand="0" w:evenVBand="0" w:oddHBand="0" w:evenHBand="0" w:firstRowFirstColumn="0" w:firstRowLastColumn="0" w:lastRowFirstColumn="0" w:lastRowLastColumn="0"/>
            <w:tcW w:w="2580" w:type="dxa"/>
            <w:hideMark/>
          </w:tcPr>
          <w:p w14:paraId="75FFD4E9" w14:textId="77777777" w:rsidR="00A975B0" w:rsidRPr="0067373C" w:rsidRDefault="00A975B0">
            <w:pPr>
              <w:rPr>
                <w:rFonts w:asciiTheme="minorHAnsi" w:hAnsiTheme="minorHAnsi" w:cstheme="minorHAnsi"/>
                <w:color w:val="000000"/>
                <w:sz w:val="20"/>
                <w:szCs w:val="20"/>
              </w:rPr>
            </w:pPr>
            <w:r w:rsidRPr="0067373C">
              <w:rPr>
                <w:rFonts w:asciiTheme="minorHAnsi" w:hAnsiTheme="minorHAnsi" w:cstheme="minorHAnsi"/>
                <w:color w:val="000000"/>
                <w:sz w:val="20"/>
                <w:szCs w:val="20"/>
              </w:rPr>
              <w:t>WMV69885.1</w:t>
            </w:r>
          </w:p>
        </w:tc>
        <w:tc>
          <w:tcPr>
            <w:tcW w:w="5800" w:type="dxa"/>
            <w:hideMark/>
          </w:tcPr>
          <w:p w14:paraId="7297F391" w14:textId="77777777" w:rsidR="00A975B0" w:rsidRPr="0067373C" w:rsidRDefault="00A975B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67373C">
              <w:rPr>
                <w:rFonts w:asciiTheme="minorHAnsi" w:hAnsiTheme="minorHAnsi" w:cstheme="minorHAnsi"/>
                <w:color w:val="000000"/>
                <w:sz w:val="20"/>
                <w:szCs w:val="20"/>
              </w:rPr>
              <w:t>Downy mildew lesion associated orfanplasmovirus 1</w:t>
            </w:r>
          </w:p>
        </w:tc>
        <w:tc>
          <w:tcPr>
            <w:tcW w:w="960" w:type="dxa"/>
            <w:hideMark/>
          </w:tcPr>
          <w:p w14:paraId="4A67E482" w14:textId="77777777" w:rsidR="00A975B0" w:rsidRPr="0067373C" w:rsidRDefault="00A975B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67373C">
              <w:rPr>
                <w:rFonts w:asciiTheme="minorHAnsi" w:hAnsiTheme="minorHAnsi" w:cstheme="minorHAnsi"/>
                <w:color w:val="000000"/>
                <w:sz w:val="20"/>
                <w:szCs w:val="20"/>
              </w:rPr>
              <w:t>658</w:t>
            </w:r>
          </w:p>
        </w:tc>
      </w:tr>
      <w:tr w:rsidR="00A975B0" w:rsidRPr="0067373C" w14:paraId="33023239" w14:textId="77777777" w:rsidTr="00A975B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80" w:type="dxa"/>
            <w:hideMark/>
          </w:tcPr>
          <w:p w14:paraId="7AF0DE43" w14:textId="77777777" w:rsidR="00A975B0" w:rsidRPr="0067373C" w:rsidRDefault="00A975B0">
            <w:pPr>
              <w:rPr>
                <w:rFonts w:asciiTheme="minorHAnsi" w:hAnsiTheme="minorHAnsi" w:cstheme="minorHAnsi"/>
                <w:color w:val="000000"/>
                <w:sz w:val="20"/>
                <w:szCs w:val="20"/>
              </w:rPr>
            </w:pPr>
            <w:r w:rsidRPr="0067373C">
              <w:rPr>
                <w:rFonts w:asciiTheme="minorHAnsi" w:hAnsiTheme="minorHAnsi" w:cstheme="minorHAnsi"/>
                <w:color w:val="000000"/>
                <w:sz w:val="20"/>
                <w:szCs w:val="20"/>
              </w:rPr>
              <w:t>UHK02570.1</w:t>
            </w:r>
          </w:p>
        </w:tc>
        <w:tc>
          <w:tcPr>
            <w:tcW w:w="5800" w:type="dxa"/>
            <w:hideMark/>
          </w:tcPr>
          <w:p w14:paraId="058BA768" w14:textId="77777777" w:rsidR="00A975B0" w:rsidRPr="0067373C" w:rsidRDefault="00A975B0">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67373C">
              <w:rPr>
                <w:rFonts w:asciiTheme="minorHAnsi" w:hAnsiTheme="minorHAnsi" w:cstheme="minorHAnsi"/>
                <w:color w:val="000000"/>
                <w:sz w:val="20"/>
                <w:szCs w:val="20"/>
              </w:rPr>
              <w:t>Heterobasidion narna-like virus 1</w:t>
            </w:r>
          </w:p>
        </w:tc>
        <w:tc>
          <w:tcPr>
            <w:tcW w:w="960" w:type="dxa"/>
            <w:hideMark/>
          </w:tcPr>
          <w:p w14:paraId="59A1E605" w14:textId="77777777" w:rsidR="00A975B0" w:rsidRPr="0067373C" w:rsidRDefault="00A975B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67373C">
              <w:rPr>
                <w:rFonts w:asciiTheme="minorHAnsi" w:hAnsiTheme="minorHAnsi" w:cstheme="minorHAnsi"/>
                <w:color w:val="000000"/>
                <w:sz w:val="20"/>
                <w:szCs w:val="20"/>
              </w:rPr>
              <w:t>1201</w:t>
            </w:r>
          </w:p>
        </w:tc>
      </w:tr>
      <w:tr w:rsidR="00A975B0" w:rsidRPr="0067373C" w14:paraId="52A7A59F" w14:textId="77777777" w:rsidTr="00A975B0">
        <w:trPr>
          <w:trHeight w:val="20"/>
        </w:trPr>
        <w:tc>
          <w:tcPr>
            <w:cnfStyle w:val="001000000000" w:firstRow="0" w:lastRow="0" w:firstColumn="1" w:lastColumn="0" w:oddVBand="0" w:evenVBand="0" w:oddHBand="0" w:evenHBand="0" w:firstRowFirstColumn="0" w:firstRowLastColumn="0" w:lastRowFirstColumn="0" w:lastRowLastColumn="0"/>
            <w:tcW w:w="2580" w:type="dxa"/>
            <w:hideMark/>
          </w:tcPr>
          <w:p w14:paraId="764D7777" w14:textId="77777777" w:rsidR="00A975B0" w:rsidRPr="0067373C" w:rsidRDefault="00A975B0">
            <w:pPr>
              <w:rPr>
                <w:rFonts w:asciiTheme="minorHAnsi" w:hAnsiTheme="minorHAnsi" w:cstheme="minorHAnsi"/>
                <w:color w:val="000000"/>
                <w:sz w:val="20"/>
                <w:szCs w:val="20"/>
              </w:rPr>
            </w:pPr>
            <w:r w:rsidRPr="0067373C">
              <w:rPr>
                <w:rFonts w:asciiTheme="minorHAnsi" w:hAnsiTheme="minorHAnsi" w:cstheme="minorHAnsi"/>
                <w:color w:val="000000"/>
                <w:sz w:val="20"/>
                <w:szCs w:val="20"/>
              </w:rPr>
              <w:t>XHA28149.1</w:t>
            </w:r>
          </w:p>
        </w:tc>
        <w:tc>
          <w:tcPr>
            <w:tcW w:w="5800" w:type="dxa"/>
            <w:hideMark/>
          </w:tcPr>
          <w:p w14:paraId="14ED0A5E" w14:textId="77777777" w:rsidR="00A975B0" w:rsidRPr="0067373C" w:rsidRDefault="00A975B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67373C">
              <w:rPr>
                <w:rFonts w:asciiTheme="minorHAnsi" w:hAnsiTheme="minorHAnsi" w:cstheme="minorHAnsi"/>
                <w:color w:val="000000"/>
                <w:sz w:val="20"/>
                <w:szCs w:val="20"/>
              </w:rPr>
              <w:t>Heterobasidion narna-like virus 1</w:t>
            </w:r>
          </w:p>
        </w:tc>
        <w:tc>
          <w:tcPr>
            <w:tcW w:w="960" w:type="dxa"/>
            <w:hideMark/>
          </w:tcPr>
          <w:p w14:paraId="64B36E9F" w14:textId="77777777" w:rsidR="00A975B0" w:rsidRPr="0067373C" w:rsidRDefault="00A975B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67373C">
              <w:rPr>
                <w:rFonts w:asciiTheme="minorHAnsi" w:hAnsiTheme="minorHAnsi" w:cstheme="minorHAnsi"/>
                <w:color w:val="000000"/>
                <w:sz w:val="20"/>
                <w:szCs w:val="20"/>
              </w:rPr>
              <w:t>1201</w:t>
            </w:r>
          </w:p>
        </w:tc>
      </w:tr>
      <w:tr w:rsidR="00A975B0" w:rsidRPr="0067373C" w14:paraId="713A8C62" w14:textId="77777777" w:rsidTr="00A975B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80" w:type="dxa"/>
            <w:hideMark/>
          </w:tcPr>
          <w:p w14:paraId="0489B921" w14:textId="77777777" w:rsidR="00A975B0" w:rsidRPr="0067373C" w:rsidRDefault="00A975B0">
            <w:pPr>
              <w:rPr>
                <w:rFonts w:asciiTheme="minorHAnsi" w:hAnsiTheme="minorHAnsi" w:cstheme="minorHAnsi"/>
                <w:color w:val="000000"/>
                <w:sz w:val="20"/>
                <w:szCs w:val="20"/>
              </w:rPr>
            </w:pPr>
            <w:r w:rsidRPr="0067373C">
              <w:rPr>
                <w:rFonts w:asciiTheme="minorHAnsi" w:hAnsiTheme="minorHAnsi" w:cstheme="minorHAnsi"/>
                <w:color w:val="000000"/>
                <w:sz w:val="20"/>
                <w:szCs w:val="20"/>
              </w:rPr>
              <w:t>UOX39319.1</w:t>
            </w:r>
          </w:p>
        </w:tc>
        <w:tc>
          <w:tcPr>
            <w:tcW w:w="5800" w:type="dxa"/>
            <w:hideMark/>
          </w:tcPr>
          <w:p w14:paraId="328FDDD6" w14:textId="77777777" w:rsidR="00A975B0" w:rsidRPr="0067373C" w:rsidRDefault="00A975B0">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67373C">
              <w:rPr>
                <w:rFonts w:asciiTheme="minorHAnsi" w:hAnsiTheme="minorHAnsi" w:cstheme="minorHAnsi"/>
                <w:color w:val="000000"/>
                <w:sz w:val="20"/>
                <w:szCs w:val="20"/>
              </w:rPr>
              <w:t>Heterobasidion narna-like virus 4</w:t>
            </w:r>
          </w:p>
        </w:tc>
        <w:tc>
          <w:tcPr>
            <w:tcW w:w="960" w:type="dxa"/>
            <w:hideMark/>
          </w:tcPr>
          <w:p w14:paraId="543E3315" w14:textId="77777777" w:rsidR="00A975B0" w:rsidRPr="0067373C" w:rsidRDefault="00A975B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67373C">
              <w:rPr>
                <w:rFonts w:asciiTheme="minorHAnsi" w:hAnsiTheme="minorHAnsi" w:cstheme="minorHAnsi"/>
                <w:color w:val="000000"/>
                <w:sz w:val="20"/>
                <w:szCs w:val="20"/>
              </w:rPr>
              <w:t>1201</w:t>
            </w:r>
          </w:p>
        </w:tc>
      </w:tr>
      <w:tr w:rsidR="00A975B0" w:rsidRPr="0067373C" w14:paraId="62221E94" w14:textId="77777777" w:rsidTr="00A975B0">
        <w:trPr>
          <w:trHeight w:val="20"/>
        </w:trPr>
        <w:tc>
          <w:tcPr>
            <w:cnfStyle w:val="001000000000" w:firstRow="0" w:lastRow="0" w:firstColumn="1" w:lastColumn="0" w:oddVBand="0" w:evenVBand="0" w:oddHBand="0" w:evenHBand="0" w:firstRowFirstColumn="0" w:firstRowLastColumn="0" w:lastRowFirstColumn="0" w:lastRowLastColumn="0"/>
            <w:tcW w:w="2580" w:type="dxa"/>
            <w:hideMark/>
          </w:tcPr>
          <w:p w14:paraId="6E28910C" w14:textId="77777777" w:rsidR="00A975B0" w:rsidRPr="0067373C" w:rsidRDefault="00A975B0">
            <w:pPr>
              <w:rPr>
                <w:rFonts w:asciiTheme="minorHAnsi" w:hAnsiTheme="minorHAnsi" w:cstheme="minorHAnsi"/>
                <w:color w:val="000000"/>
                <w:sz w:val="20"/>
                <w:szCs w:val="20"/>
              </w:rPr>
            </w:pPr>
            <w:r w:rsidRPr="0067373C">
              <w:rPr>
                <w:rFonts w:asciiTheme="minorHAnsi" w:hAnsiTheme="minorHAnsi" w:cstheme="minorHAnsi"/>
                <w:color w:val="000000"/>
                <w:sz w:val="20"/>
                <w:szCs w:val="20"/>
              </w:rPr>
              <w:t>XBY87740.1</w:t>
            </w:r>
          </w:p>
        </w:tc>
        <w:tc>
          <w:tcPr>
            <w:tcW w:w="5800" w:type="dxa"/>
            <w:hideMark/>
          </w:tcPr>
          <w:p w14:paraId="25516688" w14:textId="77777777" w:rsidR="00A975B0" w:rsidRPr="0067373C" w:rsidRDefault="00A975B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67373C">
              <w:rPr>
                <w:rFonts w:asciiTheme="minorHAnsi" w:hAnsiTheme="minorHAnsi" w:cstheme="minorHAnsi"/>
                <w:color w:val="000000"/>
                <w:sz w:val="20"/>
                <w:szCs w:val="20"/>
              </w:rPr>
              <w:t>Botrytis cinerea narnavirus 1</w:t>
            </w:r>
          </w:p>
        </w:tc>
        <w:tc>
          <w:tcPr>
            <w:tcW w:w="960" w:type="dxa"/>
            <w:hideMark/>
          </w:tcPr>
          <w:p w14:paraId="3ED73BE9" w14:textId="77777777" w:rsidR="00A975B0" w:rsidRPr="0067373C" w:rsidRDefault="00A975B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67373C">
              <w:rPr>
                <w:rFonts w:asciiTheme="minorHAnsi" w:hAnsiTheme="minorHAnsi" w:cstheme="minorHAnsi"/>
                <w:color w:val="000000"/>
                <w:sz w:val="20"/>
                <w:szCs w:val="20"/>
              </w:rPr>
              <w:t>862</w:t>
            </w:r>
          </w:p>
        </w:tc>
      </w:tr>
      <w:tr w:rsidR="00A975B0" w:rsidRPr="0067373C" w14:paraId="152C82FC" w14:textId="77777777" w:rsidTr="00A975B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80" w:type="dxa"/>
            <w:hideMark/>
          </w:tcPr>
          <w:p w14:paraId="51FBF1CD" w14:textId="77777777" w:rsidR="00A975B0" w:rsidRPr="0067373C" w:rsidRDefault="00A975B0">
            <w:pPr>
              <w:rPr>
                <w:rFonts w:asciiTheme="minorHAnsi" w:hAnsiTheme="minorHAnsi" w:cstheme="minorHAnsi"/>
                <w:color w:val="000000"/>
                <w:sz w:val="20"/>
                <w:szCs w:val="20"/>
              </w:rPr>
            </w:pPr>
            <w:r w:rsidRPr="0067373C">
              <w:rPr>
                <w:rFonts w:asciiTheme="minorHAnsi" w:hAnsiTheme="minorHAnsi" w:cstheme="minorHAnsi"/>
                <w:color w:val="000000"/>
                <w:sz w:val="20"/>
                <w:szCs w:val="20"/>
              </w:rPr>
              <w:t>XBY87738.1</w:t>
            </w:r>
          </w:p>
        </w:tc>
        <w:tc>
          <w:tcPr>
            <w:tcW w:w="5800" w:type="dxa"/>
            <w:hideMark/>
          </w:tcPr>
          <w:p w14:paraId="49781DBD" w14:textId="77777777" w:rsidR="00A975B0" w:rsidRPr="0067373C" w:rsidRDefault="00A975B0">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67373C">
              <w:rPr>
                <w:rFonts w:asciiTheme="minorHAnsi" w:hAnsiTheme="minorHAnsi" w:cstheme="minorHAnsi"/>
                <w:color w:val="000000"/>
                <w:sz w:val="20"/>
                <w:szCs w:val="20"/>
              </w:rPr>
              <w:t>Botrytis narnavirus 1</w:t>
            </w:r>
          </w:p>
        </w:tc>
        <w:tc>
          <w:tcPr>
            <w:tcW w:w="960" w:type="dxa"/>
            <w:hideMark/>
          </w:tcPr>
          <w:p w14:paraId="2019B474" w14:textId="77777777" w:rsidR="00A975B0" w:rsidRPr="0067373C" w:rsidRDefault="00A975B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67373C">
              <w:rPr>
                <w:rFonts w:asciiTheme="minorHAnsi" w:hAnsiTheme="minorHAnsi" w:cstheme="minorHAnsi"/>
                <w:color w:val="000000"/>
                <w:sz w:val="20"/>
                <w:szCs w:val="20"/>
              </w:rPr>
              <w:t>852</w:t>
            </w:r>
          </w:p>
        </w:tc>
      </w:tr>
      <w:tr w:rsidR="00A975B0" w:rsidRPr="0067373C" w14:paraId="5DDB53E3" w14:textId="77777777" w:rsidTr="00A975B0">
        <w:trPr>
          <w:trHeight w:val="20"/>
        </w:trPr>
        <w:tc>
          <w:tcPr>
            <w:cnfStyle w:val="001000000000" w:firstRow="0" w:lastRow="0" w:firstColumn="1" w:lastColumn="0" w:oddVBand="0" w:evenVBand="0" w:oddHBand="0" w:evenHBand="0" w:firstRowFirstColumn="0" w:firstRowLastColumn="0" w:lastRowFirstColumn="0" w:lastRowLastColumn="0"/>
            <w:tcW w:w="2580" w:type="dxa"/>
            <w:hideMark/>
          </w:tcPr>
          <w:p w14:paraId="67A9C3E7" w14:textId="77777777" w:rsidR="00A975B0" w:rsidRPr="0067373C" w:rsidRDefault="00A975B0">
            <w:pPr>
              <w:rPr>
                <w:rFonts w:asciiTheme="minorHAnsi" w:hAnsiTheme="minorHAnsi" w:cstheme="minorHAnsi"/>
                <w:color w:val="000000"/>
                <w:sz w:val="20"/>
                <w:szCs w:val="20"/>
              </w:rPr>
            </w:pPr>
            <w:r w:rsidRPr="0067373C">
              <w:rPr>
                <w:rFonts w:asciiTheme="minorHAnsi" w:hAnsiTheme="minorHAnsi" w:cstheme="minorHAnsi"/>
                <w:color w:val="000000"/>
                <w:sz w:val="20"/>
                <w:szCs w:val="20"/>
              </w:rPr>
              <w:t>QZE12023.1</w:t>
            </w:r>
          </w:p>
        </w:tc>
        <w:tc>
          <w:tcPr>
            <w:tcW w:w="5800" w:type="dxa"/>
            <w:hideMark/>
          </w:tcPr>
          <w:p w14:paraId="76CD6442" w14:textId="77777777" w:rsidR="00A975B0" w:rsidRPr="0067373C" w:rsidRDefault="00A975B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67373C">
              <w:rPr>
                <w:rFonts w:asciiTheme="minorHAnsi" w:hAnsiTheme="minorHAnsi" w:cstheme="minorHAnsi"/>
                <w:color w:val="000000"/>
                <w:sz w:val="20"/>
                <w:szCs w:val="20"/>
              </w:rPr>
              <w:t>Sclerotinia sclerotiorum narnavirus 3</w:t>
            </w:r>
          </w:p>
        </w:tc>
        <w:tc>
          <w:tcPr>
            <w:tcW w:w="960" w:type="dxa"/>
            <w:hideMark/>
          </w:tcPr>
          <w:p w14:paraId="408C3508" w14:textId="77777777" w:rsidR="00A975B0" w:rsidRPr="0067373C" w:rsidRDefault="00A975B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67373C">
              <w:rPr>
                <w:rFonts w:asciiTheme="minorHAnsi" w:hAnsiTheme="minorHAnsi" w:cstheme="minorHAnsi"/>
                <w:color w:val="000000"/>
                <w:sz w:val="20"/>
                <w:szCs w:val="20"/>
              </w:rPr>
              <w:t>862</w:t>
            </w:r>
          </w:p>
        </w:tc>
      </w:tr>
      <w:tr w:rsidR="00A975B0" w:rsidRPr="0067373C" w14:paraId="1B8B9D0B" w14:textId="77777777" w:rsidTr="00A975B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80" w:type="dxa"/>
            <w:hideMark/>
          </w:tcPr>
          <w:p w14:paraId="422E1F74" w14:textId="77777777" w:rsidR="00A975B0" w:rsidRPr="0067373C" w:rsidRDefault="00A975B0">
            <w:pPr>
              <w:rPr>
                <w:rFonts w:asciiTheme="minorHAnsi" w:hAnsiTheme="minorHAnsi" w:cstheme="minorHAnsi"/>
                <w:color w:val="000000"/>
                <w:sz w:val="20"/>
                <w:szCs w:val="20"/>
              </w:rPr>
            </w:pPr>
            <w:r w:rsidRPr="0067373C">
              <w:rPr>
                <w:rFonts w:asciiTheme="minorHAnsi" w:hAnsiTheme="minorHAnsi" w:cstheme="minorHAnsi"/>
                <w:color w:val="000000"/>
                <w:sz w:val="20"/>
                <w:szCs w:val="20"/>
              </w:rPr>
              <w:t>XPU89919.1</w:t>
            </w:r>
          </w:p>
        </w:tc>
        <w:tc>
          <w:tcPr>
            <w:tcW w:w="5800" w:type="dxa"/>
            <w:hideMark/>
          </w:tcPr>
          <w:p w14:paraId="7E7985DF" w14:textId="77777777" w:rsidR="00A975B0" w:rsidRPr="0067373C" w:rsidRDefault="00A975B0">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67373C">
              <w:rPr>
                <w:rFonts w:asciiTheme="minorHAnsi" w:hAnsiTheme="minorHAnsi" w:cstheme="minorHAnsi"/>
                <w:color w:val="000000"/>
                <w:sz w:val="20"/>
                <w:szCs w:val="20"/>
              </w:rPr>
              <w:t>Insect narna-like virus 1</w:t>
            </w:r>
          </w:p>
        </w:tc>
        <w:tc>
          <w:tcPr>
            <w:tcW w:w="960" w:type="dxa"/>
            <w:hideMark/>
          </w:tcPr>
          <w:p w14:paraId="1711A8F6" w14:textId="77777777" w:rsidR="00A975B0" w:rsidRPr="0067373C" w:rsidRDefault="00A975B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67373C">
              <w:rPr>
                <w:rFonts w:asciiTheme="minorHAnsi" w:hAnsiTheme="minorHAnsi" w:cstheme="minorHAnsi"/>
                <w:color w:val="000000"/>
                <w:sz w:val="20"/>
                <w:szCs w:val="20"/>
              </w:rPr>
              <w:t>563</w:t>
            </w:r>
          </w:p>
        </w:tc>
      </w:tr>
      <w:tr w:rsidR="00A975B0" w:rsidRPr="0067373C" w14:paraId="01FA1BB6" w14:textId="77777777" w:rsidTr="00A975B0">
        <w:trPr>
          <w:trHeight w:val="20"/>
        </w:trPr>
        <w:tc>
          <w:tcPr>
            <w:cnfStyle w:val="001000000000" w:firstRow="0" w:lastRow="0" w:firstColumn="1" w:lastColumn="0" w:oddVBand="0" w:evenVBand="0" w:oddHBand="0" w:evenHBand="0" w:firstRowFirstColumn="0" w:firstRowLastColumn="0" w:lastRowFirstColumn="0" w:lastRowLastColumn="0"/>
            <w:tcW w:w="2580" w:type="dxa"/>
            <w:hideMark/>
          </w:tcPr>
          <w:p w14:paraId="561460E6" w14:textId="77777777" w:rsidR="00A975B0" w:rsidRPr="0067373C" w:rsidRDefault="00A975B0">
            <w:pPr>
              <w:rPr>
                <w:rFonts w:asciiTheme="minorHAnsi" w:hAnsiTheme="minorHAnsi" w:cstheme="minorHAnsi"/>
                <w:color w:val="000000"/>
                <w:sz w:val="20"/>
                <w:szCs w:val="20"/>
              </w:rPr>
            </w:pPr>
            <w:r w:rsidRPr="0067373C">
              <w:rPr>
                <w:rFonts w:asciiTheme="minorHAnsi" w:hAnsiTheme="minorHAnsi" w:cstheme="minorHAnsi"/>
                <w:color w:val="000000"/>
                <w:sz w:val="20"/>
                <w:szCs w:val="20"/>
              </w:rPr>
              <w:t>QXP45024.1</w:t>
            </w:r>
          </w:p>
        </w:tc>
        <w:tc>
          <w:tcPr>
            <w:tcW w:w="5800" w:type="dxa"/>
            <w:hideMark/>
          </w:tcPr>
          <w:p w14:paraId="66D63058" w14:textId="77777777" w:rsidR="00A975B0" w:rsidRPr="0067373C" w:rsidRDefault="00A975B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67373C">
              <w:rPr>
                <w:rFonts w:asciiTheme="minorHAnsi" w:hAnsiTheme="minorHAnsi" w:cstheme="minorHAnsi"/>
                <w:color w:val="000000"/>
                <w:sz w:val="20"/>
                <w:szCs w:val="20"/>
              </w:rPr>
              <w:t>Insect narna-like virus 1</w:t>
            </w:r>
          </w:p>
        </w:tc>
        <w:tc>
          <w:tcPr>
            <w:tcW w:w="960" w:type="dxa"/>
            <w:hideMark/>
          </w:tcPr>
          <w:p w14:paraId="4209832D" w14:textId="77777777" w:rsidR="00A975B0" w:rsidRPr="0067373C" w:rsidRDefault="00A975B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67373C">
              <w:rPr>
                <w:rFonts w:asciiTheme="minorHAnsi" w:hAnsiTheme="minorHAnsi" w:cstheme="minorHAnsi"/>
                <w:color w:val="000000"/>
                <w:sz w:val="20"/>
                <w:szCs w:val="20"/>
              </w:rPr>
              <w:t>563</w:t>
            </w:r>
          </w:p>
        </w:tc>
      </w:tr>
    </w:tbl>
    <w:p w14:paraId="1A54458C" w14:textId="77777777" w:rsidR="003C2E8C" w:rsidRDefault="003C2E8C" w:rsidP="00F847E5">
      <w:pPr>
        <w:rPr>
          <w:rFonts w:ascii="Aptos" w:hAnsi="Aptos"/>
          <w:b/>
          <w:bCs/>
        </w:rPr>
      </w:pPr>
    </w:p>
    <w:p w14:paraId="58F3C1FC" w14:textId="77777777" w:rsidR="003C2E8C" w:rsidRDefault="003C2E8C">
      <w:pPr>
        <w:rPr>
          <w:rFonts w:ascii="Aptos" w:hAnsi="Aptos"/>
          <w:b/>
          <w:bCs/>
        </w:rPr>
      </w:pPr>
      <w:r>
        <w:rPr>
          <w:rFonts w:ascii="Aptos" w:hAnsi="Aptos"/>
          <w:b/>
          <w:bCs/>
        </w:rPr>
        <w:br w:type="page"/>
      </w:r>
    </w:p>
    <w:p w14:paraId="54401665" w14:textId="1EBC127C" w:rsidR="003C2E8C" w:rsidRPr="0067373C" w:rsidRDefault="003C2E8C">
      <w:pPr>
        <w:rPr>
          <w:rFonts w:ascii="Aptos" w:hAnsi="Aptos"/>
          <w:b/>
          <w:bCs/>
          <w:sz w:val="22"/>
          <w:szCs w:val="22"/>
        </w:rPr>
      </w:pPr>
      <w:r>
        <w:rPr>
          <w:rFonts w:ascii="Aptos" w:hAnsi="Aptos"/>
          <w:noProof/>
          <w:color w:val="0070C0"/>
        </w:rPr>
        <w:lastRenderedPageBreak/>
        <w:drawing>
          <wp:anchor distT="0" distB="0" distL="114300" distR="114300" simplePos="0" relativeHeight="251658240" behindDoc="0" locked="0" layoutInCell="1" allowOverlap="1" wp14:anchorId="571B6C9F" wp14:editId="781E3476">
            <wp:simplePos x="0" y="0"/>
            <wp:positionH relativeFrom="margin">
              <wp:posOffset>955675</wp:posOffset>
            </wp:positionH>
            <wp:positionV relativeFrom="paragraph">
              <wp:posOffset>69215</wp:posOffset>
            </wp:positionV>
            <wp:extent cx="3575685" cy="7502525"/>
            <wp:effectExtent l="0" t="0" r="5715" b="3175"/>
            <wp:wrapTopAndBottom/>
            <wp:docPr id="1594770914"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4770914" name="Immagine 1594770914"/>
                    <pic:cNvPicPr/>
                  </pic:nvPicPr>
                  <pic:blipFill>
                    <a:blip r:embed="rId28" cstate="print">
                      <a:extLst>
                        <a:ext uri="{28A0092B-C50C-407E-A947-70E740481C1C}">
                          <a14:useLocalDpi xmlns:a14="http://schemas.microsoft.com/office/drawing/2010/main" val="0"/>
                        </a:ext>
                      </a:extLst>
                    </a:blip>
                    <a:stretch>
                      <a:fillRect/>
                    </a:stretch>
                  </pic:blipFill>
                  <pic:spPr>
                    <a:xfrm>
                      <a:off x="0" y="0"/>
                      <a:ext cx="3575685" cy="7502525"/>
                    </a:xfrm>
                    <a:prstGeom prst="rect">
                      <a:avLst/>
                    </a:prstGeom>
                  </pic:spPr>
                </pic:pic>
              </a:graphicData>
            </a:graphic>
            <wp14:sizeRelH relativeFrom="margin">
              <wp14:pctWidth>0</wp14:pctWidth>
            </wp14:sizeRelH>
            <wp14:sizeRelV relativeFrom="margin">
              <wp14:pctHeight>0</wp14:pctHeight>
            </wp14:sizeRelV>
          </wp:anchor>
        </w:drawing>
      </w:r>
    </w:p>
    <w:p w14:paraId="48F0E089" w14:textId="141CCD72" w:rsidR="0067373C" w:rsidRDefault="00146C86" w:rsidP="0067373C">
      <w:pPr>
        <w:rPr>
          <w:rFonts w:ascii="Aptos" w:hAnsi="Aptos"/>
          <w:sz w:val="22"/>
          <w:szCs w:val="22"/>
        </w:rPr>
      </w:pPr>
      <w:r>
        <w:rPr>
          <w:rFonts w:ascii="Aptos" w:hAnsi="Aptos"/>
          <w:sz w:val="22"/>
          <w:szCs w:val="22"/>
        </w:rPr>
        <w:t xml:space="preserve">Figure 1: Maximum likelihood phylogenetic tree of 162 amino acid RdRP sequences encoded by RNA1 of “orfanplasmoviruses” and representatives of the four classes of the </w:t>
      </w:r>
      <w:r w:rsidRPr="00146C86">
        <w:rPr>
          <w:rFonts w:ascii="Aptos" w:hAnsi="Aptos"/>
          <w:i/>
          <w:iCs/>
          <w:sz w:val="22"/>
          <w:szCs w:val="22"/>
        </w:rPr>
        <w:t>Lenarviricota</w:t>
      </w:r>
      <w:r>
        <w:rPr>
          <w:rFonts w:ascii="Aptos" w:hAnsi="Aptos"/>
          <w:sz w:val="22"/>
          <w:szCs w:val="22"/>
        </w:rPr>
        <w:t xml:space="preserve">: partitivirid RdRP sequences are included as the outgroup. The alignment was performed with MAFFT, and only sites with 80% coverage were retained. IQ-TREE version 3.1.2 for Linux x86 64-bit was used to generate the consensus tree. The best-fit substitution model Q.PFAM+F+I+R7 was chosen according to BIC. Branch testing was performed using SH-like aLRT with 1000 replicates. Accession numbers are shown next to the respective virus or are in the attached list of sequences used to generate the alignment for the collapsed clades; some RdRP sequences from the Lucaprot </w:t>
      </w:r>
      <w:r>
        <w:rPr>
          <w:rFonts w:ascii="Aptos" w:hAnsi="Aptos"/>
          <w:sz w:val="22"/>
          <w:szCs w:val="22"/>
        </w:rPr>
        <w:lastRenderedPageBreak/>
        <w:t xml:space="preserve">database were also included (no accession number). For members of the </w:t>
      </w:r>
      <w:r w:rsidRPr="00146C86">
        <w:rPr>
          <w:rFonts w:ascii="Aptos" w:hAnsi="Aptos"/>
          <w:i/>
          <w:iCs/>
          <w:sz w:val="22"/>
          <w:szCs w:val="22"/>
        </w:rPr>
        <w:t>Splipalmiviridae</w:t>
      </w:r>
      <w:r>
        <w:rPr>
          <w:rFonts w:ascii="Aptos" w:hAnsi="Aptos"/>
          <w:sz w:val="22"/>
          <w:szCs w:val="22"/>
        </w:rPr>
        <w:t xml:space="preserve">, an artificial complete RdRP was assembled for each viral sequence (normally split into two distinct proteins) and used in the alignment. </w:t>
      </w:r>
    </w:p>
    <w:p w14:paraId="7CD113C4" w14:textId="77777777" w:rsidR="0067373C" w:rsidRDefault="0067373C" w:rsidP="0067373C">
      <w:pPr>
        <w:rPr>
          <w:rFonts w:ascii="Aptos" w:hAnsi="Aptos"/>
          <w:sz w:val="22"/>
          <w:szCs w:val="22"/>
        </w:rPr>
      </w:pPr>
    </w:p>
    <w:p w14:paraId="4AD86064" w14:textId="77777777" w:rsidR="0067373C" w:rsidRDefault="0067373C" w:rsidP="0067373C">
      <w:pPr>
        <w:rPr>
          <w:rFonts w:ascii="Aptos" w:hAnsi="Aptos"/>
          <w:sz w:val="22"/>
          <w:szCs w:val="22"/>
        </w:rPr>
      </w:pPr>
    </w:p>
    <w:p w14:paraId="39D6D45C" w14:textId="77777777" w:rsidR="0067373C" w:rsidRPr="0067373C" w:rsidRDefault="0067373C" w:rsidP="0067373C">
      <w:pPr>
        <w:rPr>
          <w:rFonts w:ascii="Aptos" w:hAnsi="Aptos"/>
          <w:sz w:val="22"/>
          <w:szCs w:val="22"/>
        </w:rPr>
      </w:pPr>
    </w:p>
    <w:p w14:paraId="4EBEF403" w14:textId="77777777" w:rsidR="003C2E8C" w:rsidRDefault="00FA3B27" w:rsidP="00E97A21">
      <w:pPr>
        <w:rPr>
          <w:rFonts w:ascii="Aptos" w:hAnsi="Aptos"/>
          <w:b/>
          <w:bCs/>
        </w:rPr>
      </w:pPr>
      <w:r w:rsidRPr="00FA3B27">
        <w:rPr>
          <w:noProof/>
        </w:rPr>
        <w:drawing>
          <wp:inline distT="0" distB="0" distL="0" distR="0" wp14:anchorId="29B969BD" wp14:editId="0C1D56B9">
            <wp:extent cx="5926455" cy="2132965"/>
            <wp:effectExtent l="0" t="0" r="0" b="635"/>
            <wp:docPr id="312384174"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926455" cy="2132965"/>
                    </a:xfrm>
                    <a:prstGeom prst="rect">
                      <a:avLst/>
                    </a:prstGeom>
                    <a:noFill/>
                    <a:ln>
                      <a:noFill/>
                    </a:ln>
                  </pic:spPr>
                </pic:pic>
              </a:graphicData>
            </a:graphic>
          </wp:inline>
        </w:drawing>
      </w:r>
    </w:p>
    <w:p w14:paraId="439DBDC7" w14:textId="77777777" w:rsidR="003C2E8C" w:rsidRDefault="003C2E8C" w:rsidP="00E97A21">
      <w:pPr>
        <w:rPr>
          <w:rFonts w:ascii="Aptos" w:hAnsi="Aptos"/>
          <w:b/>
          <w:bCs/>
        </w:rPr>
      </w:pPr>
    </w:p>
    <w:p w14:paraId="1B73BDBE" w14:textId="77777777" w:rsidR="003C2E8C" w:rsidRPr="00225BCB" w:rsidRDefault="003C2E8C" w:rsidP="003C2E8C">
      <w:pPr>
        <w:rPr>
          <w:rFonts w:ascii="Aptos" w:hAnsi="Aptos"/>
        </w:rPr>
      </w:pPr>
      <w:r w:rsidRPr="00225BCB">
        <w:rPr>
          <w:rFonts w:ascii="Aptos" w:hAnsi="Aptos"/>
          <w:b/>
          <w:bCs/>
        </w:rPr>
        <w:t>Figure 2</w:t>
      </w:r>
      <w:r w:rsidRPr="00225BCB">
        <w:rPr>
          <w:rFonts w:ascii="Aptos" w:hAnsi="Aptos"/>
        </w:rPr>
        <w:t xml:space="preserve">: Identity matrix </w:t>
      </w:r>
      <w:r>
        <w:rPr>
          <w:rFonts w:ascii="Aptos" w:hAnsi="Aptos"/>
        </w:rPr>
        <w:t xml:space="preserve">for </w:t>
      </w:r>
      <w:r w:rsidRPr="00225BCB">
        <w:rPr>
          <w:rFonts w:ascii="Aptos" w:hAnsi="Aptos"/>
        </w:rPr>
        <w:t>RdRP</w:t>
      </w:r>
      <w:r>
        <w:rPr>
          <w:rFonts w:ascii="Aptos" w:hAnsi="Aptos"/>
        </w:rPr>
        <w:t>s present in NCBI that can be included in the “</w:t>
      </w:r>
      <w:r w:rsidRPr="006C2F76">
        <w:rPr>
          <w:rFonts w:ascii="Aptos" w:hAnsi="Aptos"/>
          <w:i/>
          <w:iCs/>
        </w:rPr>
        <w:t>Orplavirales</w:t>
      </w:r>
      <w:r>
        <w:rPr>
          <w:rFonts w:ascii="Aptos" w:hAnsi="Aptos"/>
        </w:rPr>
        <w:t>” order</w:t>
      </w:r>
      <w:r w:rsidRPr="00225BCB">
        <w:rPr>
          <w:rFonts w:ascii="Aptos" w:hAnsi="Aptos"/>
        </w:rPr>
        <w:t xml:space="preserve">: In bold, coding complete or complete genomic sequences. In the first column, X, Y,W and Z represent the 4 distinct genera and families corresponding to the 19 newly established species. </w:t>
      </w:r>
    </w:p>
    <w:p w14:paraId="5DDBA6C1" w14:textId="77777777" w:rsidR="003C2E8C" w:rsidRDefault="003C2E8C" w:rsidP="00E97A21">
      <w:pPr>
        <w:rPr>
          <w:rFonts w:ascii="Aptos" w:hAnsi="Aptos"/>
          <w:b/>
          <w:bCs/>
        </w:rPr>
      </w:pPr>
    </w:p>
    <w:p w14:paraId="642BCBF4" w14:textId="77777777" w:rsidR="003C2E8C" w:rsidRDefault="003C2E8C" w:rsidP="00E97A21">
      <w:pPr>
        <w:rPr>
          <w:rFonts w:ascii="Aptos" w:hAnsi="Aptos"/>
          <w:b/>
          <w:bCs/>
        </w:rPr>
      </w:pPr>
    </w:p>
    <w:p w14:paraId="45885D65" w14:textId="77777777" w:rsidR="003C2E8C" w:rsidRDefault="003C2E8C" w:rsidP="00E97A21">
      <w:pPr>
        <w:rPr>
          <w:rFonts w:ascii="Aptos" w:hAnsi="Aptos"/>
          <w:b/>
          <w:bCs/>
        </w:rPr>
      </w:pPr>
    </w:p>
    <w:p w14:paraId="25F126A6" w14:textId="1A373A6E" w:rsidR="00E97A21" w:rsidRDefault="00E97A21" w:rsidP="00FC2269">
      <w:pPr>
        <w:rPr>
          <w:rFonts w:ascii="Aptos" w:hAnsi="Aptos"/>
          <w:color w:val="0070C0"/>
        </w:rPr>
      </w:pPr>
      <w:r w:rsidRPr="00E97A21">
        <w:rPr>
          <w:noProof/>
        </w:rPr>
        <w:drawing>
          <wp:inline distT="0" distB="0" distL="0" distR="0" wp14:anchorId="0407ECE8" wp14:editId="5BB1F291">
            <wp:extent cx="5926455" cy="1978660"/>
            <wp:effectExtent l="0" t="0" r="0" b="2540"/>
            <wp:docPr id="10753689"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926455" cy="1978660"/>
                    </a:xfrm>
                    <a:prstGeom prst="rect">
                      <a:avLst/>
                    </a:prstGeom>
                    <a:noFill/>
                    <a:ln>
                      <a:noFill/>
                    </a:ln>
                  </pic:spPr>
                </pic:pic>
              </a:graphicData>
            </a:graphic>
          </wp:inline>
        </w:drawing>
      </w:r>
    </w:p>
    <w:p w14:paraId="21FACC5B" w14:textId="77777777" w:rsidR="003C2E8C" w:rsidRDefault="003C2E8C" w:rsidP="00FC2269">
      <w:pPr>
        <w:rPr>
          <w:rFonts w:ascii="Aptos" w:hAnsi="Aptos"/>
          <w:color w:val="0070C0"/>
        </w:rPr>
      </w:pPr>
    </w:p>
    <w:p w14:paraId="69D9C276" w14:textId="77777777" w:rsidR="003C2E8C" w:rsidRDefault="003C2E8C" w:rsidP="00FC2269">
      <w:pPr>
        <w:rPr>
          <w:rFonts w:ascii="Aptos" w:hAnsi="Aptos"/>
          <w:color w:val="0070C0"/>
        </w:rPr>
      </w:pPr>
    </w:p>
    <w:p w14:paraId="2C7B76A4" w14:textId="7FD9BCC9" w:rsidR="003C2E8C" w:rsidRPr="00225BCB" w:rsidRDefault="003C2E8C" w:rsidP="003C2E8C">
      <w:pPr>
        <w:rPr>
          <w:rFonts w:ascii="Aptos" w:hAnsi="Aptos"/>
        </w:rPr>
      </w:pPr>
      <w:r w:rsidRPr="00225BCB">
        <w:rPr>
          <w:rFonts w:ascii="Aptos" w:hAnsi="Aptos"/>
          <w:b/>
          <w:bCs/>
        </w:rPr>
        <w:t xml:space="preserve">Figure </w:t>
      </w:r>
      <w:r>
        <w:rPr>
          <w:rFonts w:ascii="Aptos" w:hAnsi="Aptos"/>
          <w:b/>
          <w:bCs/>
        </w:rPr>
        <w:t>3</w:t>
      </w:r>
      <w:r w:rsidRPr="00225BCB">
        <w:rPr>
          <w:rFonts w:ascii="Aptos" w:hAnsi="Aptos"/>
        </w:rPr>
        <w:t xml:space="preserve">: Identity matrix </w:t>
      </w:r>
      <w:r>
        <w:rPr>
          <w:rFonts w:ascii="Aptos" w:hAnsi="Aptos"/>
        </w:rPr>
        <w:t xml:space="preserve">for hypothetical proteins encoded by RNA2 </w:t>
      </w:r>
      <w:r w:rsidR="00146C86">
        <w:rPr>
          <w:rFonts w:ascii="Aptos" w:hAnsi="Aptos"/>
        </w:rPr>
        <w:t>of</w:t>
      </w:r>
      <w:r>
        <w:rPr>
          <w:rFonts w:ascii="Aptos" w:hAnsi="Aptos"/>
        </w:rPr>
        <w:t xml:space="preserve"> </w:t>
      </w:r>
      <w:r w:rsidR="00146C86">
        <w:rPr>
          <w:rFonts w:ascii="Aptos" w:hAnsi="Aptos"/>
        </w:rPr>
        <w:t>orfanplasmoviruses classified</w:t>
      </w:r>
      <w:r>
        <w:rPr>
          <w:rFonts w:ascii="Aptos" w:hAnsi="Aptos"/>
        </w:rPr>
        <w:t xml:space="preserve"> in the “</w:t>
      </w:r>
      <w:r w:rsidRPr="006C2F76">
        <w:rPr>
          <w:rFonts w:ascii="Aptos" w:hAnsi="Aptos"/>
          <w:i/>
          <w:iCs/>
        </w:rPr>
        <w:t>Orplavirales</w:t>
      </w:r>
      <w:r>
        <w:rPr>
          <w:rFonts w:ascii="Aptos" w:hAnsi="Aptos"/>
        </w:rPr>
        <w:t>” order</w:t>
      </w:r>
      <w:r w:rsidR="00146C86">
        <w:rPr>
          <w:rFonts w:ascii="Aptos" w:hAnsi="Aptos"/>
        </w:rPr>
        <w:t xml:space="preserve"> (those with complete or coding-complete sequences available in GenBank).</w:t>
      </w:r>
      <w:r w:rsidRPr="00225BCB">
        <w:rPr>
          <w:rFonts w:ascii="Aptos" w:hAnsi="Aptos"/>
        </w:rPr>
        <w:t xml:space="preserve"> </w:t>
      </w:r>
    </w:p>
    <w:p w14:paraId="1F0F63FC" w14:textId="77777777" w:rsidR="003C2E8C" w:rsidRDefault="003C2E8C" w:rsidP="00FC2269">
      <w:pPr>
        <w:rPr>
          <w:rFonts w:ascii="Aptos" w:hAnsi="Aptos"/>
          <w:color w:val="0070C0"/>
        </w:rPr>
      </w:pPr>
    </w:p>
    <w:sectPr w:rsidR="003C2E8C" w:rsidSect="00A82FBB">
      <w:headerReference w:type="default" r:id="rId31"/>
      <w:footerReference w:type="default" r:id="rId32"/>
      <w:pgSz w:w="11906" w:h="16838"/>
      <w:pgMar w:top="1440" w:right="1133" w:bottom="993" w:left="1440" w:header="708"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0A6AFB7" w14:textId="77777777" w:rsidR="00A77528" w:rsidRDefault="00A77528">
      <w:r>
        <w:separator/>
      </w:r>
    </w:p>
  </w:endnote>
  <w:endnote w:type="continuationSeparator" w:id="0">
    <w:p w14:paraId="45847838" w14:textId="77777777" w:rsidR="00A77528" w:rsidRDefault="00A775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Times">
    <w:altName w:val="Sylfaen"/>
    <w:panose1 w:val="00000500000000020000"/>
    <w:charset w:val="01"/>
    <w:family w:val="roman"/>
    <w:pitch w:val="variable"/>
    <w:sig w:usb0="E0002EFF" w:usb1="C000785B" w:usb2="00000009" w:usb3="00000000" w:csb0="000001FF" w:csb1="00000000"/>
  </w:font>
  <w:font w:name="Liberation Sans">
    <w:altName w:val="Arial"/>
    <w:panose1 w:val="020B0604020202020204"/>
    <w:charset w:val="01"/>
    <w:family w:val="roman"/>
    <w:pitch w:val="variable"/>
  </w:font>
  <w:font w:name="PingFang SC">
    <w:panose1 w:val="020B0400000000000000"/>
    <w:charset w:val="86"/>
    <w:family w:val="swiss"/>
    <w:pitch w:val="variable"/>
    <w:sig w:usb0="A00002FF" w:usb1="7ACFFDFB" w:usb2="00000017" w:usb3="00000000" w:csb0="00040001" w:csb1="00000000"/>
  </w:font>
  <w:font w:name="Arial Unicode MS">
    <w:panose1 w:val="020B0604020202020204"/>
    <w:charset w:val="80"/>
    <w:family w:val="swiss"/>
    <w:pitch w:val="variable"/>
    <w:sig w:usb0="F7FFAFFF" w:usb1="E9DFFFFF" w:usb2="0000003F" w:usb3="00000000" w:csb0="003F01F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SemiBold">
    <w:altName w:val="Calibri"/>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998371881"/>
      <w:docPartObj>
        <w:docPartGallery w:val="Page Numbers (Bottom of Page)"/>
        <w:docPartUnique/>
      </w:docPartObj>
    </w:sdtPr>
    <w:sdtEndPr>
      <w:rPr>
        <w:rFonts w:ascii="Aptos" w:hAnsi="Aptos"/>
        <w:color w:val="7F7F7F" w:themeColor="background1" w:themeShade="7F"/>
        <w:spacing w:val="60"/>
        <w:sz w:val="16"/>
        <w:szCs w:val="16"/>
      </w:rPr>
    </w:sdtEndPr>
    <w:sdtContent>
      <w:p w14:paraId="301D0DEA" w14:textId="05C67BCD" w:rsidR="001E162E" w:rsidRPr="00AD5A3A" w:rsidRDefault="001E162E">
        <w:pPr>
          <w:pStyle w:val="Footer"/>
          <w:pBdr>
            <w:top w:val="single" w:sz="4" w:space="1" w:color="D9D9D9" w:themeColor="background1" w:themeShade="D9"/>
          </w:pBdr>
          <w:rPr>
            <w:rFonts w:ascii="Aptos" w:hAnsi="Aptos"/>
            <w:b/>
            <w:bCs/>
            <w:sz w:val="16"/>
            <w:szCs w:val="16"/>
          </w:rPr>
        </w:pPr>
        <w:r w:rsidRPr="00AD5A3A">
          <w:rPr>
            <w:rFonts w:ascii="Aptos" w:hAnsi="Aptos"/>
            <w:sz w:val="16"/>
            <w:szCs w:val="16"/>
          </w:rPr>
          <w:fldChar w:fldCharType="begin"/>
        </w:r>
        <w:r w:rsidRPr="00AD5A3A">
          <w:rPr>
            <w:rFonts w:ascii="Aptos" w:hAnsi="Aptos"/>
            <w:sz w:val="16"/>
            <w:szCs w:val="16"/>
          </w:rPr>
          <w:instrText xml:space="preserve"> PAGE   \* MERGEFORMAT </w:instrText>
        </w:r>
        <w:r w:rsidRPr="00AD5A3A">
          <w:rPr>
            <w:rFonts w:ascii="Aptos" w:hAnsi="Aptos"/>
            <w:sz w:val="16"/>
            <w:szCs w:val="16"/>
          </w:rPr>
          <w:fldChar w:fldCharType="separate"/>
        </w:r>
        <w:r w:rsidRPr="00630F84">
          <w:rPr>
            <w:rFonts w:ascii="Aptos" w:hAnsi="Aptos"/>
            <w:b/>
            <w:bCs/>
            <w:noProof/>
            <w:sz w:val="16"/>
            <w:szCs w:val="16"/>
          </w:rPr>
          <w:t>8</w:t>
        </w:r>
        <w:r w:rsidRPr="00AD5A3A">
          <w:rPr>
            <w:rFonts w:ascii="Aptos" w:hAnsi="Aptos"/>
            <w:b/>
            <w:bCs/>
            <w:noProof/>
            <w:sz w:val="16"/>
            <w:szCs w:val="16"/>
          </w:rPr>
          <w:fldChar w:fldCharType="end"/>
        </w:r>
        <w:r w:rsidRPr="00AD5A3A">
          <w:rPr>
            <w:rFonts w:ascii="Aptos" w:hAnsi="Aptos"/>
            <w:b/>
            <w:bCs/>
            <w:sz w:val="16"/>
            <w:szCs w:val="16"/>
          </w:rPr>
          <w:t xml:space="preserve"> | </w:t>
        </w:r>
        <w:r w:rsidRPr="00AD5A3A">
          <w:rPr>
            <w:rFonts w:ascii="Aptos" w:hAnsi="Aptos"/>
            <w:color w:val="7F7F7F" w:themeColor="background1" w:themeShade="7F"/>
            <w:spacing w:val="60"/>
            <w:sz w:val="16"/>
            <w:szCs w:val="16"/>
          </w:rPr>
          <w:t>Page</w:t>
        </w:r>
      </w:p>
    </w:sdtContent>
  </w:sdt>
  <w:p w14:paraId="2FCECFD9" w14:textId="77777777" w:rsidR="001E162E" w:rsidRDefault="001E162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2422516" w14:textId="77777777" w:rsidR="00A77528" w:rsidRDefault="00A77528">
      <w:r>
        <w:separator/>
      </w:r>
    </w:p>
  </w:footnote>
  <w:footnote w:type="continuationSeparator" w:id="0">
    <w:p w14:paraId="5D382A7F" w14:textId="77777777" w:rsidR="00A77528" w:rsidRDefault="00A775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98CCB4D" w14:textId="5F734E59" w:rsidR="001E162E" w:rsidRPr="00F110F7" w:rsidRDefault="001E162E" w:rsidP="00AD5A3A">
    <w:pPr>
      <w:pStyle w:val="Header"/>
      <w:jc w:val="right"/>
      <w:rPr>
        <w:i/>
        <w:sz w:val="18"/>
        <w:szCs w:val="18"/>
      </w:rPr>
    </w:pPr>
    <w:r w:rsidRPr="00C95FB7">
      <w:rPr>
        <w:rFonts w:ascii="Aptos" w:hAnsi="Aptos"/>
        <w:noProof/>
        <w:lang w:val="es-ES" w:eastAsia="es-ES"/>
      </w:rPr>
      <w:drawing>
        <wp:anchor distT="0" distB="0" distL="114300" distR="114300" simplePos="0" relativeHeight="251659264" behindDoc="0" locked="0" layoutInCell="1" allowOverlap="1" wp14:anchorId="4A2F57D8" wp14:editId="36A0E421">
          <wp:simplePos x="0" y="0"/>
          <wp:positionH relativeFrom="margin">
            <wp:posOffset>243444</wp:posOffset>
          </wp:positionH>
          <wp:positionV relativeFrom="paragraph">
            <wp:posOffset>-105831</wp:posOffset>
          </wp:positionV>
          <wp:extent cx="560705" cy="344170"/>
          <wp:effectExtent l="0" t="0" r="0" b="0"/>
          <wp:wrapSquare wrapText="bothSides"/>
          <wp:docPr id="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1"/>
                  <a:stretch>
                    <a:fillRect/>
                  </a:stretch>
                </pic:blipFill>
                <pic:spPr bwMode="auto">
                  <a:xfrm>
                    <a:off x="0" y="0"/>
                    <a:ext cx="560705" cy="344170"/>
                  </a:xfrm>
                  <a:prstGeom prst="rect">
                    <a:avLst/>
                  </a:prstGeom>
                </pic:spPr>
              </pic:pic>
            </a:graphicData>
          </a:graphic>
          <wp14:sizeRelH relativeFrom="margin">
            <wp14:pctWidth>0</wp14:pctWidth>
          </wp14:sizeRelH>
          <wp14:sizeRelV relativeFrom="margin">
            <wp14:pctHeight>0</wp14:pctHeight>
          </wp14:sizeRelV>
        </wp:anchor>
      </w:drawing>
    </w:r>
    <w:r w:rsidRPr="00F110F7">
      <w:rPr>
        <w:rFonts w:ascii="Aptos" w:hAnsi="Aptos"/>
        <w:i/>
        <w:sz w:val="18"/>
        <w:szCs w:val="18"/>
      </w:rPr>
      <w:t>ICTV Taxonomy Proposal Form 202</w:t>
    </w:r>
    <w:r>
      <w:rPr>
        <w:rFonts w:ascii="Aptos" w:hAnsi="Aptos"/>
        <w:i/>
        <w:sz w:val="18"/>
        <w:szCs w:val="18"/>
      </w:rPr>
      <w:t>6</w:t>
    </w:r>
    <w:r w:rsidRPr="00F110F7">
      <w:rPr>
        <w:rFonts w:ascii="Aptos" w:hAnsi="Aptos"/>
        <w:i/>
        <w:sz w:val="18"/>
        <w:szCs w:val="18"/>
      </w:rPr>
      <w:t xml:space="preserve"> v.</w:t>
    </w:r>
    <w:r>
      <w:rPr>
        <w:rFonts w:ascii="Aptos" w:hAnsi="Aptos"/>
        <w:i/>
        <w:sz w:val="18"/>
        <w:szCs w:val="18"/>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5895761"/>
    <w:multiLevelType w:val="multilevel"/>
    <w:tmpl w:val="B7608EB2"/>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sz w:val="20"/>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1" w15:restartNumberingAfterBreak="0">
    <w:nsid w:val="553514B1"/>
    <w:multiLevelType w:val="hybridMultilevel"/>
    <w:tmpl w:val="FE46762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8F44E28"/>
    <w:multiLevelType w:val="hybridMultilevel"/>
    <w:tmpl w:val="17546E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59410F9"/>
    <w:multiLevelType w:val="multilevel"/>
    <w:tmpl w:val="B18CCFB6"/>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16cid:durableId="24600541">
    <w:abstractNumId w:val="0"/>
  </w:num>
  <w:num w:numId="2" w16cid:durableId="1790473067">
    <w:abstractNumId w:val="3"/>
  </w:num>
  <w:num w:numId="3" w16cid:durableId="1471898396">
    <w:abstractNumId w:val="1"/>
  </w:num>
  <w:num w:numId="4" w16cid:durableId="265844975">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2"/>
  <w:trackRevisions/>
  <w:documentProtection w:edit="readOnly" w:enforcement="0"/>
  <w:defaultTabStop w:val="720"/>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rchives Virology&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ENLayout&gt;"/>
  </w:docVars>
  <w:rsids>
    <w:rsidRoot w:val="00A174CC"/>
    <w:rsid w:val="00017BF9"/>
    <w:rsid w:val="00023385"/>
    <w:rsid w:val="00023919"/>
    <w:rsid w:val="00026980"/>
    <w:rsid w:val="00035A87"/>
    <w:rsid w:val="000406E1"/>
    <w:rsid w:val="00040CB0"/>
    <w:rsid w:val="0004176B"/>
    <w:rsid w:val="000449DB"/>
    <w:rsid w:val="0008012E"/>
    <w:rsid w:val="000A146A"/>
    <w:rsid w:val="000A6A6F"/>
    <w:rsid w:val="000A7027"/>
    <w:rsid w:val="000B1BF3"/>
    <w:rsid w:val="000B23C0"/>
    <w:rsid w:val="000B5D78"/>
    <w:rsid w:val="000B6878"/>
    <w:rsid w:val="000D182E"/>
    <w:rsid w:val="000E54FF"/>
    <w:rsid w:val="000F51F4"/>
    <w:rsid w:val="000F7067"/>
    <w:rsid w:val="00106232"/>
    <w:rsid w:val="0011008F"/>
    <w:rsid w:val="00117C72"/>
    <w:rsid w:val="00130D10"/>
    <w:rsid w:val="0013113D"/>
    <w:rsid w:val="001322FC"/>
    <w:rsid w:val="00146C86"/>
    <w:rsid w:val="00161C79"/>
    <w:rsid w:val="00171083"/>
    <w:rsid w:val="00172351"/>
    <w:rsid w:val="0018253A"/>
    <w:rsid w:val="0018704B"/>
    <w:rsid w:val="00190F0D"/>
    <w:rsid w:val="00193979"/>
    <w:rsid w:val="001D0007"/>
    <w:rsid w:val="001D1398"/>
    <w:rsid w:val="001D3E3E"/>
    <w:rsid w:val="001E162E"/>
    <w:rsid w:val="00211347"/>
    <w:rsid w:val="00220A26"/>
    <w:rsid w:val="00225BCB"/>
    <w:rsid w:val="002312CE"/>
    <w:rsid w:val="0023149A"/>
    <w:rsid w:val="0023696B"/>
    <w:rsid w:val="0024086E"/>
    <w:rsid w:val="00250832"/>
    <w:rsid w:val="0025498B"/>
    <w:rsid w:val="00261D99"/>
    <w:rsid w:val="00273642"/>
    <w:rsid w:val="002770A2"/>
    <w:rsid w:val="00285EF8"/>
    <w:rsid w:val="0029046F"/>
    <w:rsid w:val="00296DA3"/>
    <w:rsid w:val="002A5A83"/>
    <w:rsid w:val="002D4340"/>
    <w:rsid w:val="002E3ACB"/>
    <w:rsid w:val="0031092F"/>
    <w:rsid w:val="00327E73"/>
    <w:rsid w:val="00333392"/>
    <w:rsid w:val="00355CE0"/>
    <w:rsid w:val="00363A30"/>
    <w:rsid w:val="0037243A"/>
    <w:rsid w:val="00382FE8"/>
    <w:rsid w:val="00383BBF"/>
    <w:rsid w:val="0038593F"/>
    <w:rsid w:val="00386AE0"/>
    <w:rsid w:val="003A166F"/>
    <w:rsid w:val="003A18C5"/>
    <w:rsid w:val="003A5ED7"/>
    <w:rsid w:val="003B0883"/>
    <w:rsid w:val="003B3832"/>
    <w:rsid w:val="003C2E8C"/>
    <w:rsid w:val="003C5428"/>
    <w:rsid w:val="003E0AEA"/>
    <w:rsid w:val="003F2A97"/>
    <w:rsid w:val="0040234C"/>
    <w:rsid w:val="00415AEA"/>
    <w:rsid w:val="0043110C"/>
    <w:rsid w:val="00432965"/>
    <w:rsid w:val="00437970"/>
    <w:rsid w:val="00444C2D"/>
    <w:rsid w:val="00471256"/>
    <w:rsid w:val="004B3575"/>
    <w:rsid w:val="004E3B83"/>
    <w:rsid w:val="004F2F1E"/>
    <w:rsid w:val="004F3196"/>
    <w:rsid w:val="005014F9"/>
    <w:rsid w:val="00536426"/>
    <w:rsid w:val="00543F86"/>
    <w:rsid w:val="0055461D"/>
    <w:rsid w:val="00576401"/>
    <w:rsid w:val="0058391D"/>
    <w:rsid w:val="0058465A"/>
    <w:rsid w:val="00590DF3"/>
    <w:rsid w:val="00597220"/>
    <w:rsid w:val="005A0D65"/>
    <w:rsid w:val="005A54C3"/>
    <w:rsid w:val="005B4C7D"/>
    <w:rsid w:val="005D3E08"/>
    <w:rsid w:val="005F75B3"/>
    <w:rsid w:val="006043FB"/>
    <w:rsid w:val="00605FCE"/>
    <w:rsid w:val="00607227"/>
    <w:rsid w:val="006109F7"/>
    <w:rsid w:val="00622F6F"/>
    <w:rsid w:val="00630F84"/>
    <w:rsid w:val="00647814"/>
    <w:rsid w:val="00652B45"/>
    <w:rsid w:val="00664FD7"/>
    <w:rsid w:val="0067373C"/>
    <w:rsid w:val="0067795B"/>
    <w:rsid w:val="00682A8E"/>
    <w:rsid w:val="00683D0C"/>
    <w:rsid w:val="0069192D"/>
    <w:rsid w:val="006B7AB8"/>
    <w:rsid w:val="006C0F51"/>
    <w:rsid w:val="006C2F76"/>
    <w:rsid w:val="006D18F6"/>
    <w:rsid w:val="006D428E"/>
    <w:rsid w:val="006F33B7"/>
    <w:rsid w:val="00723577"/>
    <w:rsid w:val="0072601E"/>
    <w:rsid w:val="0072682D"/>
    <w:rsid w:val="00736440"/>
    <w:rsid w:val="00737875"/>
    <w:rsid w:val="00740A3F"/>
    <w:rsid w:val="00741880"/>
    <w:rsid w:val="007823B5"/>
    <w:rsid w:val="007B0F70"/>
    <w:rsid w:val="007B6511"/>
    <w:rsid w:val="007E0EF5"/>
    <w:rsid w:val="007E3FAE"/>
    <w:rsid w:val="007E667B"/>
    <w:rsid w:val="00822B3A"/>
    <w:rsid w:val="00822E0A"/>
    <w:rsid w:val="00824208"/>
    <w:rsid w:val="008308A0"/>
    <w:rsid w:val="00852D43"/>
    <w:rsid w:val="00864932"/>
    <w:rsid w:val="00865726"/>
    <w:rsid w:val="008815EE"/>
    <w:rsid w:val="00883A5C"/>
    <w:rsid w:val="008A22E9"/>
    <w:rsid w:val="008B43B1"/>
    <w:rsid w:val="008F51E2"/>
    <w:rsid w:val="008F7B6A"/>
    <w:rsid w:val="00901EBC"/>
    <w:rsid w:val="00903048"/>
    <w:rsid w:val="009078FF"/>
    <w:rsid w:val="00911BAB"/>
    <w:rsid w:val="009457C8"/>
    <w:rsid w:val="00953FFE"/>
    <w:rsid w:val="00956785"/>
    <w:rsid w:val="00964F7C"/>
    <w:rsid w:val="009703AF"/>
    <w:rsid w:val="00974174"/>
    <w:rsid w:val="009741D1"/>
    <w:rsid w:val="00974C28"/>
    <w:rsid w:val="00976E37"/>
    <w:rsid w:val="0098485A"/>
    <w:rsid w:val="009A3B4A"/>
    <w:rsid w:val="009F02AB"/>
    <w:rsid w:val="009F7856"/>
    <w:rsid w:val="00A10BA1"/>
    <w:rsid w:val="00A174CC"/>
    <w:rsid w:val="00A2357C"/>
    <w:rsid w:val="00A443CA"/>
    <w:rsid w:val="00A535C1"/>
    <w:rsid w:val="00A71C40"/>
    <w:rsid w:val="00A76C90"/>
    <w:rsid w:val="00A77528"/>
    <w:rsid w:val="00A77B8E"/>
    <w:rsid w:val="00A82FBB"/>
    <w:rsid w:val="00A86CC7"/>
    <w:rsid w:val="00A87A20"/>
    <w:rsid w:val="00A975B0"/>
    <w:rsid w:val="00AA4711"/>
    <w:rsid w:val="00AA6E27"/>
    <w:rsid w:val="00AD201A"/>
    <w:rsid w:val="00AD2884"/>
    <w:rsid w:val="00AD5A3A"/>
    <w:rsid w:val="00AD759B"/>
    <w:rsid w:val="00AE2E79"/>
    <w:rsid w:val="00AE528C"/>
    <w:rsid w:val="00AF39D9"/>
    <w:rsid w:val="00AF4998"/>
    <w:rsid w:val="00AF5AB4"/>
    <w:rsid w:val="00B03B7F"/>
    <w:rsid w:val="00B1187F"/>
    <w:rsid w:val="00B35CC8"/>
    <w:rsid w:val="00B47589"/>
    <w:rsid w:val="00B54342"/>
    <w:rsid w:val="00BA1552"/>
    <w:rsid w:val="00BA6500"/>
    <w:rsid w:val="00BB0DD7"/>
    <w:rsid w:val="00BC1BD7"/>
    <w:rsid w:val="00BD6C0B"/>
    <w:rsid w:val="00BD7967"/>
    <w:rsid w:val="00BE4F5A"/>
    <w:rsid w:val="00C321B1"/>
    <w:rsid w:val="00C55633"/>
    <w:rsid w:val="00C83C0E"/>
    <w:rsid w:val="00C8775F"/>
    <w:rsid w:val="00C95FB7"/>
    <w:rsid w:val="00C9664C"/>
    <w:rsid w:val="00C97874"/>
    <w:rsid w:val="00CB7ADF"/>
    <w:rsid w:val="00CD2C82"/>
    <w:rsid w:val="00CE474C"/>
    <w:rsid w:val="00CF59EA"/>
    <w:rsid w:val="00D01D28"/>
    <w:rsid w:val="00D04287"/>
    <w:rsid w:val="00D04F6D"/>
    <w:rsid w:val="00D062BE"/>
    <w:rsid w:val="00D10857"/>
    <w:rsid w:val="00D13AD5"/>
    <w:rsid w:val="00D231D4"/>
    <w:rsid w:val="00D23567"/>
    <w:rsid w:val="00D36882"/>
    <w:rsid w:val="00D46663"/>
    <w:rsid w:val="00D77E1C"/>
    <w:rsid w:val="00DB76C1"/>
    <w:rsid w:val="00DD58AA"/>
    <w:rsid w:val="00DE01F5"/>
    <w:rsid w:val="00DE1B3E"/>
    <w:rsid w:val="00DE33EC"/>
    <w:rsid w:val="00DE4EA7"/>
    <w:rsid w:val="00E034BE"/>
    <w:rsid w:val="00E235F3"/>
    <w:rsid w:val="00E37077"/>
    <w:rsid w:val="00E50727"/>
    <w:rsid w:val="00E61622"/>
    <w:rsid w:val="00E863D4"/>
    <w:rsid w:val="00E92794"/>
    <w:rsid w:val="00E967BD"/>
    <w:rsid w:val="00E969AE"/>
    <w:rsid w:val="00E97A21"/>
    <w:rsid w:val="00EA7ABD"/>
    <w:rsid w:val="00ED4569"/>
    <w:rsid w:val="00ED4750"/>
    <w:rsid w:val="00EE484F"/>
    <w:rsid w:val="00EF2448"/>
    <w:rsid w:val="00EF78B5"/>
    <w:rsid w:val="00F110F7"/>
    <w:rsid w:val="00F62692"/>
    <w:rsid w:val="00F711CE"/>
    <w:rsid w:val="00F7340A"/>
    <w:rsid w:val="00F74510"/>
    <w:rsid w:val="00F847E5"/>
    <w:rsid w:val="00F9028E"/>
    <w:rsid w:val="00F911F1"/>
    <w:rsid w:val="00F943F9"/>
    <w:rsid w:val="00FA1DC3"/>
    <w:rsid w:val="00FA3B27"/>
    <w:rsid w:val="00FB300C"/>
    <w:rsid w:val="00FB3D10"/>
    <w:rsid w:val="00FC2269"/>
    <w:rsid w:val="00FC7D39"/>
    <w:rsid w:val="00FE16E8"/>
    <w:rsid w:val="00FF3E95"/>
    <w:rsid w:val="00FF4171"/>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D578D2"/>
  <w15:docId w15:val="{E5A7C67D-C67A-514A-969E-A3FDEE91B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5B35"/>
    <w:rPr>
      <w:rFonts w:ascii="Times New Roman" w:eastAsia="Times New Roman" w:hAnsi="Times New Roman"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IndentChar">
    <w:name w:val="Body Text Indent Char"/>
    <w:basedOn w:val="DefaultParagraphFont"/>
    <w:link w:val="BodyTextIndent"/>
    <w:semiHidden/>
    <w:qFormat/>
    <w:rsid w:val="00F05B35"/>
    <w:rPr>
      <w:rFonts w:ascii="Times" w:eastAsia="Times" w:hAnsi="Times" w:cs="Times New Roman"/>
      <w:szCs w:val="20"/>
      <w:lang w:val="en-US" w:eastAsia="en-GB"/>
    </w:rPr>
  </w:style>
  <w:style w:type="character" w:customStyle="1" w:styleId="InternetLink">
    <w:name w:val="Internet Link"/>
    <w:rsid w:val="00F05B35"/>
    <w:rPr>
      <w:color w:val="0000FF"/>
      <w:u w:val="single"/>
    </w:rPr>
  </w:style>
  <w:style w:type="character" w:customStyle="1" w:styleId="BalloonTextChar">
    <w:name w:val="Balloon Text Char"/>
    <w:basedOn w:val="DefaultParagraphFont"/>
    <w:link w:val="BalloonText"/>
    <w:uiPriority w:val="99"/>
    <w:semiHidden/>
    <w:qFormat/>
    <w:rsid w:val="006C6960"/>
    <w:rPr>
      <w:rFonts w:ascii="Times New Roman" w:eastAsia="Times New Roman" w:hAnsi="Times New Roman" w:cs="Times New Roman"/>
      <w:sz w:val="18"/>
      <w:szCs w:val="18"/>
      <w:lang w:val="en-US"/>
    </w:rPr>
  </w:style>
  <w:style w:type="character" w:customStyle="1" w:styleId="refsource">
    <w:name w:val="refsource"/>
    <w:basedOn w:val="DefaultParagraphFont"/>
    <w:qFormat/>
    <w:rsid w:val="006C6960"/>
  </w:style>
  <w:style w:type="character" w:customStyle="1" w:styleId="HeaderChar">
    <w:name w:val="Header Char"/>
    <w:basedOn w:val="DefaultParagraphFont"/>
    <w:link w:val="Header"/>
    <w:uiPriority w:val="99"/>
    <w:qFormat/>
    <w:rsid w:val="004609D1"/>
    <w:rPr>
      <w:rFonts w:ascii="Times New Roman" w:eastAsia="Times New Roman" w:hAnsi="Times New Roman" w:cs="Times New Roman"/>
      <w:lang w:val="en-US"/>
    </w:rPr>
  </w:style>
  <w:style w:type="character" w:customStyle="1" w:styleId="FooterChar">
    <w:name w:val="Footer Char"/>
    <w:basedOn w:val="DefaultParagraphFont"/>
    <w:link w:val="Footer"/>
    <w:uiPriority w:val="99"/>
    <w:qFormat/>
    <w:rsid w:val="004609D1"/>
    <w:rPr>
      <w:rFonts w:ascii="Times New Roman" w:eastAsia="Times New Roman" w:hAnsi="Times New Roman" w:cs="Times New Roman"/>
      <w:lang w:val="en-US"/>
    </w:rPr>
  </w:style>
  <w:style w:type="character" w:customStyle="1" w:styleId="VisitedInternetLink">
    <w:name w:val="Visited Internet Link"/>
    <w:rPr>
      <w:color w:val="800000"/>
      <w:u w:val="single"/>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rPr>
  </w:style>
  <w:style w:type="paragraph" w:customStyle="1" w:styleId="Index">
    <w:name w:val="Index"/>
    <w:basedOn w:val="Normal"/>
    <w:qFormat/>
    <w:pPr>
      <w:suppressLineNumbers/>
    </w:pPr>
    <w:rPr>
      <w:rFonts w:cs="Arial Unicode MS"/>
    </w:rPr>
  </w:style>
  <w:style w:type="paragraph" w:styleId="BodyTextIndent">
    <w:name w:val="Body Text Indent"/>
    <w:basedOn w:val="Normal"/>
    <w:link w:val="BodyTextIndentChar"/>
    <w:semiHidden/>
    <w:qFormat/>
    <w:rsid w:val="00F05B35"/>
    <w:pPr>
      <w:ind w:left="2880" w:hanging="2880"/>
    </w:pPr>
    <w:rPr>
      <w:rFonts w:ascii="Times" w:eastAsia="Times" w:hAnsi="Times"/>
      <w:szCs w:val="20"/>
      <w:lang w:eastAsia="en-GB"/>
    </w:rPr>
  </w:style>
  <w:style w:type="paragraph" w:styleId="BalloonText">
    <w:name w:val="Balloon Text"/>
    <w:basedOn w:val="Normal"/>
    <w:link w:val="BalloonTextChar"/>
    <w:uiPriority w:val="99"/>
    <w:semiHidden/>
    <w:unhideWhenUsed/>
    <w:qFormat/>
    <w:rsid w:val="006C6960"/>
    <w:rPr>
      <w:sz w:val="18"/>
      <w:szCs w:val="18"/>
    </w:rPr>
  </w:style>
  <w:style w:type="paragraph" w:customStyle="1" w:styleId="HeaderandFooter">
    <w:name w:val="Header and Footer"/>
    <w:basedOn w:val="Normal"/>
    <w:qFormat/>
  </w:style>
  <w:style w:type="paragraph" w:styleId="Header">
    <w:name w:val="header"/>
    <w:basedOn w:val="Normal"/>
    <w:link w:val="HeaderChar"/>
    <w:uiPriority w:val="99"/>
    <w:unhideWhenUsed/>
    <w:rsid w:val="004609D1"/>
    <w:pPr>
      <w:tabs>
        <w:tab w:val="center" w:pos="4513"/>
        <w:tab w:val="right" w:pos="9026"/>
      </w:tabs>
    </w:pPr>
  </w:style>
  <w:style w:type="paragraph" w:styleId="Footer">
    <w:name w:val="footer"/>
    <w:basedOn w:val="Normal"/>
    <w:link w:val="FooterChar"/>
    <w:uiPriority w:val="99"/>
    <w:unhideWhenUsed/>
    <w:rsid w:val="004609D1"/>
    <w:pPr>
      <w:tabs>
        <w:tab w:val="center" w:pos="4513"/>
        <w:tab w:val="right" w:pos="9026"/>
      </w:tabs>
    </w:pPr>
  </w:style>
  <w:style w:type="table" w:styleId="TableGrid">
    <w:name w:val="Table Grid"/>
    <w:basedOn w:val="TableNormal"/>
    <w:uiPriority w:val="39"/>
    <w:rsid w:val="00F05B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sz w:val="20"/>
      <w:szCs w:val="20"/>
      <w:lang w:val="en-US"/>
    </w:rPr>
  </w:style>
  <w:style w:type="character" w:styleId="CommentReference">
    <w:name w:val="annotation reference"/>
    <w:basedOn w:val="DefaultParagraphFont"/>
    <w:uiPriority w:val="99"/>
    <w:semiHidden/>
    <w:unhideWhenUsed/>
    <w:rPr>
      <w:sz w:val="16"/>
      <w:szCs w:val="16"/>
    </w:rPr>
  </w:style>
  <w:style w:type="character" w:styleId="Hyperlink">
    <w:name w:val="Hyperlink"/>
    <w:basedOn w:val="DefaultParagraphFont"/>
    <w:unhideWhenUsed/>
    <w:rsid w:val="00437970"/>
    <w:rPr>
      <w:color w:val="0563C1" w:themeColor="hyperlink"/>
      <w:u w:val="single"/>
    </w:rPr>
  </w:style>
  <w:style w:type="character" w:customStyle="1" w:styleId="Menzionenonrisolta1">
    <w:name w:val="Menzione non risolta1"/>
    <w:basedOn w:val="DefaultParagraphFont"/>
    <w:uiPriority w:val="99"/>
    <w:rsid w:val="00437970"/>
    <w:rPr>
      <w:color w:val="605E5C"/>
      <w:shd w:val="clear" w:color="auto" w:fill="E1DFDD"/>
    </w:rPr>
  </w:style>
  <w:style w:type="character" w:styleId="FollowedHyperlink">
    <w:name w:val="FollowedHyperlink"/>
    <w:basedOn w:val="DefaultParagraphFont"/>
    <w:uiPriority w:val="99"/>
    <w:semiHidden/>
    <w:unhideWhenUsed/>
    <w:rsid w:val="00437970"/>
    <w:rPr>
      <w:color w:val="954F72" w:themeColor="followedHyperlink"/>
      <w:u w:val="single"/>
    </w:rPr>
  </w:style>
  <w:style w:type="paragraph" w:styleId="Revision">
    <w:name w:val="Revision"/>
    <w:hidden/>
    <w:uiPriority w:val="99"/>
    <w:semiHidden/>
    <w:rsid w:val="0072682D"/>
    <w:rPr>
      <w:rFonts w:ascii="Times New Roman" w:eastAsia="Times New Roman" w:hAnsi="Times New Roman" w:cs="Times New Roman"/>
      <w:lang w:val="en-US"/>
    </w:rPr>
  </w:style>
  <w:style w:type="paragraph" w:styleId="CommentSubject">
    <w:name w:val="annotation subject"/>
    <w:basedOn w:val="CommentText"/>
    <w:next w:val="CommentText"/>
    <w:link w:val="CommentSubjectChar"/>
    <w:uiPriority w:val="99"/>
    <w:semiHidden/>
    <w:unhideWhenUsed/>
    <w:rsid w:val="00D13AD5"/>
    <w:rPr>
      <w:b/>
      <w:bCs/>
    </w:rPr>
  </w:style>
  <w:style w:type="character" w:customStyle="1" w:styleId="CommentSubjectChar">
    <w:name w:val="Comment Subject Char"/>
    <w:basedOn w:val="CommentTextChar"/>
    <w:link w:val="CommentSubject"/>
    <w:uiPriority w:val="99"/>
    <w:semiHidden/>
    <w:rsid w:val="00D13AD5"/>
    <w:rPr>
      <w:rFonts w:ascii="Times New Roman" w:eastAsia="Times New Roman" w:hAnsi="Times New Roman" w:cs="Times New Roman"/>
      <w:b/>
      <w:bCs/>
      <w:sz w:val="20"/>
      <w:szCs w:val="20"/>
      <w:lang w:val="en-US"/>
    </w:rPr>
  </w:style>
  <w:style w:type="paragraph" w:styleId="ListParagraph">
    <w:name w:val="List Paragraph"/>
    <w:basedOn w:val="Normal"/>
    <w:uiPriority w:val="34"/>
    <w:qFormat/>
    <w:rsid w:val="00683D0C"/>
    <w:pPr>
      <w:ind w:left="720"/>
      <w:contextualSpacing/>
    </w:pPr>
  </w:style>
  <w:style w:type="table" w:styleId="GridTable1Light-Accent5">
    <w:name w:val="Grid Table 1 Light Accent 5"/>
    <w:basedOn w:val="TableNormal"/>
    <w:uiPriority w:val="46"/>
    <w:rsid w:val="00BA1552"/>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ListTable3-Accent3">
    <w:name w:val="List Table 3 Accent 3"/>
    <w:basedOn w:val="TableNormal"/>
    <w:uiPriority w:val="48"/>
    <w:rsid w:val="00605FCE"/>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paragraph" w:styleId="Bibliography">
    <w:name w:val="Bibliography"/>
    <w:basedOn w:val="Normal"/>
    <w:next w:val="Normal"/>
    <w:uiPriority w:val="37"/>
    <w:unhideWhenUsed/>
    <w:rsid w:val="00911BAB"/>
    <w:pPr>
      <w:tabs>
        <w:tab w:val="left" w:pos="264"/>
      </w:tabs>
      <w:spacing w:after="240"/>
      <w:ind w:left="264" w:hanging="26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5348416">
      <w:bodyDiv w:val="1"/>
      <w:marLeft w:val="0"/>
      <w:marRight w:val="0"/>
      <w:marTop w:val="0"/>
      <w:marBottom w:val="0"/>
      <w:divBdr>
        <w:top w:val="none" w:sz="0" w:space="0" w:color="auto"/>
        <w:left w:val="none" w:sz="0" w:space="0" w:color="auto"/>
        <w:bottom w:val="none" w:sz="0" w:space="0" w:color="auto"/>
        <w:right w:val="none" w:sz="0" w:space="0" w:color="auto"/>
      </w:divBdr>
    </w:div>
    <w:div w:id="43779253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1016/j.virusres.2026.199780" TargetMode="External"/><Relationship Id="rId18" Type="http://schemas.openxmlformats.org/officeDocument/2006/relationships/hyperlink" Target="https://doi.org/10.3389/fmicb.2024.1409677" TargetMode="External"/><Relationship Id="rId26" Type="http://schemas.openxmlformats.org/officeDocument/2006/relationships/hyperlink" Target="https://doi.org/10.1128/msystems.00506-24" TargetMode="External"/><Relationship Id="rId3" Type="http://schemas.openxmlformats.org/officeDocument/2006/relationships/styles" Target="styles.xml"/><Relationship Id="rId21" Type="http://schemas.openxmlformats.org/officeDocument/2006/relationships/hyperlink" Target="https://doi.org/10.1007/s00705-025-06501-4"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doi.org/10.1016/j.virusres.2026.199780" TargetMode="External"/><Relationship Id="rId17" Type="http://schemas.openxmlformats.org/officeDocument/2006/relationships/hyperlink" Target="https://doi.org/10.1016/j.virusres.2026.199780" TargetMode="External"/><Relationship Id="rId25" Type="http://schemas.openxmlformats.org/officeDocument/2006/relationships/hyperlink" Target="https://www.ncbi.nlm.nih.gov/pubmed/34899655"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doi.org/10.1016/j.virusres.2025.199552" TargetMode="External"/><Relationship Id="rId20" Type="http://schemas.openxmlformats.org/officeDocument/2006/relationships/hyperlink" Target="https://doi.org/10.1016/j.virusres.2026.199780" TargetMode="External"/><Relationship Id="rId29" Type="http://schemas.openxmlformats.org/officeDocument/2006/relationships/image" Target="media/image3.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016/j.virusres.2024.199462" TargetMode="External"/><Relationship Id="rId24" Type="http://schemas.openxmlformats.org/officeDocument/2006/relationships/hyperlink" Target="http://dx.doi.org/10.3390/v16101640" TargetMode="External"/><Relationship Id="rId32"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dx.doi.org/10.1128/jvi.01381-22" TargetMode="External"/><Relationship Id="rId23" Type="http://schemas.openxmlformats.org/officeDocument/2006/relationships/hyperlink" Target="https://www.ncbi.nlm.nih.gov/pubmed/33927888" TargetMode="External"/><Relationship Id="rId28" Type="http://schemas.openxmlformats.org/officeDocument/2006/relationships/image" Target="media/image2.png"/><Relationship Id="rId10" Type="http://schemas.openxmlformats.org/officeDocument/2006/relationships/hyperlink" Target="https://ictv.global/taxonomy/templates" TargetMode="External"/><Relationship Id="rId19" Type="http://schemas.openxmlformats.org/officeDocument/2006/relationships/hyperlink" Target="https://doi.org/10.1016/j.virusres.2026.199780" TargetMode="External"/><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ictv.global/sc" TargetMode="External"/><Relationship Id="rId14" Type="http://schemas.openxmlformats.org/officeDocument/2006/relationships/hyperlink" Target="https://doi.org/10.1016/j.virusres.2026.199780" TargetMode="External"/><Relationship Id="rId22" Type="http://schemas.openxmlformats.org/officeDocument/2006/relationships/hyperlink" Target="http://dx.doi.org/10.3390/v16101640" TargetMode="External"/><Relationship Id="rId27" Type="http://schemas.openxmlformats.org/officeDocument/2006/relationships/hyperlink" Target="https://doi.org/10.1128/jvi.00597-21" TargetMode="External"/><Relationship Id="rId30" Type="http://schemas.openxmlformats.org/officeDocument/2006/relationships/image" Target="media/image4.emf"/><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954EB7-6090-4A0E-968A-F50CF6BBA2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11</Pages>
  <Words>11470</Words>
  <Characters>65379</Characters>
  <Application>Microsoft Office Word</Application>
  <DocSecurity>0</DocSecurity>
  <Lines>544</Lines>
  <Paragraphs>153</Paragraphs>
  <ScaleCrop>false</ScaleCrop>
  <HeadingPairs>
    <vt:vector size="6" baseType="variant">
      <vt:variant>
        <vt:lpstr>Titolo</vt:lpstr>
      </vt:variant>
      <vt:variant>
        <vt:i4>1</vt:i4>
      </vt:variant>
      <vt:variant>
        <vt:lpstr>Title</vt:lpstr>
      </vt:variant>
      <vt:variant>
        <vt:i4>1</vt:i4>
      </vt:variant>
      <vt:variant>
        <vt:lpstr>Título</vt:lpstr>
      </vt:variant>
      <vt:variant>
        <vt:i4>1</vt:i4>
      </vt:variant>
    </vt:vector>
  </HeadingPairs>
  <TitlesOfParts>
    <vt:vector size="3" baseType="lpstr">
      <vt:lpstr/>
      <vt:lpstr/>
      <vt:lpstr/>
    </vt:vector>
  </TitlesOfParts>
  <Company/>
  <LinksUpToDate>false</LinksUpToDate>
  <CharactersWithSpaces>76696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Simmonds</dc:creator>
  <dc:description/>
  <cp:lastModifiedBy>Sead Sabanadzovic</cp:lastModifiedBy>
  <cp:revision>6</cp:revision>
  <dcterms:created xsi:type="dcterms:W3CDTF">2026-09-30T20:41:00Z</dcterms:created>
  <dcterms:modified xsi:type="dcterms:W3CDTF">2026-09-30T22:02:00Z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y fmtid="{D5CDD505-2E9C-101B-9397-08002B2CF9AE}" pid="8" name="ZOTERO_PREF_1">
    <vt:lpwstr>&lt;data data-version="3" zotero-version="9.0.6"&gt;&lt;session id="0XfMBSF5"/&gt;&lt;style id="http://www.zotero.org/styles/nlm-citation-sequence" locale="en-US" hasBibliography="1" bibliographyStyleHasBeenSet="1"/&gt;&lt;prefs&gt;&lt;pref name="fieldType" value="Field"/&gt;&lt;pref nam</vt:lpwstr>
  </property>
  <property fmtid="{D5CDD505-2E9C-101B-9397-08002B2CF9AE}" pid="9" name="ZOTERO_PREF_2">
    <vt:lpwstr>e="automaticJournalAbbreviations" value="true"/&gt;&lt;/prefs&gt;&lt;/data&gt;</vt:lpwstr>
  </property>
</Properties>
</file>