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66599555" w:rsidR="00A174CC" w:rsidRDefault="00403865">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159F5573" w:rsidR="00E37077" w:rsidRPr="007A5D2D" w:rsidRDefault="004612C4" w:rsidP="00DD58AA">
            <w:pPr>
              <w:rPr>
                <w:rFonts w:ascii="Aptos" w:hAnsi="Aptos" w:cs="Arial"/>
                <w:color w:val="000000" w:themeColor="text1"/>
                <w:sz w:val="20"/>
              </w:rPr>
            </w:pPr>
            <w:r>
              <w:rPr>
                <w:rFonts w:ascii="Aptos" w:hAnsi="Aptos" w:cs="Arial"/>
                <w:color w:val="000000" w:themeColor="text1"/>
                <w:sz w:val="20"/>
              </w:rPr>
              <w:t xml:space="preserve">To Rename the </w:t>
            </w:r>
            <w:r w:rsidR="00806E43">
              <w:rPr>
                <w:rFonts w:ascii="Aptos" w:hAnsi="Aptos" w:cs="Arial"/>
                <w:color w:val="000000" w:themeColor="text1"/>
                <w:sz w:val="20"/>
              </w:rPr>
              <w:t>Ending</w:t>
            </w:r>
            <w:r>
              <w:rPr>
                <w:rFonts w:ascii="Aptos" w:hAnsi="Aptos" w:cs="Arial"/>
                <w:color w:val="000000" w:themeColor="text1"/>
                <w:sz w:val="20"/>
              </w:rPr>
              <w:t xml:space="preserve"> of Viroid </w:t>
            </w:r>
            <w:r w:rsidR="00806E43">
              <w:rPr>
                <w:rFonts w:ascii="Aptos" w:hAnsi="Aptos" w:cs="Arial"/>
                <w:color w:val="000000" w:themeColor="text1"/>
                <w:sz w:val="20"/>
              </w:rPr>
              <w:t>Families</w:t>
            </w:r>
            <w:r>
              <w:rPr>
                <w:rFonts w:ascii="Aptos" w:hAnsi="Aptos" w:cs="Arial"/>
                <w:color w:val="000000" w:themeColor="text1"/>
                <w:sz w:val="20"/>
              </w:rPr>
              <w:t xml:space="preserve"> from </w:t>
            </w:r>
            <w:r w:rsidRPr="004612C4">
              <w:rPr>
                <w:rFonts w:ascii="Aptos" w:hAnsi="Aptos" w:cs="Arial"/>
                <w:color w:val="000000" w:themeColor="text1"/>
                <w:sz w:val="20"/>
              </w:rPr>
              <w:t>-</w:t>
            </w:r>
            <w:proofErr w:type="spellStart"/>
            <w:r>
              <w:rPr>
                <w:rFonts w:ascii="Aptos" w:hAnsi="Aptos" w:cs="Arial"/>
                <w:i/>
                <w:iCs/>
                <w:color w:val="000000" w:themeColor="text1"/>
                <w:sz w:val="20"/>
              </w:rPr>
              <w:t>viroidae</w:t>
            </w:r>
            <w:proofErr w:type="spellEnd"/>
            <w:r>
              <w:rPr>
                <w:rFonts w:ascii="Aptos" w:hAnsi="Aptos" w:cs="Arial"/>
                <w:color w:val="000000" w:themeColor="text1"/>
                <w:sz w:val="20"/>
              </w:rPr>
              <w:t xml:space="preserve"> to</w:t>
            </w:r>
            <w:r w:rsidRPr="004612C4">
              <w:rPr>
                <w:rFonts w:ascii="Aptos" w:hAnsi="Aptos" w:cs="Arial"/>
                <w:color w:val="000000" w:themeColor="text1"/>
                <w:sz w:val="20"/>
              </w:rPr>
              <w:t xml:space="preserve"> </w:t>
            </w:r>
            <w:r w:rsidR="00806E43">
              <w:rPr>
                <w:rFonts w:ascii="Aptos" w:hAnsi="Aptos" w:cs="Arial"/>
                <w:color w:val="000000" w:themeColor="text1"/>
                <w:sz w:val="20"/>
              </w:rPr>
              <w:t>“-</w:t>
            </w:r>
            <w:proofErr w:type="spellStart"/>
            <w:r w:rsidR="00806E43">
              <w:rPr>
                <w:rFonts w:ascii="Aptos" w:hAnsi="Aptos" w:cs="Arial"/>
                <w:i/>
                <w:iCs/>
                <w:color w:val="000000" w:themeColor="text1"/>
                <w:sz w:val="20"/>
              </w:rPr>
              <w:t>viroididae</w:t>
            </w:r>
            <w:proofErr w:type="spellEnd"/>
            <w:r w:rsidR="00806E43">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FD431C5" w:rsidR="00E37077" w:rsidRPr="00A43BA2" w:rsidRDefault="00A43BA2" w:rsidP="00DD58AA">
            <w:pPr>
              <w:pStyle w:val="BodyTextIndent"/>
              <w:ind w:left="0" w:firstLine="0"/>
              <w:rPr>
                <w:rFonts w:ascii="Aptos" w:hAnsi="Aptos" w:cs="Arial"/>
                <w:bCs/>
                <w:iCs/>
                <w:sz w:val="20"/>
              </w:rPr>
            </w:pPr>
            <w:r>
              <w:rPr>
                <w:rFonts w:ascii="Aptos" w:hAnsi="Aptos" w:cs="Arial"/>
                <w:bCs/>
                <w:iCs/>
                <w:sz w:val="20"/>
              </w:rPr>
              <w:t>2026.001G.N.v1.Ren_Viroid_Family_Suffix</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7D2BD1F1"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6153B8B1"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0572BF1"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6100B148" w:rsidR="002D4340" w:rsidRPr="00AF4998" w:rsidRDefault="002D4340" w:rsidP="00AF4998">
            <w:pPr>
              <w:rPr>
                <w:rFonts w:ascii="Aptos" w:hAnsi="Aptos" w:cs="Arial"/>
                <w:color w:val="0070C0"/>
                <w:sz w:val="20"/>
                <w:szCs w:val="20"/>
              </w:rPr>
            </w:pPr>
          </w:p>
        </w:tc>
      </w:tr>
      <w:tr w:rsidR="004612C4" w14:paraId="24E4F537" w14:textId="79E9BB15" w:rsidTr="00BD6C0B">
        <w:tc>
          <w:tcPr>
            <w:tcW w:w="1838" w:type="dxa"/>
            <w:shd w:val="clear" w:color="auto" w:fill="FFFFFF" w:themeFill="background1"/>
            <w:vAlign w:val="center"/>
          </w:tcPr>
          <w:p w14:paraId="6EA9DED5" w14:textId="5D5CB39B" w:rsidR="004612C4" w:rsidRPr="00CD2C82" w:rsidRDefault="004612C4" w:rsidP="004612C4">
            <w:pPr>
              <w:rPr>
                <w:rFonts w:ascii="Aptos" w:hAnsi="Aptos" w:cs="Arial"/>
                <w:bCs/>
                <w:color w:val="000000" w:themeColor="text1"/>
                <w:sz w:val="20"/>
                <w:szCs w:val="20"/>
              </w:rPr>
            </w:pPr>
            <w:r>
              <w:rPr>
                <w:rFonts w:ascii="Aptos" w:hAnsi="Aptos" w:cs="Arial"/>
                <w:bCs/>
                <w:color w:val="000000" w:themeColor="text1"/>
                <w:sz w:val="20"/>
                <w:szCs w:val="20"/>
              </w:rPr>
              <w:t>Ares M</w:t>
            </w:r>
          </w:p>
        </w:tc>
        <w:tc>
          <w:tcPr>
            <w:tcW w:w="1418" w:type="dxa"/>
            <w:shd w:val="clear" w:color="auto" w:fill="FFFFFF" w:themeFill="background1"/>
            <w:vAlign w:val="center"/>
          </w:tcPr>
          <w:p w14:paraId="2759B022" w14:textId="74470CBE" w:rsidR="004612C4" w:rsidRPr="00CD2C82" w:rsidRDefault="004612C4" w:rsidP="004612C4">
            <w:pPr>
              <w:rPr>
                <w:rFonts w:ascii="Aptos" w:hAnsi="Aptos" w:cs="Arial"/>
                <w:bCs/>
                <w:color w:val="000000" w:themeColor="text1"/>
                <w:sz w:val="20"/>
                <w:szCs w:val="20"/>
              </w:rPr>
            </w:pPr>
            <w:r>
              <w:rPr>
                <w:rFonts w:ascii="Aptos" w:hAnsi="Aptos" w:cs="Arial"/>
                <w:bCs/>
                <w:color w:val="000000" w:themeColor="text1"/>
                <w:sz w:val="20"/>
                <w:szCs w:val="20"/>
              </w:rPr>
              <w:t>Casas</w:t>
            </w:r>
          </w:p>
        </w:tc>
        <w:tc>
          <w:tcPr>
            <w:tcW w:w="2835" w:type="dxa"/>
            <w:shd w:val="clear" w:color="auto" w:fill="FFFFFF" w:themeFill="background1"/>
            <w:vAlign w:val="center"/>
          </w:tcPr>
          <w:p w14:paraId="05D68F1D" w14:textId="070E930D" w:rsidR="004612C4" w:rsidRPr="00CD2C82" w:rsidRDefault="004612C4" w:rsidP="004612C4">
            <w:pPr>
              <w:rPr>
                <w:rFonts w:ascii="Aptos" w:hAnsi="Aptos" w:cs="Arial"/>
                <w:bCs/>
                <w:color w:val="000000" w:themeColor="text1"/>
                <w:sz w:val="20"/>
                <w:szCs w:val="20"/>
              </w:rPr>
            </w:pPr>
            <w:r>
              <w:rPr>
                <w:rFonts w:ascii="Aptos" w:hAnsi="Aptos" w:cs="Arial"/>
                <w:bCs/>
                <w:color w:val="000000" w:themeColor="text1"/>
                <w:sz w:val="20"/>
                <w:szCs w:val="20"/>
              </w:rPr>
              <w:t>Department of Biological Sciences, San Jos</w:t>
            </w:r>
            <w:r w:rsidRPr="004612C4">
              <w:rPr>
                <w:rFonts w:ascii="Aptos" w:hAnsi="Aptos" w:cs="Arial"/>
                <w:bCs/>
                <w:color w:val="000000" w:themeColor="text1"/>
                <w:sz w:val="20"/>
                <w:szCs w:val="20"/>
              </w:rPr>
              <w:t>é</w:t>
            </w:r>
            <w:r>
              <w:rPr>
                <w:rFonts w:ascii="Aptos" w:hAnsi="Aptos" w:cs="Arial"/>
                <w:bCs/>
                <w:color w:val="000000" w:themeColor="text1"/>
                <w:sz w:val="20"/>
                <w:szCs w:val="20"/>
              </w:rPr>
              <w:t xml:space="preserve"> State University, San Jose, USA</w:t>
            </w:r>
          </w:p>
        </w:tc>
        <w:tc>
          <w:tcPr>
            <w:tcW w:w="2126" w:type="dxa"/>
            <w:shd w:val="clear" w:color="auto" w:fill="FFFFFF" w:themeFill="background1"/>
            <w:vAlign w:val="center"/>
          </w:tcPr>
          <w:p w14:paraId="133CF739" w14:textId="5C601407" w:rsidR="004612C4" w:rsidRPr="00CD2C82" w:rsidRDefault="00AE4EF2" w:rsidP="004612C4">
            <w:pPr>
              <w:rPr>
                <w:rFonts w:ascii="Aptos" w:hAnsi="Aptos" w:cs="Arial"/>
                <w:bCs/>
                <w:color w:val="000000" w:themeColor="text1"/>
                <w:sz w:val="20"/>
                <w:szCs w:val="20"/>
              </w:rPr>
            </w:pPr>
            <w:r>
              <w:rPr>
                <w:rFonts w:ascii="Aptos" w:hAnsi="Aptos" w:cs="Arial"/>
                <w:bCs/>
                <w:color w:val="000000" w:themeColor="text1"/>
                <w:sz w:val="20"/>
                <w:szCs w:val="20"/>
              </w:rPr>
              <w:t>ares.ca</w:t>
            </w:r>
            <w:r w:rsidR="00A1279F">
              <w:rPr>
                <w:rFonts w:ascii="Aptos" w:hAnsi="Aptos" w:cs="Arial"/>
                <w:bCs/>
                <w:color w:val="000000" w:themeColor="text1"/>
                <w:sz w:val="20"/>
                <w:szCs w:val="20"/>
              </w:rPr>
              <w:t>sas@sjsu.edu</w:t>
            </w:r>
          </w:p>
        </w:tc>
        <w:tc>
          <w:tcPr>
            <w:tcW w:w="1106" w:type="dxa"/>
            <w:shd w:val="clear" w:color="auto" w:fill="FFFFFF" w:themeFill="background1"/>
            <w:vAlign w:val="center"/>
          </w:tcPr>
          <w:p w14:paraId="16BB015A" w14:textId="3066AE1F" w:rsidR="004612C4" w:rsidRPr="00CD2C82" w:rsidRDefault="004612C4" w:rsidP="004612C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4612C4" w14:paraId="25991084" w14:textId="1F2FA2C1" w:rsidTr="00BD6C0B">
        <w:tc>
          <w:tcPr>
            <w:tcW w:w="1838" w:type="dxa"/>
            <w:vAlign w:val="center"/>
          </w:tcPr>
          <w:p w14:paraId="7E9FF899"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065089F1"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5A10F992" w14:textId="73B74C3D" w:rsidR="004612C4" w:rsidRPr="00CD2C82" w:rsidRDefault="004612C4" w:rsidP="004612C4">
            <w:pPr>
              <w:rPr>
                <w:rFonts w:ascii="Aptos" w:hAnsi="Aptos" w:cs="Arial"/>
                <w:bCs/>
                <w:color w:val="000000" w:themeColor="text1"/>
                <w:sz w:val="20"/>
                <w:szCs w:val="20"/>
              </w:rPr>
            </w:pPr>
          </w:p>
        </w:tc>
        <w:tc>
          <w:tcPr>
            <w:tcW w:w="2126" w:type="dxa"/>
            <w:vAlign w:val="center"/>
          </w:tcPr>
          <w:p w14:paraId="584336C5" w14:textId="6E4C720D" w:rsidR="004612C4" w:rsidRPr="00CD2C82" w:rsidRDefault="004612C4" w:rsidP="004612C4">
            <w:pPr>
              <w:rPr>
                <w:rFonts w:ascii="Aptos" w:hAnsi="Aptos" w:cs="Arial"/>
                <w:bCs/>
                <w:color w:val="000000" w:themeColor="text1"/>
                <w:sz w:val="20"/>
                <w:szCs w:val="20"/>
              </w:rPr>
            </w:pPr>
          </w:p>
        </w:tc>
        <w:tc>
          <w:tcPr>
            <w:tcW w:w="1106" w:type="dxa"/>
            <w:vAlign w:val="center"/>
          </w:tcPr>
          <w:p w14:paraId="01837D6A" w14:textId="7EA58EDD" w:rsidR="004612C4" w:rsidRPr="00CD2C82" w:rsidRDefault="004612C4" w:rsidP="004612C4">
            <w:pPr>
              <w:jc w:val="center"/>
              <w:rPr>
                <w:rFonts w:ascii="Aptos" w:hAnsi="Aptos" w:cs="Arial"/>
                <w:bCs/>
                <w:color w:val="000000" w:themeColor="text1"/>
                <w:sz w:val="20"/>
                <w:szCs w:val="20"/>
              </w:rPr>
            </w:pPr>
          </w:p>
        </w:tc>
      </w:tr>
      <w:tr w:rsidR="004612C4" w14:paraId="1B668FB3" w14:textId="2C6F00EF" w:rsidTr="00BD6C0B">
        <w:tc>
          <w:tcPr>
            <w:tcW w:w="1838" w:type="dxa"/>
            <w:vAlign w:val="center"/>
          </w:tcPr>
          <w:p w14:paraId="7C1B4F79"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5E41446B"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3EC4C5A6" w14:textId="5AC8A3D0" w:rsidR="004612C4" w:rsidRPr="00CD2C82" w:rsidRDefault="004612C4" w:rsidP="004612C4">
            <w:pPr>
              <w:rPr>
                <w:rFonts w:ascii="Aptos" w:hAnsi="Aptos" w:cs="Arial"/>
                <w:bCs/>
                <w:color w:val="000000" w:themeColor="text1"/>
                <w:sz w:val="20"/>
                <w:szCs w:val="20"/>
              </w:rPr>
            </w:pPr>
          </w:p>
        </w:tc>
        <w:tc>
          <w:tcPr>
            <w:tcW w:w="2126" w:type="dxa"/>
            <w:vAlign w:val="center"/>
          </w:tcPr>
          <w:p w14:paraId="1DDF5257"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398397DC" w14:textId="63F54794" w:rsidR="004612C4" w:rsidRPr="00CD2C82" w:rsidRDefault="004612C4" w:rsidP="004612C4">
            <w:pPr>
              <w:jc w:val="center"/>
              <w:rPr>
                <w:rFonts w:ascii="Aptos" w:hAnsi="Aptos" w:cs="Arial"/>
                <w:bCs/>
                <w:color w:val="000000" w:themeColor="text1"/>
                <w:sz w:val="20"/>
                <w:szCs w:val="20"/>
              </w:rPr>
            </w:pPr>
          </w:p>
        </w:tc>
      </w:tr>
      <w:tr w:rsidR="004612C4" w14:paraId="1EC2C947" w14:textId="08659965" w:rsidTr="00BD6C0B">
        <w:tc>
          <w:tcPr>
            <w:tcW w:w="1838" w:type="dxa"/>
            <w:vAlign w:val="center"/>
          </w:tcPr>
          <w:p w14:paraId="48A3936E"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2BEC470C"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465BAECA" w14:textId="08EA9F41" w:rsidR="004612C4" w:rsidRPr="00CD2C82" w:rsidRDefault="004612C4" w:rsidP="004612C4">
            <w:pPr>
              <w:rPr>
                <w:rFonts w:ascii="Aptos" w:hAnsi="Aptos" w:cs="Arial"/>
                <w:bCs/>
                <w:color w:val="000000" w:themeColor="text1"/>
                <w:sz w:val="20"/>
                <w:szCs w:val="20"/>
              </w:rPr>
            </w:pPr>
          </w:p>
        </w:tc>
        <w:tc>
          <w:tcPr>
            <w:tcW w:w="2126" w:type="dxa"/>
            <w:vAlign w:val="center"/>
          </w:tcPr>
          <w:p w14:paraId="464D4E54"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3CBA77FB" w14:textId="2B04C666" w:rsidR="004612C4" w:rsidRPr="00CD2C82" w:rsidRDefault="004612C4" w:rsidP="004612C4">
            <w:pPr>
              <w:jc w:val="center"/>
              <w:rPr>
                <w:rFonts w:ascii="Aptos" w:hAnsi="Aptos" w:cs="Arial"/>
                <w:bCs/>
                <w:color w:val="000000" w:themeColor="text1"/>
                <w:sz w:val="20"/>
                <w:szCs w:val="20"/>
              </w:rPr>
            </w:pPr>
          </w:p>
        </w:tc>
      </w:tr>
      <w:tr w:rsidR="004612C4" w14:paraId="1E87AB62" w14:textId="5899AC2D" w:rsidTr="00BD6C0B">
        <w:tc>
          <w:tcPr>
            <w:tcW w:w="1838" w:type="dxa"/>
            <w:vAlign w:val="center"/>
          </w:tcPr>
          <w:p w14:paraId="31B07DB0"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007E1446"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5AD29B0F" w14:textId="226E674F" w:rsidR="004612C4" w:rsidRPr="00CD2C82" w:rsidRDefault="004612C4" w:rsidP="004612C4">
            <w:pPr>
              <w:rPr>
                <w:rFonts w:ascii="Aptos" w:hAnsi="Aptos" w:cs="Arial"/>
                <w:bCs/>
                <w:color w:val="000000" w:themeColor="text1"/>
                <w:sz w:val="20"/>
                <w:szCs w:val="20"/>
              </w:rPr>
            </w:pPr>
          </w:p>
        </w:tc>
        <w:tc>
          <w:tcPr>
            <w:tcW w:w="2126" w:type="dxa"/>
            <w:vAlign w:val="center"/>
          </w:tcPr>
          <w:p w14:paraId="5C936B49"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1A6F2BF1" w14:textId="713BF4F1" w:rsidR="004612C4" w:rsidRPr="00CD2C82" w:rsidRDefault="004612C4" w:rsidP="004612C4">
            <w:pPr>
              <w:jc w:val="center"/>
              <w:rPr>
                <w:rFonts w:ascii="Aptos" w:hAnsi="Aptos" w:cs="Arial"/>
                <w:bCs/>
                <w:color w:val="000000" w:themeColor="text1"/>
                <w:sz w:val="20"/>
                <w:szCs w:val="20"/>
              </w:rPr>
            </w:pPr>
          </w:p>
        </w:tc>
      </w:tr>
      <w:tr w:rsidR="004612C4" w14:paraId="4EB04DC5" w14:textId="35F57E1D" w:rsidTr="00BD6C0B">
        <w:tc>
          <w:tcPr>
            <w:tcW w:w="1838" w:type="dxa"/>
            <w:vAlign w:val="center"/>
          </w:tcPr>
          <w:p w14:paraId="55C69C9A"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4874EED5"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3F729D28" w14:textId="7FDC7B58" w:rsidR="004612C4" w:rsidRPr="00CD2C82" w:rsidRDefault="004612C4" w:rsidP="004612C4">
            <w:pPr>
              <w:rPr>
                <w:rFonts w:ascii="Aptos" w:hAnsi="Aptos" w:cs="Arial"/>
                <w:bCs/>
                <w:color w:val="000000" w:themeColor="text1"/>
                <w:sz w:val="20"/>
                <w:szCs w:val="20"/>
              </w:rPr>
            </w:pPr>
          </w:p>
        </w:tc>
        <w:tc>
          <w:tcPr>
            <w:tcW w:w="2126" w:type="dxa"/>
            <w:vAlign w:val="center"/>
          </w:tcPr>
          <w:p w14:paraId="2B03DFE0"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25F3F5E7" w14:textId="2430C31B" w:rsidR="004612C4" w:rsidRPr="00CD2C82" w:rsidRDefault="004612C4" w:rsidP="004612C4">
            <w:pPr>
              <w:jc w:val="center"/>
              <w:rPr>
                <w:rFonts w:ascii="Aptos" w:hAnsi="Aptos" w:cs="Arial"/>
                <w:bCs/>
                <w:color w:val="000000" w:themeColor="text1"/>
                <w:sz w:val="20"/>
                <w:szCs w:val="20"/>
              </w:rPr>
            </w:pPr>
          </w:p>
        </w:tc>
      </w:tr>
      <w:tr w:rsidR="004612C4" w14:paraId="2F0A23D4" w14:textId="1B2D70D1" w:rsidTr="00BD6C0B">
        <w:trPr>
          <w:trHeight w:val="63"/>
        </w:trPr>
        <w:tc>
          <w:tcPr>
            <w:tcW w:w="1838" w:type="dxa"/>
            <w:vAlign w:val="center"/>
          </w:tcPr>
          <w:p w14:paraId="5CA45DA6"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696661A7"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28A99667" w14:textId="48FB3D2A" w:rsidR="004612C4" w:rsidRPr="00CD2C82" w:rsidRDefault="004612C4" w:rsidP="004612C4">
            <w:pPr>
              <w:rPr>
                <w:rFonts w:ascii="Aptos" w:hAnsi="Aptos" w:cs="Arial"/>
                <w:bCs/>
                <w:color w:val="000000" w:themeColor="text1"/>
                <w:sz w:val="20"/>
                <w:szCs w:val="20"/>
              </w:rPr>
            </w:pPr>
          </w:p>
        </w:tc>
        <w:tc>
          <w:tcPr>
            <w:tcW w:w="2126" w:type="dxa"/>
            <w:vAlign w:val="center"/>
          </w:tcPr>
          <w:p w14:paraId="0CFBB2E1"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394DC9DC" w14:textId="7DB99887" w:rsidR="004612C4" w:rsidRPr="00CD2C82" w:rsidRDefault="004612C4" w:rsidP="004612C4">
            <w:pPr>
              <w:jc w:val="center"/>
              <w:rPr>
                <w:rFonts w:ascii="Aptos" w:hAnsi="Aptos" w:cs="Arial"/>
                <w:bCs/>
                <w:color w:val="000000" w:themeColor="text1"/>
                <w:sz w:val="20"/>
                <w:szCs w:val="20"/>
              </w:rPr>
            </w:pPr>
          </w:p>
        </w:tc>
      </w:tr>
      <w:tr w:rsidR="004612C4" w14:paraId="557AB3EC" w14:textId="7845BEC8" w:rsidTr="00BD6C0B">
        <w:trPr>
          <w:trHeight w:val="63"/>
        </w:trPr>
        <w:tc>
          <w:tcPr>
            <w:tcW w:w="1838" w:type="dxa"/>
            <w:vAlign w:val="center"/>
          </w:tcPr>
          <w:p w14:paraId="246CA457"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4E4148F7"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76E95799" w14:textId="17BD2501" w:rsidR="004612C4" w:rsidRPr="00CD2C82" w:rsidRDefault="004612C4" w:rsidP="004612C4">
            <w:pPr>
              <w:rPr>
                <w:rFonts w:ascii="Aptos" w:hAnsi="Aptos" w:cs="Arial"/>
                <w:bCs/>
                <w:color w:val="000000" w:themeColor="text1"/>
                <w:sz w:val="20"/>
                <w:szCs w:val="20"/>
              </w:rPr>
            </w:pPr>
          </w:p>
        </w:tc>
        <w:tc>
          <w:tcPr>
            <w:tcW w:w="2126" w:type="dxa"/>
            <w:vAlign w:val="center"/>
          </w:tcPr>
          <w:p w14:paraId="70D2790C"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26B4F1E6" w14:textId="541D7C50" w:rsidR="004612C4" w:rsidRPr="00CD2C82" w:rsidRDefault="004612C4" w:rsidP="004612C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1382B4BD" w14:textId="086D3FB4" w:rsidR="000A7027" w:rsidRPr="00806E43" w:rsidRDefault="00D062BE" w:rsidP="00806E43">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r w:rsidR="0067795B">
        <w:rPr>
          <w:rFonts w:ascii="Aptos" w:hAnsi="Aptos" w:cs="Arial"/>
          <w:b/>
          <w:sz w:val="20"/>
          <w:szCs w:val="20"/>
        </w:rPr>
        <w:lastRenderedPageBreak/>
        <w:t xml:space="preserve">Part 1b: </w:t>
      </w:r>
      <w:r w:rsidR="000A7027">
        <w:rPr>
          <w:rFonts w:ascii="Aptos" w:hAnsi="Aptos" w:cs="Arial"/>
          <w:b/>
          <w:sz w:val="20"/>
          <w:szCs w:val="20"/>
        </w:rPr>
        <w:t>Taxonomy Proposal Submission</w:t>
      </w:r>
      <w:r w:rsidR="0067795B">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046C058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42A715D2" w:rsidR="00D062BE" w:rsidRDefault="00AA7514"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4C28FDF"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1C9DD93F" w:rsidR="00D062BE" w:rsidRDefault="00C503D0"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623C5C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190CCC" w14:paraId="0BE0A499" w14:textId="77777777" w:rsidTr="00FC2269">
        <w:trPr>
          <w:trHeight w:val="527"/>
        </w:trPr>
        <w:tc>
          <w:tcPr>
            <w:tcW w:w="8505" w:type="dxa"/>
          </w:tcPr>
          <w:p w14:paraId="7F4EC4CB" w14:textId="16E41A89" w:rsidR="0072682D" w:rsidRPr="00190CCC" w:rsidRDefault="00190CCC" w:rsidP="00DD58AA">
            <w:pPr>
              <w:rPr>
                <w:rFonts w:ascii="Aptos" w:hAnsi="Aptos" w:cs="Arial"/>
                <w:sz w:val="20"/>
                <w:szCs w:val="20"/>
              </w:rPr>
            </w:pPr>
            <w:r w:rsidRPr="00190CCC">
              <w:rPr>
                <w:rFonts w:ascii="Aptos" w:hAnsi="Aptos" w:cs="Arial"/>
                <w:sz w:val="20"/>
                <w:szCs w:val="20"/>
              </w:rPr>
              <w:t>President F. Murilo Zerbini has see</w:t>
            </w:r>
            <w:r>
              <w:rPr>
                <w:rFonts w:ascii="Aptos" w:hAnsi="Aptos" w:cs="Arial"/>
                <w:sz w:val="20"/>
                <w:szCs w:val="20"/>
              </w:rPr>
              <w:t>n this proposal and approved it for submission to Proposals Secretary Prof. Peter Simmonds.</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A9B3E5B"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CF86FC0"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190CCC">
              <w:rPr>
                <w:rFonts w:ascii="Aptos" w:hAnsi="Aptos" w:cs="Arial"/>
                <w:bCs/>
                <w:sz w:val="20"/>
                <w:szCs w:val="20"/>
              </w:rPr>
              <w:t>24/08/2026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7A8B029"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8F2EB57"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54C051A"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6D8FF039"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7C52CC55" w14:textId="32BECEBB" w:rsidR="00B1187F" w:rsidRPr="00C95FB7" w:rsidRDefault="00B1187F" w:rsidP="00953FFE">
      <w:pPr>
        <w:rPr>
          <w:rFonts w:ascii="Aptos" w:hAnsi="Aptos" w:cs="Arial"/>
          <w:color w:val="000000"/>
          <w:sz w:val="20"/>
          <w:szCs w:val="20"/>
        </w:rPr>
      </w:pPr>
      <w:r w:rsidRPr="00C95FB7">
        <w:rPr>
          <w:rFonts w:ascii="Aptos" w:hAnsi="Aptos" w:cs="Arial"/>
          <w:b/>
          <w:color w:val="000000"/>
          <w:sz w:val="20"/>
          <w:szCs w:val="20"/>
        </w:rPr>
        <w:lastRenderedPageBreak/>
        <w:t>Part 2:</w:t>
      </w:r>
      <w:r w:rsidRPr="00C95FB7">
        <w:rPr>
          <w:rFonts w:ascii="Aptos" w:hAnsi="Aptos" w:cs="Arial"/>
          <w:color w:val="000000"/>
          <w:sz w:val="20"/>
          <w:szCs w:val="20"/>
        </w:rPr>
        <w:t xml:space="preserve"> </w:t>
      </w:r>
      <w:r w:rsidR="00382FE8" w:rsidRPr="00382FE8">
        <w:rPr>
          <w:rFonts w:ascii="Aptos" w:hAnsi="Aptos" w:cs="Arial"/>
          <w:b/>
          <w:color w:val="000000"/>
          <w:sz w:val="20"/>
          <w:szCs w:val="20"/>
        </w:rPr>
        <w:t xml:space="preserve">GENERAL </w:t>
      </w:r>
      <w:r w:rsidRPr="00382FE8">
        <w:rPr>
          <w:rFonts w:ascii="Aptos" w:hAnsi="Aptos" w:cs="Arial"/>
          <w:b/>
          <w:color w:val="000000"/>
          <w:sz w:val="20"/>
          <w:szCs w:val="20"/>
        </w:rPr>
        <w:t>PROPOSAL</w:t>
      </w:r>
    </w:p>
    <w:p w14:paraId="0F75D2B7" w14:textId="7474688E" w:rsidR="00B1187F" w:rsidRPr="00F110F7" w:rsidRDefault="00B1187F" w:rsidP="00B1187F">
      <w:pPr>
        <w:pStyle w:val="BodyTextIndent"/>
        <w:spacing w:before="120" w:after="120"/>
        <w:ind w:left="0" w:firstLine="0"/>
        <w:rPr>
          <w:rFonts w:ascii="Aptos" w:hAnsi="Aptos" w:cs="Arial"/>
          <w:color w:val="0070C0"/>
          <w:sz w:val="20"/>
        </w:rPr>
      </w:pPr>
    </w:p>
    <w:tbl>
      <w:tblPr>
        <w:tblStyle w:val="TableGrid"/>
        <w:tblW w:w="9326" w:type="dxa"/>
        <w:tblLook w:val="04A0" w:firstRow="1" w:lastRow="0" w:firstColumn="1" w:lastColumn="0" w:noHBand="0" w:noVBand="1"/>
      </w:tblPr>
      <w:tblGrid>
        <w:gridCol w:w="9326"/>
      </w:tblGrid>
      <w:tr w:rsidR="00CF59EA" w:rsidRPr="000C5189" w14:paraId="09CB983F" w14:textId="77777777" w:rsidTr="00683D0C">
        <w:tc>
          <w:tcPr>
            <w:tcW w:w="9326" w:type="dxa"/>
            <w:shd w:val="clear" w:color="auto" w:fill="F2F2F2" w:themeFill="background1" w:themeFillShade="F2"/>
          </w:tcPr>
          <w:p w14:paraId="6CC2D754" w14:textId="1586CA65" w:rsidR="00CF59EA" w:rsidRDefault="00CF59EA" w:rsidP="00F911F1">
            <w:pPr>
              <w:rPr>
                <w:rFonts w:ascii="Aptos" w:hAnsi="Aptos" w:cs="Arial"/>
                <w:b/>
                <w:i/>
                <w:sz w:val="20"/>
                <w:szCs w:val="20"/>
              </w:rPr>
            </w:pPr>
            <w:r w:rsidRPr="000C5189">
              <w:rPr>
                <w:rFonts w:ascii="Aptos" w:hAnsi="Aptos" w:cs="Arial"/>
                <w:b/>
                <w:sz w:val="20"/>
                <w:szCs w:val="20"/>
              </w:rPr>
              <w:t>Abstract</w:t>
            </w:r>
            <w:r w:rsidR="002A5A83">
              <w:rPr>
                <w:rFonts w:ascii="Aptos" w:hAnsi="Aptos" w:cs="Arial"/>
                <w:b/>
                <w:sz w:val="20"/>
                <w:szCs w:val="20"/>
              </w:rPr>
              <w:t xml:space="preserve"> for General Proposal</w:t>
            </w:r>
            <w:r w:rsidR="006C0F51">
              <w:rPr>
                <w:rFonts w:ascii="Aptos" w:hAnsi="Aptos" w:cs="Arial"/>
                <w:b/>
                <w:sz w:val="20"/>
                <w:szCs w:val="20"/>
              </w:rPr>
              <w:t>:</w:t>
            </w:r>
            <w:r>
              <w:rPr>
                <w:rFonts w:ascii="Aptos" w:hAnsi="Aptos" w:cs="Arial"/>
                <w:b/>
                <w:sz w:val="20"/>
                <w:szCs w:val="20"/>
              </w:rPr>
              <w:t xml:space="preserve"> </w:t>
            </w:r>
          </w:p>
        </w:tc>
      </w:tr>
      <w:tr w:rsidR="00F74510" w:rsidRPr="000C5189" w14:paraId="55B81207" w14:textId="77777777" w:rsidTr="00F911F1">
        <w:tc>
          <w:tcPr>
            <w:tcW w:w="9326" w:type="dxa"/>
          </w:tcPr>
          <w:p w14:paraId="56827D6E" w14:textId="77777777" w:rsidR="0030468F" w:rsidRDefault="007E667B" w:rsidP="00806E43">
            <w:pPr>
              <w:rPr>
                <w:rFonts w:ascii="Aptos" w:hAnsi="Aptos" w:cs="Arial"/>
                <w:i/>
                <w:sz w:val="20"/>
                <w:szCs w:val="20"/>
              </w:rPr>
            </w:pPr>
            <w:r>
              <w:rPr>
                <w:rFonts w:ascii="Aptos" w:hAnsi="Aptos" w:cs="Arial"/>
                <w:i/>
                <w:sz w:val="20"/>
                <w:szCs w:val="20"/>
              </w:rPr>
              <w:t>Brief d</w:t>
            </w:r>
            <w:r w:rsidR="0025498B" w:rsidRPr="00BE4F5A">
              <w:rPr>
                <w:rFonts w:ascii="Aptos" w:hAnsi="Aptos" w:cs="Arial"/>
                <w:i/>
                <w:sz w:val="20"/>
                <w:szCs w:val="20"/>
              </w:rPr>
              <w:t xml:space="preserve">escription of current </w:t>
            </w:r>
            <w:r w:rsidR="00AD5A3A" w:rsidRPr="00BE4F5A">
              <w:rPr>
                <w:rFonts w:ascii="Aptos" w:hAnsi="Aptos" w:cs="Arial"/>
                <w:i/>
                <w:sz w:val="20"/>
                <w:szCs w:val="20"/>
              </w:rPr>
              <w:t>situation</w:t>
            </w:r>
            <w:r w:rsidR="0025498B" w:rsidRPr="00BE4F5A">
              <w:rPr>
                <w:rFonts w:ascii="Aptos" w:hAnsi="Aptos" w:cs="Arial"/>
                <w:i/>
                <w:sz w:val="20"/>
                <w:szCs w:val="20"/>
              </w:rPr>
              <w:t xml:space="preserve">:       </w:t>
            </w:r>
          </w:p>
          <w:p w14:paraId="1A27F0CD" w14:textId="191F07FF" w:rsidR="00806E43" w:rsidRPr="00806E43" w:rsidRDefault="00806E43" w:rsidP="00806E43">
            <w:pPr>
              <w:rPr>
                <w:rFonts w:ascii="Aptos" w:hAnsi="Aptos" w:cs="Arial"/>
                <w:i/>
                <w:sz w:val="20"/>
                <w:szCs w:val="20"/>
              </w:rPr>
            </w:pPr>
            <w:r w:rsidRPr="00806E43">
              <w:rPr>
                <w:rFonts w:ascii="Aptos" w:hAnsi="Aptos" w:cs="Arial"/>
                <w:iCs/>
                <w:sz w:val="20"/>
                <w:szCs w:val="20"/>
              </w:rPr>
              <w:t xml:space="preserve">The International Committee on Taxonomy of Viruses (ICTV) differentiates viral and subviral taxa with unique suffixes for each hierarchical ranking. However, currently, </w:t>
            </w:r>
            <w:proofErr w:type="spellStart"/>
            <w:r w:rsidRPr="00806E43">
              <w:rPr>
                <w:rFonts w:ascii="Aptos" w:hAnsi="Aptos" w:cs="Arial"/>
                <w:iCs/>
                <w:sz w:val="20"/>
                <w:szCs w:val="20"/>
              </w:rPr>
              <w:t>viroids</w:t>
            </w:r>
            <w:proofErr w:type="spellEnd"/>
            <w:r w:rsidRPr="00806E43">
              <w:rPr>
                <w:rFonts w:ascii="Aptos" w:hAnsi="Aptos" w:cs="Arial"/>
                <w:iCs/>
                <w:sz w:val="20"/>
                <w:szCs w:val="20"/>
              </w:rPr>
              <w:t xml:space="preserve"> are the only entities classified by the ICTV to have a duplicate suffix instance. Their (not currently used) kingdom suffix, -</w:t>
            </w:r>
            <w:proofErr w:type="spellStart"/>
            <w:r w:rsidRPr="00806E43">
              <w:rPr>
                <w:rFonts w:ascii="Aptos" w:hAnsi="Aptos" w:cs="Arial"/>
                <w:i/>
                <w:sz w:val="20"/>
                <w:szCs w:val="20"/>
              </w:rPr>
              <w:t>viroidae</w:t>
            </w:r>
            <w:proofErr w:type="spellEnd"/>
            <w:r w:rsidRPr="00806E43">
              <w:rPr>
                <w:rFonts w:ascii="Aptos" w:hAnsi="Aptos" w:cs="Arial"/>
                <w:iCs/>
                <w:sz w:val="20"/>
                <w:szCs w:val="20"/>
              </w:rPr>
              <w:t>, is shared with their actively used family suffix, -</w:t>
            </w:r>
            <w:proofErr w:type="spellStart"/>
            <w:r w:rsidRPr="00806E43">
              <w:rPr>
                <w:rFonts w:ascii="Aptos" w:hAnsi="Aptos" w:cs="Arial"/>
                <w:i/>
                <w:sz w:val="20"/>
                <w:szCs w:val="20"/>
              </w:rPr>
              <w:t>viroidae</w:t>
            </w:r>
            <w:proofErr w:type="spellEnd"/>
            <w:r w:rsidRPr="00806E43">
              <w:rPr>
                <w:rFonts w:ascii="Aptos" w:hAnsi="Aptos" w:cs="Arial"/>
                <w:iCs/>
                <w:sz w:val="20"/>
                <w:szCs w:val="20"/>
              </w:rPr>
              <w:t>. Viroid kingdom suffix -</w:t>
            </w:r>
            <w:proofErr w:type="spellStart"/>
            <w:r w:rsidRPr="00806E43">
              <w:rPr>
                <w:rFonts w:ascii="Aptos" w:hAnsi="Aptos" w:cs="Arial"/>
                <w:i/>
                <w:sz w:val="20"/>
                <w:szCs w:val="20"/>
              </w:rPr>
              <w:t>viroidae</w:t>
            </w:r>
            <w:proofErr w:type="spellEnd"/>
            <w:r w:rsidRPr="00806E43">
              <w:rPr>
                <w:rFonts w:ascii="Aptos" w:hAnsi="Aptos" w:cs="Arial"/>
                <w:iCs/>
                <w:sz w:val="20"/>
                <w:szCs w:val="20"/>
              </w:rPr>
              <w:t xml:space="preserve"> follows the naming pattern seen with the other three viral/subviral groups (-</w:t>
            </w:r>
            <w:proofErr w:type="spellStart"/>
            <w:r w:rsidRPr="00806E43">
              <w:rPr>
                <w:rFonts w:ascii="Aptos" w:hAnsi="Aptos" w:cs="Arial"/>
                <w:i/>
                <w:sz w:val="20"/>
                <w:szCs w:val="20"/>
              </w:rPr>
              <w:t>vir</w:t>
            </w:r>
            <w:proofErr w:type="spellEnd"/>
            <w:r w:rsidRPr="00806E43">
              <w:rPr>
                <w:rFonts w:ascii="Aptos" w:hAnsi="Aptos" w:cs="Arial"/>
                <w:iCs/>
                <w:sz w:val="20"/>
                <w:szCs w:val="20"/>
              </w:rPr>
              <w:t>/</w:t>
            </w:r>
            <w:proofErr w:type="spellStart"/>
            <w:r w:rsidRPr="00806E43">
              <w:rPr>
                <w:rFonts w:ascii="Aptos" w:hAnsi="Aptos" w:cs="Arial"/>
                <w:i/>
                <w:sz w:val="20"/>
                <w:szCs w:val="20"/>
              </w:rPr>
              <w:t>satellit</w:t>
            </w:r>
            <w:proofErr w:type="spellEnd"/>
            <w:r w:rsidRPr="00806E43">
              <w:rPr>
                <w:rFonts w:ascii="Aptos" w:hAnsi="Aptos" w:cs="Arial"/>
                <w:iCs/>
                <w:sz w:val="20"/>
                <w:szCs w:val="20"/>
              </w:rPr>
              <w:t>/</w:t>
            </w:r>
            <w:proofErr w:type="spellStart"/>
            <w:r w:rsidRPr="00806E43">
              <w:rPr>
                <w:rFonts w:ascii="Aptos" w:hAnsi="Aptos" w:cs="Arial"/>
                <w:i/>
                <w:sz w:val="20"/>
                <w:szCs w:val="20"/>
              </w:rPr>
              <w:t>viriform</w:t>
            </w:r>
            <w:proofErr w:type="spellEnd"/>
            <w:r w:rsidRPr="00806E43">
              <w:rPr>
                <w:rFonts w:ascii="Aptos" w:hAnsi="Aptos" w:cs="Arial"/>
                <w:iCs/>
                <w:sz w:val="20"/>
                <w:szCs w:val="20"/>
              </w:rPr>
              <w:t xml:space="preserve"> + </w:t>
            </w:r>
            <w:r w:rsidRPr="00806E43">
              <w:rPr>
                <w:rFonts w:ascii="Aptos" w:hAnsi="Aptos" w:cs="Arial"/>
                <w:i/>
                <w:sz w:val="20"/>
                <w:szCs w:val="20"/>
              </w:rPr>
              <w:t>ae</w:t>
            </w:r>
            <w:r w:rsidRPr="00806E43">
              <w:rPr>
                <w:rFonts w:ascii="Aptos" w:hAnsi="Aptos" w:cs="Arial"/>
                <w:iCs/>
                <w:sz w:val="20"/>
                <w:szCs w:val="20"/>
              </w:rPr>
              <w:t>), but the family suffix -</w:t>
            </w:r>
            <w:proofErr w:type="spellStart"/>
            <w:r w:rsidRPr="00806E43">
              <w:rPr>
                <w:rFonts w:ascii="Aptos" w:hAnsi="Aptos" w:cs="Arial"/>
                <w:i/>
                <w:sz w:val="20"/>
                <w:szCs w:val="20"/>
              </w:rPr>
              <w:t>viroidae</w:t>
            </w:r>
            <w:proofErr w:type="spellEnd"/>
            <w:r w:rsidRPr="00806E43">
              <w:rPr>
                <w:rFonts w:ascii="Aptos" w:hAnsi="Aptos" w:cs="Arial"/>
                <w:iCs/>
                <w:sz w:val="20"/>
                <w:szCs w:val="20"/>
              </w:rPr>
              <w:t xml:space="preserve"> does not (-</w:t>
            </w:r>
            <w:proofErr w:type="spellStart"/>
            <w:r w:rsidRPr="00806E43">
              <w:rPr>
                <w:rFonts w:ascii="Aptos" w:hAnsi="Aptos" w:cs="Arial"/>
                <w:i/>
                <w:sz w:val="20"/>
                <w:szCs w:val="20"/>
              </w:rPr>
              <w:t>vir</w:t>
            </w:r>
            <w:proofErr w:type="spellEnd"/>
            <w:r w:rsidRPr="00806E43">
              <w:rPr>
                <w:rFonts w:ascii="Aptos" w:hAnsi="Aptos" w:cs="Arial"/>
                <w:iCs/>
                <w:sz w:val="20"/>
                <w:szCs w:val="20"/>
              </w:rPr>
              <w:t>/</w:t>
            </w:r>
            <w:proofErr w:type="spellStart"/>
            <w:r w:rsidRPr="00806E43">
              <w:rPr>
                <w:rFonts w:ascii="Aptos" w:hAnsi="Aptos" w:cs="Arial"/>
                <w:i/>
                <w:sz w:val="20"/>
                <w:szCs w:val="20"/>
              </w:rPr>
              <w:t>satellit</w:t>
            </w:r>
            <w:proofErr w:type="spellEnd"/>
            <w:r w:rsidRPr="00806E43">
              <w:rPr>
                <w:rFonts w:ascii="Aptos" w:hAnsi="Aptos" w:cs="Arial"/>
                <w:iCs/>
                <w:sz w:val="20"/>
                <w:szCs w:val="20"/>
              </w:rPr>
              <w:t>/</w:t>
            </w:r>
            <w:proofErr w:type="spellStart"/>
            <w:r w:rsidRPr="00806E43">
              <w:rPr>
                <w:rFonts w:ascii="Aptos" w:hAnsi="Aptos" w:cs="Arial"/>
                <w:i/>
                <w:sz w:val="20"/>
                <w:szCs w:val="20"/>
              </w:rPr>
              <w:t>viriform</w:t>
            </w:r>
            <w:proofErr w:type="spellEnd"/>
            <w:r w:rsidRPr="00806E43">
              <w:rPr>
                <w:rFonts w:ascii="Aptos" w:hAnsi="Aptos" w:cs="Arial"/>
                <w:iCs/>
                <w:sz w:val="20"/>
                <w:szCs w:val="20"/>
              </w:rPr>
              <w:t xml:space="preserve"> + </w:t>
            </w:r>
            <w:proofErr w:type="spellStart"/>
            <w:r w:rsidRPr="00806E43">
              <w:rPr>
                <w:rFonts w:ascii="Aptos" w:hAnsi="Aptos" w:cs="Arial"/>
                <w:i/>
                <w:sz w:val="20"/>
                <w:szCs w:val="20"/>
              </w:rPr>
              <w:t>idae</w:t>
            </w:r>
            <w:proofErr w:type="spellEnd"/>
            <w:r w:rsidRPr="00806E43">
              <w:rPr>
                <w:rFonts w:ascii="Aptos" w:hAnsi="Aptos" w:cs="Arial"/>
                <w:iCs/>
                <w:sz w:val="20"/>
                <w:szCs w:val="20"/>
              </w:rPr>
              <w:t>).</w:t>
            </w:r>
          </w:p>
          <w:p w14:paraId="08BF7E69" w14:textId="094D9C1A" w:rsidR="0025498B" w:rsidRPr="00806E43" w:rsidRDefault="0025498B" w:rsidP="0025498B">
            <w:pPr>
              <w:rPr>
                <w:rFonts w:ascii="Aptos" w:hAnsi="Aptos" w:cs="Arial"/>
                <w:iCs/>
                <w:sz w:val="20"/>
                <w:szCs w:val="20"/>
              </w:rPr>
            </w:pPr>
          </w:p>
          <w:p w14:paraId="54E3D382" w14:textId="77777777" w:rsidR="0030468F" w:rsidRDefault="0025498B" w:rsidP="00806E43">
            <w:pPr>
              <w:rPr>
                <w:rFonts w:ascii="Aptos" w:hAnsi="Aptos" w:cs="Arial"/>
                <w:i/>
                <w:sz w:val="20"/>
                <w:szCs w:val="20"/>
              </w:rPr>
            </w:pPr>
            <w:r w:rsidRPr="00BE4F5A">
              <w:rPr>
                <w:rFonts w:ascii="Aptos" w:hAnsi="Aptos" w:cs="Arial"/>
                <w:i/>
                <w:sz w:val="20"/>
                <w:szCs w:val="20"/>
              </w:rPr>
              <w:t xml:space="preserve">Proposed changes:     </w:t>
            </w:r>
          </w:p>
          <w:p w14:paraId="4D832346" w14:textId="6712BCDA" w:rsidR="00806E43" w:rsidRPr="00806E43" w:rsidRDefault="00806E43" w:rsidP="00806E43">
            <w:pPr>
              <w:rPr>
                <w:rFonts w:ascii="Aptos" w:hAnsi="Aptos" w:cs="Arial"/>
                <w:iCs/>
                <w:sz w:val="20"/>
                <w:szCs w:val="20"/>
              </w:rPr>
            </w:pPr>
            <w:r w:rsidRPr="00806E43">
              <w:rPr>
                <w:rFonts w:ascii="Aptos" w:hAnsi="Aptos" w:cs="Arial"/>
                <w:iCs/>
                <w:sz w:val="20"/>
                <w:szCs w:val="20"/>
              </w:rPr>
              <w:t>Here, it is proposed to alter the viroid family suffix -</w:t>
            </w:r>
            <w:proofErr w:type="spellStart"/>
            <w:r w:rsidRPr="00806E43">
              <w:rPr>
                <w:rFonts w:ascii="Aptos" w:hAnsi="Aptos" w:cs="Arial"/>
                <w:i/>
                <w:sz w:val="20"/>
                <w:szCs w:val="20"/>
              </w:rPr>
              <w:t>viroidae</w:t>
            </w:r>
            <w:proofErr w:type="spellEnd"/>
            <w:r w:rsidRPr="00806E43">
              <w:rPr>
                <w:rFonts w:ascii="Aptos" w:hAnsi="Aptos" w:cs="Arial"/>
                <w:iCs/>
                <w:sz w:val="20"/>
                <w:szCs w:val="20"/>
              </w:rPr>
              <w:t xml:space="preserve"> to “-</w:t>
            </w:r>
            <w:proofErr w:type="spellStart"/>
            <w:r w:rsidRPr="00806E43">
              <w:rPr>
                <w:rFonts w:ascii="Aptos" w:hAnsi="Aptos" w:cs="Arial"/>
                <w:i/>
                <w:sz w:val="20"/>
                <w:szCs w:val="20"/>
              </w:rPr>
              <w:t>viroididae</w:t>
            </w:r>
            <w:proofErr w:type="spellEnd"/>
            <w:r w:rsidRPr="00806E43">
              <w:rPr>
                <w:rFonts w:ascii="Aptos" w:hAnsi="Aptos" w:cs="Arial"/>
                <w:iCs/>
                <w:sz w:val="20"/>
                <w:szCs w:val="20"/>
              </w:rPr>
              <w:t xml:space="preserve">”, therefore also necessitating the renaming of viroid families </w:t>
            </w:r>
            <w:proofErr w:type="spellStart"/>
            <w:r w:rsidRPr="00806E43">
              <w:rPr>
                <w:rFonts w:ascii="Aptos" w:hAnsi="Aptos" w:cs="Arial"/>
                <w:i/>
                <w:sz w:val="20"/>
                <w:szCs w:val="20"/>
              </w:rPr>
              <w:t>Pospiviroidae</w:t>
            </w:r>
            <w:proofErr w:type="spellEnd"/>
            <w:r w:rsidRPr="00806E43">
              <w:rPr>
                <w:rFonts w:ascii="Aptos" w:hAnsi="Aptos" w:cs="Arial"/>
                <w:iCs/>
                <w:sz w:val="20"/>
                <w:szCs w:val="20"/>
              </w:rPr>
              <w:t xml:space="preserve"> and </w:t>
            </w:r>
            <w:proofErr w:type="spellStart"/>
            <w:r w:rsidRPr="00806E43">
              <w:rPr>
                <w:rFonts w:ascii="Aptos" w:hAnsi="Aptos" w:cs="Arial"/>
                <w:i/>
                <w:sz w:val="20"/>
                <w:szCs w:val="20"/>
              </w:rPr>
              <w:t>Avsunviroidae</w:t>
            </w:r>
            <w:proofErr w:type="spellEnd"/>
            <w:r w:rsidRPr="00806E43">
              <w:rPr>
                <w:rFonts w:ascii="Aptos" w:hAnsi="Aptos" w:cs="Arial"/>
                <w:iCs/>
                <w:sz w:val="20"/>
                <w:szCs w:val="20"/>
              </w:rPr>
              <w:t xml:space="preserve"> to “</w:t>
            </w:r>
            <w:proofErr w:type="spellStart"/>
            <w:r w:rsidRPr="00806E43">
              <w:rPr>
                <w:rFonts w:ascii="Aptos" w:hAnsi="Aptos" w:cs="Arial"/>
                <w:i/>
                <w:sz w:val="20"/>
                <w:szCs w:val="20"/>
              </w:rPr>
              <w:t>Pospiviroididae</w:t>
            </w:r>
            <w:proofErr w:type="spellEnd"/>
            <w:r w:rsidRPr="00806E43">
              <w:rPr>
                <w:rFonts w:ascii="Aptos" w:hAnsi="Aptos" w:cs="Arial"/>
                <w:iCs/>
                <w:sz w:val="20"/>
                <w:szCs w:val="20"/>
              </w:rPr>
              <w:t>” and “</w:t>
            </w:r>
            <w:proofErr w:type="spellStart"/>
            <w:r w:rsidRPr="00806E43">
              <w:rPr>
                <w:rFonts w:ascii="Aptos" w:hAnsi="Aptos" w:cs="Arial"/>
                <w:i/>
                <w:sz w:val="20"/>
                <w:szCs w:val="20"/>
              </w:rPr>
              <w:t>Avsunviroididae</w:t>
            </w:r>
            <w:proofErr w:type="spellEnd"/>
            <w:r w:rsidRPr="00806E43">
              <w:rPr>
                <w:rFonts w:ascii="Aptos" w:hAnsi="Aptos" w:cs="Arial"/>
                <w:iCs/>
                <w:sz w:val="20"/>
                <w:szCs w:val="20"/>
              </w:rPr>
              <w:t>”, respectively.</w:t>
            </w:r>
          </w:p>
          <w:p w14:paraId="2C9799DE" w14:textId="77777777" w:rsidR="0025498B" w:rsidRPr="00BE4F5A" w:rsidRDefault="0025498B" w:rsidP="0025498B">
            <w:pPr>
              <w:rPr>
                <w:rFonts w:ascii="Aptos" w:hAnsi="Aptos" w:cs="Arial"/>
                <w:i/>
                <w:sz w:val="20"/>
                <w:szCs w:val="20"/>
              </w:rPr>
            </w:pPr>
          </w:p>
          <w:p w14:paraId="07D1F856" w14:textId="77777777" w:rsidR="0030468F" w:rsidRDefault="0025498B" w:rsidP="0025498B">
            <w:pPr>
              <w:rPr>
                <w:rFonts w:ascii="Aptos" w:hAnsi="Aptos" w:cs="Arial"/>
                <w:i/>
                <w:sz w:val="20"/>
                <w:szCs w:val="20"/>
              </w:rPr>
            </w:pPr>
            <w:r w:rsidRPr="00BE4F5A">
              <w:rPr>
                <w:rFonts w:ascii="Aptos" w:hAnsi="Aptos" w:cs="Arial"/>
                <w:i/>
                <w:sz w:val="20"/>
                <w:szCs w:val="20"/>
              </w:rPr>
              <w:t xml:space="preserve">Justification:     </w:t>
            </w:r>
          </w:p>
          <w:p w14:paraId="4EF6A972" w14:textId="4335F3AC" w:rsidR="0025498B" w:rsidRPr="00BE4F5A" w:rsidRDefault="0025498B" w:rsidP="0025498B">
            <w:pPr>
              <w:rPr>
                <w:rFonts w:ascii="Aptos" w:hAnsi="Aptos" w:cs="Arial"/>
                <w:i/>
                <w:sz w:val="20"/>
                <w:szCs w:val="20"/>
              </w:rPr>
            </w:pPr>
            <w:r w:rsidRPr="00BE4F5A">
              <w:rPr>
                <w:rFonts w:ascii="Aptos" w:hAnsi="Aptos" w:cs="Arial"/>
                <w:i/>
                <w:sz w:val="20"/>
                <w:szCs w:val="20"/>
              </w:rPr>
              <w:t xml:space="preserve"> </w:t>
            </w:r>
            <w:r w:rsidR="00806E43" w:rsidRPr="00806E43">
              <w:rPr>
                <w:rFonts w:ascii="Aptos" w:hAnsi="Aptos" w:cs="Arial"/>
                <w:iCs/>
                <w:sz w:val="20"/>
                <w:szCs w:val="20"/>
              </w:rPr>
              <w:t>The ICTV established a standardized taxonomic hierarchical system for naming virus taxa in order to reduce confusion, ambiguity, and to enable individuals to better identify viral taxa at a glance. The change proposed here is intended to simultaneously resolve the suffix “duplication” issue and restore suffix uniqueness whilst realigning the viroid family suffix with the family naming pattern seen in the other three viral/subviral frameworks.</w:t>
            </w:r>
          </w:p>
          <w:p w14:paraId="16EB235B" w14:textId="77777777" w:rsidR="00F74510" w:rsidRPr="00017BF9" w:rsidRDefault="00F74510" w:rsidP="00F911F1">
            <w:pPr>
              <w:rPr>
                <w:rFonts w:ascii="Aptos" w:hAnsi="Aptos" w:cs="Arial"/>
                <w:b/>
                <w:sz w:val="20"/>
                <w:szCs w:val="20"/>
              </w:rPr>
            </w:pPr>
          </w:p>
        </w:tc>
      </w:tr>
    </w:tbl>
    <w:p w14:paraId="11988AAF" w14:textId="77777777" w:rsidR="00F74510" w:rsidRDefault="00F74510" w:rsidP="00F74510">
      <w:pPr>
        <w:rPr>
          <w:rFonts w:ascii="Aptos" w:eastAsia="Times" w:hAnsi="Aptos" w:cs="Arial"/>
          <w:b/>
          <w:color w:val="000000"/>
          <w:sz w:val="20"/>
          <w:szCs w:val="20"/>
          <w:lang w:eastAsia="en-GB"/>
        </w:rPr>
      </w:pPr>
    </w:p>
    <w:tbl>
      <w:tblPr>
        <w:tblStyle w:val="TableGrid"/>
        <w:tblW w:w="9326" w:type="dxa"/>
        <w:tblLook w:val="04A0" w:firstRow="1" w:lastRow="0" w:firstColumn="1" w:lastColumn="0" w:noHBand="0" w:noVBand="1"/>
      </w:tblPr>
      <w:tblGrid>
        <w:gridCol w:w="9326"/>
      </w:tblGrid>
      <w:tr w:rsidR="00CF59EA" w:rsidRPr="000C5189" w14:paraId="21C09FCD" w14:textId="77777777" w:rsidTr="00683D0C">
        <w:trPr>
          <w:trHeight w:val="249"/>
        </w:trPr>
        <w:tc>
          <w:tcPr>
            <w:tcW w:w="9326" w:type="dxa"/>
            <w:shd w:val="clear" w:color="auto" w:fill="F2F2F2" w:themeFill="background1" w:themeFillShade="F2"/>
          </w:tcPr>
          <w:p w14:paraId="668BF19A" w14:textId="22F21019" w:rsidR="00CF59EA" w:rsidRDefault="00CF59EA" w:rsidP="00F911F1">
            <w:pPr>
              <w:rPr>
                <w:rFonts w:ascii="Aptos" w:hAnsi="Aptos" w:cs="Arial"/>
                <w:b/>
                <w:i/>
                <w:sz w:val="20"/>
                <w:szCs w:val="20"/>
              </w:rPr>
            </w:pPr>
            <w:r w:rsidRPr="00C95FB7">
              <w:rPr>
                <w:rFonts w:ascii="Aptos" w:hAnsi="Aptos" w:cs="Arial"/>
                <w:b/>
                <w:color w:val="000000"/>
                <w:sz w:val="20"/>
              </w:rPr>
              <w:t xml:space="preserve">Text of </w:t>
            </w:r>
            <w:r w:rsidR="00220A26">
              <w:rPr>
                <w:rFonts w:ascii="Aptos" w:hAnsi="Aptos" w:cs="Arial"/>
                <w:b/>
                <w:color w:val="000000"/>
                <w:sz w:val="20"/>
              </w:rPr>
              <w:t>General P</w:t>
            </w:r>
            <w:r w:rsidRPr="00C95FB7">
              <w:rPr>
                <w:rFonts w:ascii="Aptos" w:hAnsi="Aptos" w:cs="Arial"/>
                <w:b/>
                <w:color w:val="000000"/>
                <w:sz w:val="20"/>
              </w:rPr>
              <w:t>roposal</w:t>
            </w:r>
            <w:r w:rsidR="006C0F51">
              <w:rPr>
                <w:rFonts w:ascii="Aptos" w:hAnsi="Aptos" w:cs="Arial"/>
                <w:b/>
                <w:color w:val="000000"/>
                <w:sz w:val="20"/>
              </w:rPr>
              <w:t>:</w:t>
            </w:r>
            <w:r>
              <w:rPr>
                <w:rFonts w:ascii="Aptos" w:hAnsi="Aptos" w:cs="Arial"/>
                <w:b/>
                <w:color w:val="000000"/>
                <w:sz w:val="20"/>
              </w:rPr>
              <w:t xml:space="preserve"> </w:t>
            </w:r>
          </w:p>
        </w:tc>
      </w:tr>
      <w:tr w:rsidR="00F74510" w:rsidRPr="000C5189" w14:paraId="53F8E0E3" w14:textId="77777777" w:rsidTr="00F911F1">
        <w:trPr>
          <w:trHeight w:val="2182"/>
        </w:trPr>
        <w:tc>
          <w:tcPr>
            <w:tcW w:w="9326" w:type="dxa"/>
          </w:tcPr>
          <w:p w14:paraId="69E9AE61" w14:textId="7069EDCB" w:rsidR="00806E43" w:rsidRPr="00806E43" w:rsidRDefault="0025498B" w:rsidP="00806E43">
            <w:pPr>
              <w:rPr>
                <w:rFonts w:ascii="Aptos" w:hAnsi="Aptos" w:cs="Arial"/>
                <w:sz w:val="20"/>
                <w:szCs w:val="20"/>
              </w:rPr>
            </w:pPr>
            <w:r w:rsidRPr="00BE4F5A">
              <w:rPr>
                <w:rFonts w:ascii="Aptos" w:hAnsi="Aptos" w:cs="Arial"/>
                <w:i/>
                <w:sz w:val="20"/>
                <w:szCs w:val="20"/>
              </w:rPr>
              <w:t>Background:</w:t>
            </w:r>
            <w:r w:rsidRPr="00BE4F5A">
              <w:rPr>
                <w:rFonts w:ascii="Aptos" w:hAnsi="Aptos" w:cs="Arial"/>
                <w:sz w:val="20"/>
                <w:szCs w:val="20"/>
              </w:rPr>
              <w:t xml:space="preserve">       </w:t>
            </w:r>
            <w:r w:rsidR="00806E43" w:rsidRPr="00806E43">
              <w:rPr>
                <w:rFonts w:ascii="Aptos" w:hAnsi="Aptos" w:cs="Arial"/>
                <w:sz w:val="20"/>
                <w:szCs w:val="20"/>
              </w:rPr>
              <w:t>One decade ago, the International Committee on Taxonomy of Viruses’ (ICTV) Executive Committee held a meeting to thoroughly discuss expanding the original five-rank viral classification model into a more complete Linnaean-like system [1]. After two years of deliberation, the ICTV approved changes in 2018 to include multiple higher classifications (</w:t>
            </w:r>
            <w:proofErr w:type="gramStart"/>
            <w:r w:rsidR="00806E43" w:rsidRPr="00806E43">
              <w:rPr>
                <w:rFonts w:ascii="Aptos" w:hAnsi="Aptos" w:cs="Arial"/>
                <w:sz w:val="20"/>
                <w:szCs w:val="20"/>
              </w:rPr>
              <w:t>i.e.</w:t>
            </w:r>
            <w:proofErr w:type="gramEnd"/>
            <w:r w:rsidR="00806E43" w:rsidRPr="00806E43">
              <w:rPr>
                <w:rFonts w:ascii="Aptos" w:hAnsi="Aptos" w:cs="Arial"/>
                <w:sz w:val="20"/>
                <w:szCs w:val="20"/>
              </w:rPr>
              <w:t xml:space="preserve"> class, phylum, kingdom, and realm) and a secondary </w:t>
            </w:r>
            <w:proofErr w:type="spellStart"/>
            <w:r w:rsidR="00806E43" w:rsidRPr="00806E43">
              <w:rPr>
                <w:rFonts w:ascii="Aptos" w:hAnsi="Aptos" w:cs="Arial"/>
                <w:sz w:val="20"/>
                <w:szCs w:val="20"/>
              </w:rPr>
              <w:t>subranking</w:t>
            </w:r>
            <w:proofErr w:type="spellEnd"/>
            <w:r w:rsidR="00806E43" w:rsidRPr="00806E43">
              <w:rPr>
                <w:rFonts w:ascii="Aptos" w:hAnsi="Aptos" w:cs="Arial"/>
                <w:sz w:val="20"/>
                <w:szCs w:val="20"/>
              </w:rPr>
              <w:t xml:space="preserve"> for each hierarchical tier. Subsequently, the subviral groups of </w:t>
            </w:r>
            <w:proofErr w:type="spellStart"/>
            <w:r w:rsidR="00806E43" w:rsidRPr="00806E43">
              <w:rPr>
                <w:rFonts w:ascii="Aptos" w:hAnsi="Aptos" w:cs="Arial"/>
                <w:sz w:val="20"/>
                <w:szCs w:val="20"/>
              </w:rPr>
              <w:t>viroids</w:t>
            </w:r>
            <w:proofErr w:type="spellEnd"/>
            <w:r w:rsidR="00806E43" w:rsidRPr="00806E43">
              <w:rPr>
                <w:rFonts w:ascii="Aptos" w:hAnsi="Aptos" w:cs="Arial"/>
                <w:sz w:val="20"/>
                <w:szCs w:val="20"/>
              </w:rPr>
              <w:t xml:space="preserve">, satellite nucleic acids, and </w:t>
            </w:r>
            <w:proofErr w:type="spellStart"/>
            <w:r w:rsidR="00806E43" w:rsidRPr="00806E43">
              <w:rPr>
                <w:rFonts w:ascii="Aptos" w:hAnsi="Aptos" w:cs="Arial"/>
                <w:sz w:val="20"/>
                <w:szCs w:val="20"/>
              </w:rPr>
              <w:t>viriforms</w:t>
            </w:r>
            <w:proofErr w:type="spellEnd"/>
            <w:r w:rsidR="00806E43" w:rsidRPr="00806E43">
              <w:rPr>
                <w:rFonts w:ascii="Aptos" w:hAnsi="Aptos" w:cs="Arial"/>
                <w:sz w:val="20"/>
                <w:szCs w:val="20"/>
              </w:rPr>
              <w:t xml:space="preserve"> received similar updating to their nomenclature following proposal 2020.005G [2]. Today, these four taxonomic hierarchies are constructed using unique naming patterns for each of their fifteen ranks. Although this system is intended to facilitate easy and immediate distinction between taxa, some exceptions exist. Notably, viroid kingdom and family endings are an identical -</w:t>
            </w:r>
            <w:proofErr w:type="spellStart"/>
            <w:r w:rsidR="00806E43" w:rsidRPr="00806E43">
              <w:rPr>
                <w:rFonts w:ascii="Aptos" w:hAnsi="Aptos" w:cs="Arial"/>
                <w:i/>
                <w:iCs/>
                <w:sz w:val="20"/>
                <w:szCs w:val="20"/>
              </w:rPr>
              <w:t>vir</w:t>
            </w:r>
            <w:r w:rsidR="00D75DF2">
              <w:rPr>
                <w:rFonts w:ascii="Aptos" w:hAnsi="Aptos" w:cs="Arial"/>
                <w:i/>
                <w:iCs/>
                <w:sz w:val="20"/>
                <w:szCs w:val="20"/>
              </w:rPr>
              <w:t>o</w:t>
            </w:r>
            <w:r w:rsidR="00806E43" w:rsidRPr="00806E43">
              <w:rPr>
                <w:rFonts w:ascii="Aptos" w:hAnsi="Aptos" w:cs="Arial"/>
                <w:i/>
                <w:iCs/>
                <w:sz w:val="20"/>
                <w:szCs w:val="20"/>
              </w:rPr>
              <w:t>idae</w:t>
            </w:r>
            <w:proofErr w:type="spellEnd"/>
            <w:r w:rsidR="00806E43" w:rsidRPr="00806E43">
              <w:rPr>
                <w:rFonts w:ascii="Aptos" w:hAnsi="Aptos" w:cs="Arial"/>
                <w:sz w:val="20"/>
                <w:szCs w:val="20"/>
              </w:rPr>
              <w:t xml:space="preserve"> and are the only duplicate rank suffixes found throughout the ICTV’s framework.</w:t>
            </w:r>
          </w:p>
          <w:p w14:paraId="344F23C2" w14:textId="44D3BD6B" w:rsidR="0025498B" w:rsidRPr="00BE4F5A" w:rsidRDefault="0025498B" w:rsidP="0025498B">
            <w:pPr>
              <w:rPr>
                <w:rFonts w:ascii="Aptos" w:hAnsi="Aptos" w:cs="Arial"/>
                <w:sz w:val="20"/>
                <w:szCs w:val="20"/>
              </w:rPr>
            </w:pPr>
          </w:p>
          <w:p w14:paraId="5E2DE14F" w14:textId="6190C601" w:rsidR="0025498B" w:rsidRPr="00BE4F5A" w:rsidRDefault="0025498B" w:rsidP="0025498B">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changes:</w:t>
            </w:r>
            <w:r w:rsidRPr="00BE4F5A">
              <w:rPr>
                <w:rFonts w:ascii="Aptos" w:hAnsi="Aptos" w:cs="Arial"/>
                <w:sz w:val="20"/>
                <w:szCs w:val="20"/>
              </w:rPr>
              <w:t xml:space="preserve">     </w:t>
            </w:r>
            <w:r w:rsidR="00806E43" w:rsidRPr="00806E43">
              <w:rPr>
                <w:rFonts w:ascii="Aptos" w:hAnsi="Aptos" w:cs="Arial"/>
                <w:sz w:val="20"/>
                <w:szCs w:val="20"/>
              </w:rPr>
              <w:t xml:space="preserve">The </w:t>
            </w:r>
            <w:proofErr w:type="spellStart"/>
            <w:r w:rsidR="00806E43" w:rsidRPr="00806E43">
              <w:rPr>
                <w:rFonts w:ascii="Aptos" w:hAnsi="Aptos" w:cs="Arial"/>
                <w:sz w:val="20"/>
                <w:szCs w:val="20"/>
              </w:rPr>
              <w:t>viroids</w:t>
            </w:r>
            <w:proofErr w:type="spellEnd"/>
            <w:r w:rsidR="00806E43" w:rsidRPr="00806E43">
              <w:rPr>
                <w:rFonts w:ascii="Aptos" w:hAnsi="Aptos" w:cs="Arial"/>
                <w:sz w:val="20"/>
                <w:szCs w:val="20"/>
              </w:rPr>
              <w:t xml:space="preserve"> are the only entities taxonomically categorized by the ICTV to have a duplicate suffix in their rank hierarchy (kingdom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and family -</w:t>
            </w:r>
            <w:proofErr w:type="spellStart"/>
            <w:r w:rsidR="00806E43" w:rsidRPr="00806E43">
              <w:rPr>
                <w:rFonts w:ascii="Aptos" w:hAnsi="Aptos" w:cs="Arial"/>
                <w:i/>
                <w:iCs/>
                <w:sz w:val="20"/>
                <w:szCs w:val="20"/>
              </w:rPr>
              <w:t>viroidae</w:t>
            </w:r>
            <w:proofErr w:type="spellEnd"/>
            <w:r w:rsidR="002F4B43">
              <w:rPr>
                <w:rFonts w:ascii="Aptos" w:hAnsi="Aptos" w:cs="Arial"/>
                <w:i/>
                <w:iCs/>
                <w:sz w:val="20"/>
                <w:szCs w:val="20"/>
              </w:rPr>
              <w:t xml:space="preserve"> </w:t>
            </w:r>
            <w:r w:rsidR="00806E43" w:rsidRPr="00806E43">
              <w:rPr>
                <w:rFonts w:ascii="Aptos" w:hAnsi="Aptos" w:cs="Arial"/>
                <w:sz w:val="20"/>
                <w:szCs w:val="20"/>
              </w:rPr>
              <w:t>[3]) and additionally are an exception to the naming pattern seen in the other three viral/subviral groups. This proposal intends to resolve these conflicts by amending ICTV Code</w:t>
            </w:r>
            <w:r w:rsidR="00B81129" w:rsidRPr="00B81129">
              <w:t xml:space="preserve"> </w:t>
            </w:r>
            <w:r w:rsidR="00B81129" w:rsidRPr="00B81129">
              <w:rPr>
                <w:rFonts w:ascii="Aptos" w:hAnsi="Aptos" w:cs="Arial"/>
                <w:sz w:val="20"/>
                <w:szCs w:val="20"/>
              </w:rPr>
              <w:t xml:space="preserve">§ </w:t>
            </w:r>
            <w:r w:rsidR="00806E43" w:rsidRPr="00806E43">
              <w:rPr>
                <w:rFonts w:ascii="Aptos" w:hAnsi="Aptos" w:cs="Arial"/>
                <w:sz w:val="20"/>
                <w:szCs w:val="20"/>
              </w:rPr>
              <w:t>3.24 to change viroid family suffix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to “-</w:t>
            </w:r>
            <w:proofErr w:type="spellStart"/>
            <w:r w:rsidR="00806E43" w:rsidRPr="00806E43">
              <w:rPr>
                <w:rFonts w:ascii="Aptos" w:hAnsi="Aptos" w:cs="Arial"/>
                <w:i/>
                <w:iCs/>
                <w:sz w:val="20"/>
                <w:szCs w:val="20"/>
              </w:rPr>
              <w:t>viroididae</w:t>
            </w:r>
            <w:proofErr w:type="spellEnd"/>
            <w:r w:rsidR="00806E43" w:rsidRPr="00806E43">
              <w:rPr>
                <w:rFonts w:ascii="Aptos" w:hAnsi="Aptos" w:cs="Arial"/>
                <w:sz w:val="20"/>
                <w:szCs w:val="20"/>
              </w:rPr>
              <w:t xml:space="preserve">”. In doing so, it will also be necessary to rename viroid families </w:t>
            </w:r>
            <w:proofErr w:type="spellStart"/>
            <w:r w:rsidR="00806E43" w:rsidRPr="00806E43">
              <w:rPr>
                <w:rFonts w:ascii="Aptos" w:hAnsi="Aptos" w:cs="Arial"/>
                <w:i/>
                <w:iCs/>
                <w:sz w:val="20"/>
                <w:szCs w:val="20"/>
              </w:rPr>
              <w:t>Pospiviroidae</w:t>
            </w:r>
            <w:proofErr w:type="spellEnd"/>
            <w:r w:rsidR="00806E43" w:rsidRPr="00806E43">
              <w:rPr>
                <w:rFonts w:ascii="Aptos" w:hAnsi="Aptos" w:cs="Arial"/>
                <w:sz w:val="20"/>
                <w:szCs w:val="20"/>
              </w:rPr>
              <w:t xml:space="preserve"> and </w:t>
            </w:r>
            <w:proofErr w:type="spellStart"/>
            <w:r w:rsidR="00806E43" w:rsidRPr="00806E43">
              <w:rPr>
                <w:rFonts w:ascii="Aptos" w:hAnsi="Aptos" w:cs="Arial"/>
                <w:i/>
                <w:iCs/>
                <w:sz w:val="20"/>
                <w:szCs w:val="20"/>
              </w:rPr>
              <w:t>Avsunviroidae</w:t>
            </w:r>
            <w:proofErr w:type="spellEnd"/>
            <w:r w:rsidR="00806E43" w:rsidRPr="00806E43">
              <w:rPr>
                <w:rFonts w:ascii="Aptos" w:hAnsi="Aptos" w:cs="Arial"/>
                <w:sz w:val="20"/>
                <w:szCs w:val="20"/>
              </w:rPr>
              <w:t xml:space="preserve"> to “</w:t>
            </w:r>
            <w:proofErr w:type="spellStart"/>
            <w:r w:rsidR="00806E43" w:rsidRPr="00806E43">
              <w:rPr>
                <w:rFonts w:ascii="Aptos" w:hAnsi="Aptos" w:cs="Arial"/>
                <w:i/>
                <w:iCs/>
                <w:sz w:val="20"/>
                <w:szCs w:val="20"/>
              </w:rPr>
              <w:t>Pospiviroididae</w:t>
            </w:r>
            <w:proofErr w:type="spellEnd"/>
            <w:r w:rsidR="00806E43" w:rsidRPr="00806E43">
              <w:rPr>
                <w:rFonts w:ascii="Aptos" w:hAnsi="Aptos" w:cs="Arial"/>
                <w:sz w:val="20"/>
                <w:szCs w:val="20"/>
              </w:rPr>
              <w:t>” and “</w:t>
            </w:r>
            <w:proofErr w:type="spellStart"/>
            <w:r w:rsidR="00806E43" w:rsidRPr="00806E43">
              <w:rPr>
                <w:rFonts w:ascii="Aptos" w:hAnsi="Aptos" w:cs="Arial"/>
                <w:i/>
                <w:iCs/>
                <w:sz w:val="20"/>
                <w:szCs w:val="20"/>
              </w:rPr>
              <w:t>Avsunviroididae</w:t>
            </w:r>
            <w:proofErr w:type="spellEnd"/>
            <w:r w:rsidR="00806E43" w:rsidRPr="00806E43">
              <w:rPr>
                <w:rFonts w:ascii="Aptos" w:hAnsi="Aptos" w:cs="Arial"/>
                <w:sz w:val="20"/>
                <w:szCs w:val="20"/>
              </w:rPr>
              <w:t>”.</w:t>
            </w:r>
          </w:p>
          <w:p w14:paraId="212974F5" w14:textId="4D71388E" w:rsidR="0025498B" w:rsidRDefault="0025498B" w:rsidP="0025498B">
            <w:pPr>
              <w:rPr>
                <w:rFonts w:ascii="Aptos" w:hAnsi="Aptos" w:cs="Arial"/>
                <w:sz w:val="20"/>
                <w:szCs w:val="20"/>
              </w:rPr>
            </w:pPr>
          </w:p>
          <w:p w14:paraId="39600E4A" w14:textId="5BE417AD" w:rsidR="00806E43" w:rsidRPr="00806E43" w:rsidRDefault="0025498B" w:rsidP="00806E43">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r w:rsidR="00806E43" w:rsidRPr="00806E43">
              <w:rPr>
                <w:rFonts w:ascii="Aptos" w:hAnsi="Aptos" w:cs="Arial"/>
                <w:sz w:val="20"/>
                <w:szCs w:val="20"/>
              </w:rPr>
              <w:t>Taxonomic hierarchies employ unique suffixes for each of their ranks to ensure immediate, unambiguous distinction between taxa. These suffixes follow naming patterns across the four viral, subviral groups. However, the viroid kingdom and family suffixes are identical. Having duplicate suffixes is atypical as the other three viral/subviral groups all utilize only unique suffixes (</w:t>
            </w:r>
            <w:proofErr w:type="gramStart"/>
            <w:r w:rsidR="00806E43" w:rsidRPr="00806E43">
              <w:rPr>
                <w:rFonts w:ascii="Aptos" w:hAnsi="Aptos" w:cs="Arial"/>
                <w:sz w:val="20"/>
                <w:szCs w:val="20"/>
              </w:rPr>
              <w:t>i.e.</w:t>
            </w:r>
            <w:proofErr w:type="gramEnd"/>
            <w:r w:rsidR="00806E43" w:rsidRPr="00806E43">
              <w:rPr>
                <w:rFonts w:ascii="Aptos" w:hAnsi="Aptos" w:cs="Arial"/>
                <w:sz w:val="20"/>
                <w:szCs w:val="20"/>
              </w:rPr>
              <w:t xml:space="preserve"> viral kingdom -</w:t>
            </w:r>
            <w:proofErr w:type="spellStart"/>
            <w:r w:rsidR="00806E43" w:rsidRPr="00806E43">
              <w:rPr>
                <w:rFonts w:ascii="Aptos" w:hAnsi="Aptos" w:cs="Arial"/>
                <w:i/>
                <w:iCs/>
                <w:sz w:val="20"/>
                <w:szCs w:val="20"/>
              </w:rPr>
              <w:t>virae</w:t>
            </w:r>
            <w:proofErr w:type="spellEnd"/>
            <w:r w:rsidR="00806E43" w:rsidRPr="00806E43">
              <w:rPr>
                <w:rFonts w:ascii="Aptos" w:hAnsi="Aptos" w:cs="Arial"/>
                <w:sz w:val="20"/>
                <w:szCs w:val="20"/>
              </w:rPr>
              <w:t xml:space="preserve"> and viral family -</w:t>
            </w:r>
            <w:proofErr w:type="spellStart"/>
            <w:r w:rsidR="00806E43" w:rsidRPr="00806E43">
              <w:rPr>
                <w:rFonts w:ascii="Aptos" w:hAnsi="Aptos" w:cs="Arial"/>
                <w:i/>
                <w:iCs/>
                <w:sz w:val="20"/>
                <w:szCs w:val="20"/>
              </w:rPr>
              <w:t>viridae</w:t>
            </w:r>
            <w:proofErr w:type="spellEnd"/>
            <w:r w:rsidR="00806E43" w:rsidRPr="00806E43">
              <w:rPr>
                <w:rFonts w:ascii="Aptos" w:hAnsi="Aptos" w:cs="Arial"/>
                <w:sz w:val="20"/>
                <w:szCs w:val="20"/>
              </w:rPr>
              <w:t>; satellite nucleic acid kingdom -</w:t>
            </w:r>
            <w:proofErr w:type="spellStart"/>
            <w:r w:rsidR="00806E43" w:rsidRPr="00806E43">
              <w:rPr>
                <w:rFonts w:ascii="Aptos" w:hAnsi="Aptos" w:cs="Arial"/>
                <w:i/>
                <w:iCs/>
                <w:sz w:val="20"/>
                <w:szCs w:val="20"/>
              </w:rPr>
              <w:t>satellitae</w:t>
            </w:r>
            <w:proofErr w:type="spellEnd"/>
            <w:r w:rsidR="00806E43" w:rsidRPr="00806E43">
              <w:rPr>
                <w:rFonts w:ascii="Aptos" w:hAnsi="Aptos" w:cs="Arial"/>
                <w:sz w:val="20"/>
                <w:szCs w:val="20"/>
              </w:rPr>
              <w:t xml:space="preserve"> and family -</w:t>
            </w:r>
            <w:proofErr w:type="spellStart"/>
            <w:r w:rsidR="00806E43" w:rsidRPr="00806E43">
              <w:rPr>
                <w:rFonts w:ascii="Aptos" w:hAnsi="Aptos" w:cs="Arial"/>
                <w:i/>
                <w:iCs/>
                <w:sz w:val="20"/>
                <w:szCs w:val="20"/>
              </w:rPr>
              <w:t>satellitidae</w:t>
            </w:r>
            <w:proofErr w:type="spellEnd"/>
            <w:r w:rsidR="00806E43" w:rsidRPr="00806E43">
              <w:rPr>
                <w:rFonts w:ascii="Aptos" w:hAnsi="Aptos" w:cs="Arial"/>
                <w:sz w:val="20"/>
                <w:szCs w:val="20"/>
              </w:rPr>
              <w:t xml:space="preserve">; </w:t>
            </w:r>
            <w:proofErr w:type="spellStart"/>
            <w:r w:rsidR="00806E43" w:rsidRPr="00806E43">
              <w:rPr>
                <w:rFonts w:ascii="Aptos" w:hAnsi="Aptos" w:cs="Arial"/>
                <w:sz w:val="20"/>
                <w:szCs w:val="20"/>
              </w:rPr>
              <w:t>viriform</w:t>
            </w:r>
            <w:proofErr w:type="spellEnd"/>
            <w:r w:rsidR="00806E43" w:rsidRPr="00806E43">
              <w:rPr>
                <w:rFonts w:ascii="Aptos" w:hAnsi="Aptos" w:cs="Arial"/>
                <w:sz w:val="20"/>
                <w:szCs w:val="20"/>
              </w:rPr>
              <w:t xml:space="preserve"> kingdom -</w:t>
            </w:r>
            <w:proofErr w:type="spellStart"/>
            <w:r w:rsidR="00806E43" w:rsidRPr="00806E43">
              <w:rPr>
                <w:rFonts w:ascii="Aptos" w:hAnsi="Aptos" w:cs="Arial"/>
                <w:i/>
                <w:iCs/>
                <w:sz w:val="20"/>
                <w:szCs w:val="20"/>
              </w:rPr>
              <w:t>viriformae</w:t>
            </w:r>
            <w:proofErr w:type="spellEnd"/>
            <w:r w:rsidR="00806E43" w:rsidRPr="00806E43">
              <w:rPr>
                <w:rFonts w:ascii="Aptos" w:hAnsi="Aptos" w:cs="Arial"/>
                <w:sz w:val="20"/>
                <w:szCs w:val="20"/>
              </w:rPr>
              <w:t xml:space="preserve"> and family -</w:t>
            </w:r>
            <w:proofErr w:type="spellStart"/>
            <w:r w:rsidR="00806E43" w:rsidRPr="00806E43">
              <w:rPr>
                <w:rFonts w:ascii="Aptos" w:hAnsi="Aptos" w:cs="Arial"/>
                <w:i/>
                <w:iCs/>
                <w:sz w:val="20"/>
                <w:szCs w:val="20"/>
              </w:rPr>
              <w:t>viriformidae</w:t>
            </w:r>
            <w:proofErr w:type="spellEnd"/>
            <w:r w:rsidR="00806E43" w:rsidRPr="00806E43">
              <w:rPr>
                <w:rFonts w:ascii="Aptos" w:hAnsi="Aptos" w:cs="Arial"/>
                <w:sz w:val="20"/>
                <w:szCs w:val="20"/>
              </w:rPr>
              <w:t>) and is likely to result in confusion between taxa. Furthermore, while the kingdom suffix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is in congruence with the other kingdom suffixes (-</w:t>
            </w:r>
            <w:proofErr w:type="spellStart"/>
            <w:r w:rsidR="00806E43" w:rsidRPr="00806E43">
              <w:rPr>
                <w:rFonts w:ascii="Aptos" w:hAnsi="Aptos" w:cs="Arial"/>
                <w:i/>
                <w:iCs/>
                <w:sz w:val="20"/>
                <w:szCs w:val="20"/>
              </w:rPr>
              <w:t>vir</w:t>
            </w:r>
            <w:proofErr w:type="spellEnd"/>
            <w:r w:rsidR="00806E43" w:rsidRPr="00806E43">
              <w:rPr>
                <w:rFonts w:ascii="Aptos" w:hAnsi="Aptos" w:cs="Arial"/>
                <w:sz w:val="20"/>
                <w:szCs w:val="20"/>
              </w:rPr>
              <w:t>/</w:t>
            </w:r>
            <w:r w:rsidR="00806E43" w:rsidRPr="00806E43">
              <w:rPr>
                <w:rFonts w:ascii="Aptos" w:hAnsi="Aptos" w:cs="Arial"/>
                <w:i/>
                <w:iCs/>
                <w:sz w:val="20"/>
                <w:szCs w:val="20"/>
              </w:rPr>
              <w:t>viroid</w:t>
            </w:r>
            <w:r w:rsidR="00806E43" w:rsidRPr="00806E43">
              <w:rPr>
                <w:rFonts w:ascii="Aptos" w:hAnsi="Aptos" w:cs="Arial"/>
                <w:sz w:val="20"/>
                <w:szCs w:val="20"/>
              </w:rPr>
              <w:t>/</w:t>
            </w:r>
            <w:proofErr w:type="spellStart"/>
            <w:r w:rsidR="00806E43" w:rsidRPr="00806E43">
              <w:rPr>
                <w:rFonts w:ascii="Aptos" w:hAnsi="Aptos" w:cs="Arial"/>
                <w:i/>
                <w:iCs/>
                <w:sz w:val="20"/>
                <w:szCs w:val="20"/>
              </w:rPr>
              <w:t>satellit</w:t>
            </w:r>
            <w:proofErr w:type="spellEnd"/>
            <w:r w:rsidR="00806E43" w:rsidRPr="00806E43">
              <w:rPr>
                <w:rFonts w:ascii="Aptos" w:hAnsi="Aptos" w:cs="Arial"/>
                <w:sz w:val="20"/>
                <w:szCs w:val="20"/>
              </w:rPr>
              <w:t>/</w:t>
            </w:r>
            <w:proofErr w:type="spellStart"/>
            <w:r w:rsidR="00806E43" w:rsidRPr="00806E43">
              <w:rPr>
                <w:rFonts w:ascii="Aptos" w:hAnsi="Aptos" w:cs="Arial"/>
                <w:i/>
                <w:iCs/>
                <w:sz w:val="20"/>
                <w:szCs w:val="20"/>
              </w:rPr>
              <w:t>viriform</w:t>
            </w:r>
            <w:proofErr w:type="spellEnd"/>
            <w:r w:rsidR="00806E43" w:rsidRPr="00806E43">
              <w:rPr>
                <w:rFonts w:ascii="Aptos" w:hAnsi="Aptos" w:cs="Arial"/>
                <w:sz w:val="20"/>
                <w:szCs w:val="20"/>
              </w:rPr>
              <w:t xml:space="preserve"> + </w:t>
            </w:r>
            <w:r w:rsidR="00806E43" w:rsidRPr="00806E43">
              <w:rPr>
                <w:rFonts w:ascii="Aptos" w:hAnsi="Aptos" w:cs="Arial"/>
                <w:i/>
                <w:iCs/>
                <w:sz w:val="20"/>
                <w:szCs w:val="20"/>
              </w:rPr>
              <w:t>ae</w:t>
            </w:r>
            <w:r w:rsidR="00806E43" w:rsidRPr="00806E43">
              <w:rPr>
                <w:rFonts w:ascii="Aptos" w:hAnsi="Aptos" w:cs="Arial"/>
                <w:sz w:val="20"/>
                <w:szCs w:val="20"/>
              </w:rPr>
              <w:t>), the family suffix is not (-</w:t>
            </w:r>
            <w:proofErr w:type="spellStart"/>
            <w:r w:rsidR="00806E43" w:rsidRPr="00806E43">
              <w:rPr>
                <w:rFonts w:ascii="Aptos" w:hAnsi="Aptos" w:cs="Arial"/>
                <w:i/>
                <w:iCs/>
                <w:sz w:val="20"/>
                <w:szCs w:val="20"/>
              </w:rPr>
              <w:t>vir</w:t>
            </w:r>
            <w:proofErr w:type="spellEnd"/>
            <w:r w:rsidR="00806E43" w:rsidRPr="00806E43">
              <w:rPr>
                <w:rFonts w:ascii="Aptos" w:hAnsi="Aptos" w:cs="Arial"/>
                <w:sz w:val="20"/>
                <w:szCs w:val="20"/>
              </w:rPr>
              <w:t>/</w:t>
            </w:r>
            <w:proofErr w:type="spellStart"/>
            <w:r w:rsidR="00806E43" w:rsidRPr="00806E43">
              <w:rPr>
                <w:rFonts w:ascii="Aptos" w:hAnsi="Aptos" w:cs="Arial"/>
                <w:i/>
                <w:iCs/>
                <w:sz w:val="20"/>
                <w:szCs w:val="20"/>
              </w:rPr>
              <w:t>satellit</w:t>
            </w:r>
            <w:proofErr w:type="spellEnd"/>
            <w:r w:rsidR="00806E43" w:rsidRPr="00806E43">
              <w:rPr>
                <w:rFonts w:ascii="Aptos" w:hAnsi="Aptos" w:cs="Arial"/>
                <w:sz w:val="20"/>
                <w:szCs w:val="20"/>
              </w:rPr>
              <w:t>/</w:t>
            </w:r>
            <w:proofErr w:type="spellStart"/>
            <w:r w:rsidR="00806E43" w:rsidRPr="00806E43">
              <w:rPr>
                <w:rFonts w:ascii="Aptos" w:hAnsi="Aptos" w:cs="Arial"/>
                <w:i/>
                <w:iCs/>
                <w:sz w:val="20"/>
                <w:szCs w:val="20"/>
              </w:rPr>
              <w:t>viriform</w:t>
            </w:r>
            <w:proofErr w:type="spellEnd"/>
            <w:r w:rsidR="00806E43" w:rsidRPr="00806E43">
              <w:rPr>
                <w:rFonts w:ascii="Aptos" w:hAnsi="Aptos" w:cs="Arial"/>
                <w:sz w:val="20"/>
                <w:szCs w:val="20"/>
              </w:rPr>
              <w:t xml:space="preserve"> + </w:t>
            </w:r>
            <w:proofErr w:type="spellStart"/>
            <w:r w:rsidR="00806E43" w:rsidRPr="00806E43">
              <w:rPr>
                <w:rFonts w:ascii="Aptos" w:hAnsi="Aptos" w:cs="Arial"/>
                <w:i/>
                <w:iCs/>
                <w:sz w:val="20"/>
                <w:szCs w:val="20"/>
              </w:rPr>
              <w:t>idae</w:t>
            </w:r>
            <w:proofErr w:type="spellEnd"/>
            <w:r w:rsidR="00806E43" w:rsidRPr="00806E43">
              <w:rPr>
                <w:rFonts w:ascii="Aptos" w:hAnsi="Aptos" w:cs="Arial"/>
                <w:sz w:val="20"/>
                <w:szCs w:val="20"/>
              </w:rPr>
              <w:t>).</w:t>
            </w:r>
            <w:r w:rsidR="00806E43" w:rsidRPr="00806E43">
              <w:rPr>
                <w:rFonts w:ascii="Aptos" w:hAnsi="Aptos" w:cs="Arial"/>
                <w:sz w:val="20"/>
                <w:szCs w:val="20"/>
              </w:rPr>
              <w:br/>
            </w:r>
            <w:r w:rsidR="00806E43" w:rsidRPr="00806E43">
              <w:rPr>
                <w:rFonts w:ascii="Aptos" w:hAnsi="Aptos" w:cs="Arial"/>
                <w:sz w:val="20"/>
                <w:szCs w:val="20"/>
              </w:rPr>
              <w:br/>
            </w:r>
            <w:r w:rsidR="00CB3319">
              <w:rPr>
                <w:rFonts w:ascii="Aptos" w:hAnsi="Aptos" w:cs="Arial"/>
                <w:sz w:val="20"/>
                <w:szCs w:val="20"/>
              </w:rPr>
              <w:t xml:space="preserve">Although a change to the kingdom suffix (from </w:t>
            </w:r>
            <w:r w:rsidR="00806E43" w:rsidRPr="00806E43">
              <w:rPr>
                <w:rFonts w:ascii="Aptos" w:hAnsi="Aptos" w:cs="Arial"/>
                <w:sz w:val="20"/>
                <w:szCs w:val="20"/>
              </w:rPr>
              <w:t>-</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to some derivative such as “-</w:t>
            </w:r>
            <w:proofErr w:type="spellStart"/>
            <w:r w:rsidR="00806E43" w:rsidRPr="00806E43">
              <w:rPr>
                <w:rFonts w:ascii="Aptos" w:hAnsi="Aptos" w:cs="Arial"/>
                <w:i/>
                <w:iCs/>
                <w:sz w:val="20"/>
                <w:szCs w:val="20"/>
              </w:rPr>
              <w:t>viroidiae</w:t>
            </w:r>
            <w:proofErr w:type="spellEnd"/>
            <w:r w:rsidR="00806E43" w:rsidRPr="00806E43">
              <w:rPr>
                <w:rFonts w:ascii="Aptos" w:hAnsi="Aptos" w:cs="Arial"/>
                <w:sz w:val="20"/>
                <w:szCs w:val="20"/>
              </w:rPr>
              <w:t>”</w:t>
            </w:r>
            <w:r w:rsidR="00CB3319">
              <w:rPr>
                <w:rFonts w:ascii="Aptos" w:hAnsi="Aptos" w:cs="Arial"/>
                <w:sz w:val="20"/>
                <w:szCs w:val="20"/>
              </w:rPr>
              <w:t>)</w:t>
            </w:r>
            <w:r w:rsidR="00806E43" w:rsidRPr="00806E43">
              <w:rPr>
                <w:rFonts w:ascii="Aptos" w:hAnsi="Aptos" w:cs="Arial"/>
                <w:sz w:val="20"/>
                <w:szCs w:val="20"/>
              </w:rPr>
              <w:t xml:space="preserve"> </w:t>
            </w:r>
            <w:r w:rsidR="00CB3319">
              <w:rPr>
                <w:rFonts w:ascii="Aptos" w:hAnsi="Aptos" w:cs="Arial"/>
                <w:sz w:val="20"/>
                <w:szCs w:val="20"/>
              </w:rPr>
              <w:t>would</w:t>
            </w:r>
            <w:r w:rsidR="00806E43" w:rsidRPr="00806E43">
              <w:rPr>
                <w:rFonts w:ascii="Aptos" w:hAnsi="Aptos" w:cs="Arial"/>
                <w:sz w:val="20"/>
                <w:szCs w:val="20"/>
              </w:rPr>
              <w:t xml:space="preserve"> resolve the duplicate suffix problem</w:t>
            </w:r>
            <w:r w:rsidR="00CB3319">
              <w:rPr>
                <w:rFonts w:ascii="Aptos" w:hAnsi="Aptos" w:cs="Arial"/>
                <w:sz w:val="20"/>
                <w:szCs w:val="20"/>
              </w:rPr>
              <w:t xml:space="preserve"> without altering existing family names, it would not address the original</w:t>
            </w:r>
            <w:r w:rsidR="00806E43" w:rsidRPr="00806E43">
              <w:rPr>
                <w:rFonts w:ascii="Aptos" w:hAnsi="Aptos" w:cs="Arial"/>
                <w:sz w:val="20"/>
                <w:szCs w:val="20"/>
              </w:rPr>
              <w:t xml:space="preserve"> pattern incongruency between the </w:t>
            </w:r>
            <w:r w:rsidR="00CB3319">
              <w:rPr>
                <w:rFonts w:ascii="Aptos" w:hAnsi="Aptos" w:cs="Arial"/>
                <w:sz w:val="20"/>
                <w:szCs w:val="20"/>
              </w:rPr>
              <w:t>viroid family ending and the other viral/subviral family endings</w:t>
            </w:r>
            <w:r w:rsidR="00806E43" w:rsidRPr="00806E43">
              <w:rPr>
                <w:rFonts w:ascii="Aptos" w:hAnsi="Aptos" w:cs="Arial"/>
                <w:sz w:val="20"/>
                <w:szCs w:val="20"/>
              </w:rPr>
              <w:t xml:space="preserve"> (family -</w:t>
            </w:r>
            <w:r w:rsidR="00806E43" w:rsidRPr="00806E43">
              <w:rPr>
                <w:rFonts w:ascii="Aptos" w:hAnsi="Aptos" w:cs="Arial"/>
                <w:i/>
                <w:iCs/>
                <w:sz w:val="20"/>
                <w:szCs w:val="20"/>
              </w:rPr>
              <w:t xml:space="preserve">viroid </w:t>
            </w:r>
            <w:r w:rsidR="00806E43" w:rsidRPr="00806E43">
              <w:rPr>
                <w:rFonts w:ascii="Aptos" w:hAnsi="Aptos" w:cs="Arial"/>
                <w:sz w:val="20"/>
                <w:szCs w:val="20"/>
              </w:rPr>
              <w:t xml:space="preserve">+ </w:t>
            </w:r>
            <w:r w:rsidR="00806E43" w:rsidRPr="00806E43">
              <w:rPr>
                <w:rFonts w:ascii="Aptos" w:hAnsi="Aptos" w:cs="Arial"/>
                <w:i/>
                <w:iCs/>
                <w:sz w:val="20"/>
                <w:szCs w:val="20"/>
              </w:rPr>
              <w:t>ae</w:t>
            </w:r>
            <w:r w:rsidR="00806E43" w:rsidRPr="00806E43">
              <w:rPr>
                <w:rFonts w:ascii="Aptos" w:hAnsi="Aptos" w:cs="Arial"/>
                <w:sz w:val="20"/>
                <w:szCs w:val="20"/>
              </w:rPr>
              <w:t xml:space="preserve"> versus family -</w:t>
            </w:r>
            <w:proofErr w:type="spellStart"/>
            <w:r w:rsidR="00806E43" w:rsidRPr="00806E43">
              <w:rPr>
                <w:rFonts w:ascii="Aptos" w:hAnsi="Aptos" w:cs="Arial"/>
                <w:i/>
                <w:iCs/>
                <w:sz w:val="20"/>
                <w:szCs w:val="20"/>
              </w:rPr>
              <w:t>vir</w:t>
            </w:r>
            <w:proofErr w:type="spellEnd"/>
            <w:r w:rsidR="00806E43" w:rsidRPr="00806E43">
              <w:rPr>
                <w:rFonts w:ascii="Aptos" w:hAnsi="Aptos" w:cs="Arial"/>
                <w:sz w:val="20"/>
                <w:szCs w:val="20"/>
              </w:rPr>
              <w:t>/</w:t>
            </w:r>
            <w:proofErr w:type="spellStart"/>
            <w:r w:rsidR="00806E43" w:rsidRPr="00806E43">
              <w:rPr>
                <w:rFonts w:ascii="Aptos" w:hAnsi="Aptos" w:cs="Arial"/>
                <w:i/>
                <w:iCs/>
                <w:sz w:val="20"/>
                <w:szCs w:val="20"/>
              </w:rPr>
              <w:t>satellit</w:t>
            </w:r>
            <w:proofErr w:type="spellEnd"/>
            <w:r w:rsidR="00806E43" w:rsidRPr="00806E43">
              <w:rPr>
                <w:rFonts w:ascii="Aptos" w:hAnsi="Aptos" w:cs="Arial"/>
                <w:sz w:val="20"/>
                <w:szCs w:val="20"/>
              </w:rPr>
              <w:t>/</w:t>
            </w:r>
            <w:proofErr w:type="spellStart"/>
            <w:r w:rsidR="00806E43" w:rsidRPr="00806E43">
              <w:rPr>
                <w:rFonts w:ascii="Aptos" w:hAnsi="Aptos" w:cs="Arial"/>
                <w:i/>
                <w:iCs/>
                <w:sz w:val="20"/>
                <w:szCs w:val="20"/>
              </w:rPr>
              <w:t>viriform</w:t>
            </w:r>
            <w:proofErr w:type="spellEnd"/>
            <w:r w:rsidR="00806E43" w:rsidRPr="00806E43">
              <w:rPr>
                <w:rFonts w:ascii="Aptos" w:hAnsi="Aptos" w:cs="Arial"/>
                <w:sz w:val="20"/>
                <w:szCs w:val="20"/>
              </w:rPr>
              <w:t xml:space="preserve"> + </w:t>
            </w:r>
            <w:proofErr w:type="spellStart"/>
            <w:r w:rsidR="00806E43" w:rsidRPr="00806E43">
              <w:rPr>
                <w:rFonts w:ascii="Aptos" w:hAnsi="Aptos" w:cs="Arial"/>
                <w:i/>
                <w:iCs/>
                <w:sz w:val="20"/>
                <w:szCs w:val="20"/>
              </w:rPr>
              <w:t>idae</w:t>
            </w:r>
            <w:proofErr w:type="spellEnd"/>
            <w:r w:rsidR="00806E43" w:rsidRPr="00806E43">
              <w:rPr>
                <w:rFonts w:ascii="Aptos" w:hAnsi="Aptos" w:cs="Arial"/>
                <w:sz w:val="20"/>
                <w:szCs w:val="20"/>
              </w:rPr>
              <w:t>).</w:t>
            </w:r>
            <w:r w:rsidR="00806E43" w:rsidRPr="00806E43">
              <w:rPr>
                <w:rFonts w:ascii="Aptos" w:hAnsi="Aptos" w:cs="Arial"/>
                <w:sz w:val="20"/>
                <w:szCs w:val="20"/>
              </w:rPr>
              <w:br/>
            </w:r>
            <w:r w:rsidR="00806E43" w:rsidRPr="00806E43">
              <w:rPr>
                <w:rFonts w:ascii="Aptos" w:hAnsi="Aptos" w:cs="Arial"/>
                <w:sz w:val="20"/>
                <w:szCs w:val="20"/>
              </w:rPr>
              <w:br/>
            </w:r>
            <w:r w:rsidR="00806E43" w:rsidRPr="00806E43">
              <w:rPr>
                <w:rFonts w:ascii="Aptos" w:hAnsi="Aptos" w:cs="Arial"/>
                <w:sz w:val="20"/>
                <w:szCs w:val="20"/>
              </w:rPr>
              <w:lastRenderedPageBreak/>
              <w:t xml:space="preserve">Therefore, this proposal </w:t>
            </w:r>
            <w:r w:rsidR="00CB3319">
              <w:rPr>
                <w:rFonts w:ascii="Aptos" w:hAnsi="Aptos" w:cs="Arial"/>
                <w:sz w:val="20"/>
                <w:szCs w:val="20"/>
              </w:rPr>
              <w:t xml:space="preserve">suggests </w:t>
            </w:r>
            <w:r w:rsidR="00806E43" w:rsidRPr="00806E43">
              <w:rPr>
                <w:rFonts w:ascii="Aptos" w:hAnsi="Aptos" w:cs="Arial"/>
                <w:sz w:val="20"/>
                <w:szCs w:val="20"/>
              </w:rPr>
              <w:t>modify</w:t>
            </w:r>
            <w:r w:rsidR="00CB3319">
              <w:rPr>
                <w:rFonts w:ascii="Aptos" w:hAnsi="Aptos" w:cs="Arial"/>
                <w:sz w:val="20"/>
                <w:szCs w:val="20"/>
              </w:rPr>
              <w:t>ing</w:t>
            </w:r>
            <w:r w:rsidR="00806E43" w:rsidRPr="00806E43">
              <w:rPr>
                <w:rFonts w:ascii="Aptos" w:hAnsi="Aptos" w:cs="Arial"/>
                <w:sz w:val="20"/>
                <w:szCs w:val="20"/>
              </w:rPr>
              <w:t xml:space="preserve"> family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to resolve both the suffix duplicate problem and address the family ending incongruency. Modifying family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to “-</w:t>
            </w:r>
            <w:proofErr w:type="spellStart"/>
            <w:r w:rsidR="00806E43" w:rsidRPr="00806E43">
              <w:rPr>
                <w:rFonts w:ascii="Aptos" w:hAnsi="Aptos" w:cs="Arial"/>
                <w:i/>
                <w:iCs/>
                <w:sz w:val="20"/>
                <w:szCs w:val="20"/>
              </w:rPr>
              <w:t>viroididae</w:t>
            </w:r>
            <w:proofErr w:type="spellEnd"/>
            <w:r w:rsidR="00806E43" w:rsidRPr="00806E43">
              <w:rPr>
                <w:rFonts w:ascii="Aptos" w:hAnsi="Aptos" w:cs="Arial"/>
                <w:sz w:val="20"/>
                <w:szCs w:val="20"/>
              </w:rPr>
              <w:t>” follows the naming scheme of the other family endings and is distinct from kingdom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w:t>
            </w:r>
            <w:r w:rsidR="00CB3319">
              <w:rPr>
                <w:rFonts w:ascii="Aptos" w:hAnsi="Aptos" w:cs="Arial"/>
                <w:sz w:val="20"/>
                <w:szCs w:val="20"/>
              </w:rPr>
              <w:t>Prior ICTV editors have noted that this would be an appropriate change. I</w:t>
            </w:r>
            <w:r w:rsidR="00806E43" w:rsidRPr="00806E43">
              <w:rPr>
                <w:rFonts w:ascii="Aptos" w:hAnsi="Aptos" w:cs="Arial"/>
                <w:sz w:val="20"/>
                <w:szCs w:val="20"/>
              </w:rPr>
              <w:t>n the code correction for proposal 2020.006G [4], an ICTV editor notes that the viroid family ending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is not in line with the other mobile genetic elements’ family endings and should instead be “-</w:t>
            </w:r>
            <w:proofErr w:type="spellStart"/>
            <w:r w:rsidR="00806E43" w:rsidRPr="00806E43">
              <w:rPr>
                <w:rFonts w:ascii="Aptos" w:hAnsi="Aptos" w:cs="Arial"/>
                <w:i/>
                <w:iCs/>
                <w:sz w:val="20"/>
                <w:szCs w:val="20"/>
              </w:rPr>
              <w:t>viroididae</w:t>
            </w:r>
            <w:proofErr w:type="spellEnd"/>
            <w:r w:rsidR="00806E43" w:rsidRPr="00806E43">
              <w:rPr>
                <w:rFonts w:ascii="Aptos" w:hAnsi="Aptos" w:cs="Arial"/>
                <w:sz w:val="20"/>
                <w:szCs w:val="20"/>
              </w:rPr>
              <w:t>”</w:t>
            </w:r>
            <w:r w:rsidR="00CB3319">
              <w:rPr>
                <w:rFonts w:ascii="Aptos" w:hAnsi="Aptos" w:cs="Arial"/>
                <w:sz w:val="20"/>
                <w:szCs w:val="20"/>
              </w:rPr>
              <w:t xml:space="preserve">: </w:t>
            </w:r>
            <w:r w:rsidR="00806E43" w:rsidRPr="00806E43">
              <w:rPr>
                <w:rFonts w:ascii="Aptos" w:hAnsi="Aptos" w:cs="Arial"/>
                <w:sz w:val="20"/>
                <w:szCs w:val="20"/>
              </w:rPr>
              <w:t>“Note that the family ending -</w:t>
            </w:r>
            <w:proofErr w:type="spellStart"/>
            <w:r w:rsidR="00806E43" w:rsidRPr="00806E43">
              <w:rPr>
                <w:rFonts w:ascii="Aptos" w:hAnsi="Aptos" w:cs="Arial"/>
                <w:sz w:val="20"/>
                <w:szCs w:val="20"/>
              </w:rPr>
              <w:t>viroidae</w:t>
            </w:r>
            <w:proofErr w:type="spellEnd"/>
            <w:r w:rsidR="00806E43" w:rsidRPr="00806E43">
              <w:rPr>
                <w:rFonts w:ascii="Aptos" w:hAnsi="Aptos" w:cs="Arial"/>
                <w:sz w:val="20"/>
                <w:szCs w:val="20"/>
              </w:rPr>
              <w:t xml:space="preserve"> for viroid families, indicated above in orange, is currently not in line with those of all other mobile genetic element classes (should be: -</w:t>
            </w:r>
            <w:proofErr w:type="spellStart"/>
            <w:r w:rsidR="00806E43" w:rsidRPr="00806E43">
              <w:rPr>
                <w:rFonts w:ascii="Aptos" w:hAnsi="Aptos" w:cs="Arial"/>
                <w:sz w:val="20"/>
                <w:szCs w:val="20"/>
              </w:rPr>
              <w:t>viroididae</w:t>
            </w:r>
            <w:proofErr w:type="spellEnd"/>
            <w:r w:rsidR="00806E43" w:rsidRPr="00806E43">
              <w:rPr>
                <w:rFonts w:ascii="Aptos" w:hAnsi="Aptos" w:cs="Arial"/>
                <w:sz w:val="20"/>
                <w:szCs w:val="20"/>
              </w:rPr>
              <w:t xml:space="preserve">), but this correction will require a standard </w:t>
            </w:r>
            <w:proofErr w:type="spellStart"/>
            <w:r w:rsidR="00806E43" w:rsidRPr="00806E43">
              <w:rPr>
                <w:rFonts w:ascii="Aptos" w:hAnsi="Aptos" w:cs="Arial"/>
                <w:sz w:val="20"/>
                <w:szCs w:val="20"/>
              </w:rPr>
              <w:t>TaxoProp</w:t>
            </w:r>
            <w:proofErr w:type="spellEnd"/>
            <w:r w:rsidR="00806E43" w:rsidRPr="00806E43">
              <w:rPr>
                <w:rFonts w:ascii="Aptos" w:hAnsi="Aptos" w:cs="Arial"/>
                <w:sz w:val="20"/>
                <w:szCs w:val="20"/>
              </w:rPr>
              <w:t xml:space="preserve"> as its change would trigger the subsequent change of all established viroid family names as well.”</w:t>
            </w:r>
            <w:r w:rsidR="00806E43" w:rsidRPr="00806E43">
              <w:rPr>
                <w:rFonts w:ascii="Aptos" w:hAnsi="Aptos" w:cs="Arial"/>
                <w:sz w:val="20"/>
                <w:szCs w:val="20"/>
              </w:rPr>
              <w:br/>
            </w:r>
            <w:r w:rsidR="00806E43" w:rsidRPr="00806E43">
              <w:rPr>
                <w:rFonts w:ascii="Aptos" w:hAnsi="Aptos" w:cs="Arial"/>
                <w:sz w:val="20"/>
                <w:szCs w:val="20"/>
              </w:rPr>
              <w:br/>
              <w:t>In modifying viroid family -</w:t>
            </w:r>
            <w:proofErr w:type="spellStart"/>
            <w:r w:rsidR="00806E43" w:rsidRPr="00806E43">
              <w:rPr>
                <w:rFonts w:ascii="Aptos" w:hAnsi="Aptos" w:cs="Arial"/>
                <w:i/>
                <w:iCs/>
                <w:sz w:val="20"/>
                <w:szCs w:val="20"/>
              </w:rPr>
              <w:t>viroidae</w:t>
            </w:r>
            <w:proofErr w:type="spellEnd"/>
            <w:r w:rsidR="00806E43" w:rsidRPr="00806E43">
              <w:rPr>
                <w:rFonts w:ascii="Aptos" w:hAnsi="Aptos" w:cs="Arial"/>
                <w:sz w:val="20"/>
                <w:szCs w:val="20"/>
              </w:rPr>
              <w:t xml:space="preserve"> to “-</w:t>
            </w:r>
            <w:proofErr w:type="spellStart"/>
            <w:r w:rsidR="00806E43" w:rsidRPr="00806E43">
              <w:rPr>
                <w:rFonts w:ascii="Aptos" w:hAnsi="Aptos" w:cs="Arial"/>
                <w:i/>
                <w:iCs/>
                <w:sz w:val="20"/>
                <w:szCs w:val="20"/>
              </w:rPr>
              <w:t>viroididae</w:t>
            </w:r>
            <w:proofErr w:type="spellEnd"/>
            <w:r w:rsidR="00806E43" w:rsidRPr="00806E43">
              <w:rPr>
                <w:rFonts w:ascii="Aptos" w:hAnsi="Aptos" w:cs="Arial"/>
                <w:sz w:val="20"/>
                <w:szCs w:val="20"/>
              </w:rPr>
              <w:t xml:space="preserve">”, it will also be necessary to rename viroid families </w:t>
            </w:r>
            <w:proofErr w:type="spellStart"/>
            <w:r w:rsidR="00806E43" w:rsidRPr="00806E43">
              <w:rPr>
                <w:rFonts w:ascii="Aptos" w:hAnsi="Aptos" w:cs="Arial"/>
                <w:i/>
                <w:iCs/>
                <w:sz w:val="20"/>
                <w:szCs w:val="20"/>
              </w:rPr>
              <w:t>Pospiviroidae</w:t>
            </w:r>
            <w:proofErr w:type="spellEnd"/>
            <w:r w:rsidR="00806E43" w:rsidRPr="00806E43">
              <w:rPr>
                <w:rFonts w:ascii="Aptos" w:hAnsi="Aptos" w:cs="Arial"/>
                <w:sz w:val="20"/>
                <w:szCs w:val="20"/>
              </w:rPr>
              <w:t xml:space="preserve"> and </w:t>
            </w:r>
            <w:proofErr w:type="spellStart"/>
            <w:r w:rsidR="00806E43" w:rsidRPr="00806E43">
              <w:rPr>
                <w:rFonts w:ascii="Aptos" w:hAnsi="Aptos" w:cs="Arial"/>
                <w:i/>
                <w:iCs/>
                <w:sz w:val="20"/>
                <w:szCs w:val="20"/>
              </w:rPr>
              <w:t>Avsunviroidae</w:t>
            </w:r>
            <w:proofErr w:type="spellEnd"/>
            <w:r w:rsidR="00806E43" w:rsidRPr="00806E43">
              <w:rPr>
                <w:rFonts w:ascii="Aptos" w:hAnsi="Aptos" w:cs="Arial"/>
                <w:sz w:val="20"/>
                <w:szCs w:val="20"/>
              </w:rPr>
              <w:t xml:space="preserve"> to “</w:t>
            </w:r>
            <w:proofErr w:type="spellStart"/>
            <w:r w:rsidR="00806E43" w:rsidRPr="00806E43">
              <w:rPr>
                <w:rFonts w:ascii="Aptos" w:hAnsi="Aptos" w:cs="Arial"/>
                <w:i/>
                <w:iCs/>
                <w:sz w:val="20"/>
                <w:szCs w:val="20"/>
              </w:rPr>
              <w:t>Pospiviroididae</w:t>
            </w:r>
            <w:proofErr w:type="spellEnd"/>
            <w:r w:rsidR="00806E43" w:rsidRPr="00806E43">
              <w:rPr>
                <w:rFonts w:ascii="Aptos" w:hAnsi="Aptos" w:cs="Arial"/>
                <w:sz w:val="20"/>
                <w:szCs w:val="20"/>
              </w:rPr>
              <w:t>” and “</w:t>
            </w:r>
            <w:proofErr w:type="spellStart"/>
            <w:r w:rsidR="00806E43" w:rsidRPr="00806E43">
              <w:rPr>
                <w:rFonts w:ascii="Aptos" w:hAnsi="Aptos" w:cs="Arial"/>
                <w:i/>
                <w:iCs/>
                <w:sz w:val="20"/>
                <w:szCs w:val="20"/>
              </w:rPr>
              <w:t>Avsunviroididae</w:t>
            </w:r>
            <w:proofErr w:type="spellEnd"/>
            <w:r w:rsidR="00806E43" w:rsidRPr="00806E43">
              <w:rPr>
                <w:rFonts w:ascii="Aptos" w:hAnsi="Aptos" w:cs="Arial"/>
                <w:sz w:val="20"/>
                <w:szCs w:val="20"/>
              </w:rPr>
              <w:t>”.</w:t>
            </w:r>
            <w:r w:rsidR="00441F0A">
              <w:rPr>
                <w:rFonts w:ascii="Aptos" w:hAnsi="Aptos" w:cs="Arial"/>
                <w:sz w:val="20"/>
                <w:szCs w:val="20"/>
              </w:rPr>
              <w:t xml:space="preserve"> This has been submitted to the Plant virus subcommittee as proposal </w:t>
            </w:r>
            <w:r w:rsidR="00441F0A" w:rsidRPr="00441F0A">
              <w:rPr>
                <w:rFonts w:ascii="Aptos" w:hAnsi="Aptos" w:cs="Arial"/>
                <w:sz w:val="20"/>
                <w:szCs w:val="20"/>
              </w:rPr>
              <w:t>2026.001P.N.v1.Avsunviroidae_Pospiviroidae_renfam</w:t>
            </w:r>
            <w:r w:rsidR="00441F0A">
              <w:rPr>
                <w:rFonts w:ascii="Aptos" w:hAnsi="Aptos" w:cs="Arial"/>
                <w:sz w:val="20"/>
                <w:szCs w:val="20"/>
              </w:rPr>
              <w:t xml:space="preserve">. </w:t>
            </w:r>
          </w:p>
          <w:p w14:paraId="7CFEBF2B" w14:textId="60D1335E" w:rsidR="0025498B" w:rsidRPr="000C5189" w:rsidRDefault="0025498B" w:rsidP="00F911F1">
            <w:pPr>
              <w:pStyle w:val="BodyTextIndent"/>
              <w:ind w:left="0" w:firstLine="0"/>
              <w:rPr>
                <w:rFonts w:ascii="Aptos" w:hAnsi="Aptos" w:cs="Arial"/>
                <w:color w:val="0000FF"/>
                <w:sz w:val="20"/>
              </w:rPr>
            </w:pPr>
          </w:p>
        </w:tc>
      </w:tr>
    </w:tbl>
    <w:p w14:paraId="0DD83F82" w14:textId="77777777" w:rsidR="00F74510" w:rsidRDefault="00F74510" w:rsidP="00F74510">
      <w:pPr>
        <w:rPr>
          <w:rFonts w:ascii="Aptos" w:hAnsi="Aptos" w:cs="Arial"/>
          <w:color w:val="0000FF"/>
          <w:sz w:val="20"/>
          <w:szCs w:val="20"/>
        </w:rPr>
      </w:pPr>
    </w:p>
    <w:tbl>
      <w:tblPr>
        <w:tblStyle w:val="TableGrid"/>
        <w:tblW w:w="9326" w:type="dxa"/>
        <w:tblLook w:val="04A0" w:firstRow="1" w:lastRow="0" w:firstColumn="1" w:lastColumn="0" w:noHBand="0" w:noVBand="1"/>
      </w:tblPr>
      <w:tblGrid>
        <w:gridCol w:w="9326"/>
      </w:tblGrid>
      <w:tr w:rsidR="00F74510" w:rsidRPr="009F7856" w14:paraId="19BE0449" w14:textId="77777777" w:rsidTr="00683D0C">
        <w:trPr>
          <w:trHeight w:val="297"/>
        </w:trPr>
        <w:tc>
          <w:tcPr>
            <w:tcW w:w="9326" w:type="dxa"/>
            <w:shd w:val="clear" w:color="auto" w:fill="F2F2F2" w:themeFill="background1" w:themeFillShade="F2"/>
          </w:tcPr>
          <w:p w14:paraId="4322665E" w14:textId="66E726FC" w:rsidR="00F74510" w:rsidRPr="00220A26" w:rsidRDefault="00F74510" w:rsidP="00CF59EA">
            <w:pPr>
              <w:rPr>
                <w:rFonts w:ascii="Aptos" w:hAnsi="Aptos" w:cs="Arial"/>
                <w:b/>
                <w:color w:val="0000FF"/>
                <w:sz w:val="20"/>
              </w:rPr>
            </w:pPr>
            <w:r w:rsidRPr="00220A26">
              <w:rPr>
                <w:rFonts w:ascii="Aptos" w:hAnsi="Aptos" w:cs="Arial"/>
                <w:b/>
                <w:sz w:val="20"/>
                <w:szCs w:val="20"/>
              </w:rPr>
              <w:t>References</w:t>
            </w:r>
            <w:r w:rsidR="006C0F51">
              <w:rPr>
                <w:rFonts w:ascii="Aptos" w:hAnsi="Aptos" w:cs="Arial"/>
                <w:b/>
                <w:sz w:val="20"/>
                <w:szCs w:val="20"/>
              </w:rPr>
              <w:t>:</w:t>
            </w:r>
          </w:p>
        </w:tc>
      </w:tr>
      <w:tr w:rsidR="00CF59EA" w:rsidRPr="009F7856" w14:paraId="2309E886" w14:textId="77777777" w:rsidTr="00F911F1">
        <w:trPr>
          <w:trHeight w:val="305"/>
        </w:trPr>
        <w:tc>
          <w:tcPr>
            <w:tcW w:w="9326" w:type="dxa"/>
          </w:tcPr>
          <w:p w14:paraId="4F314542" w14:textId="77777777" w:rsidR="00CF59EA" w:rsidRDefault="00CF59EA" w:rsidP="00F911F1">
            <w:pPr>
              <w:rPr>
                <w:rFonts w:ascii="Aptos" w:hAnsi="Aptos" w:cs="Arial"/>
                <w:b/>
                <w:sz w:val="20"/>
                <w:szCs w:val="20"/>
              </w:rPr>
            </w:pPr>
          </w:p>
          <w:p w14:paraId="22D158C2" w14:textId="24C8E822" w:rsidR="00403084" w:rsidRPr="0030468F" w:rsidRDefault="00403084" w:rsidP="00403084">
            <w:pPr>
              <w:rPr>
                <w:rFonts w:ascii="Aptos" w:hAnsi="Aptos" w:cs="Arial"/>
                <w:bCs/>
                <w:sz w:val="20"/>
                <w:szCs w:val="20"/>
              </w:rPr>
            </w:pPr>
            <w:r w:rsidRPr="0030468F">
              <w:rPr>
                <w:rFonts w:ascii="Aptos" w:hAnsi="Aptos" w:cs="Arial"/>
                <w:bCs/>
                <w:sz w:val="20"/>
                <w:szCs w:val="20"/>
              </w:rPr>
              <w:t xml:space="preserve">[1] International Committee on Taxonomy of Viruses Executive Committee. The new scope of virus taxonomy: partitioning the virosphere into 15 hierarchical ranks. </w:t>
            </w:r>
            <w:r w:rsidRPr="0030468F">
              <w:rPr>
                <w:rFonts w:ascii="Aptos" w:hAnsi="Aptos" w:cs="Arial"/>
                <w:bCs/>
                <w:i/>
                <w:iCs/>
                <w:sz w:val="20"/>
                <w:szCs w:val="20"/>
              </w:rPr>
              <w:t>Nat Microbiol</w:t>
            </w:r>
            <w:r w:rsidRPr="0030468F">
              <w:rPr>
                <w:rFonts w:ascii="Aptos" w:hAnsi="Aptos" w:cs="Arial"/>
                <w:bCs/>
                <w:sz w:val="20"/>
                <w:szCs w:val="20"/>
              </w:rPr>
              <w:t xml:space="preserve"> 5, 668–674 (2020). </w:t>
            </w:r>
            <w:hyperlink r:id="rId11" w:history="1">
              <w:r w:rsidRPr="0030468F">
                <w:rPr>
                  <w:rStyle w:val="Hyperlink"/>
                  <w:rFonts w:ascii="Aptos" w:hAnsi="Aptos" w:cs="Arial"/>
                  <w:bCs/>
                  <w:sz w:val="20"/>
                  <w:szCs w:val="20"/>
                </w:rPr>
                <w:t>https://doi.org/10.1038/s41564-020-0709-x</w:t>
              </w:r>
            </w:hyperlink>
            <w:r w:rsidRPr="0030468F">
              <w:rPr>
                <w:rFonts w:ascii="Aptos" w:hAnsi="Aptos" w:cs="Arial"/>
                <w:bCs/>
                <w:sz w:val="20"/>
                <w:szCs w:val="20"/>
              </w:rPr>
              <w:t xml:space="preserve"> </w:t>
            </w:r>
          </w:p>
          <w:p w14:paraId="5446BE53" w14:textId="77777777" w:rsidR="00403084" w:rsidRPr="0030468F" w:rsidRDefault="00403084" w:rsidP="00403084">
            <w:pPr>
              <w:rPr>
                <w:rFonts w:ascii="Aptos" w:hAnsi="Aptos" w:cs="Arial"/>
                <w:bCs/>
                <w:sz w:val="20"/>
                <w:szCs w:val="20"/>
              </w:rPr>
            </w:pPr>
            <w:r w:rsidRPr="0030468F">
              <w:rPr>
                <w:rFonts w:ascii="Aptos" w:hAnsi="Aptos" w:cs="Arial"/>
                <w:bCs/>
                <w:sz w:val="20"/>
                <w:szCs w:val="20"/>
              </w:rPr>
              <w:t>[2] Proposal 2020.005G to the International Committee on Taxonomy of Viruses</w:t>
            </w:r>
          </w:p>
          <w:p w14:paraId="39006AAB" w14:textId="77777777" w:rsidR="00403084" w:rsidRPr="0030468F" w:rsidRDefault="00403084" w:rsidP="00403084">
            <w:pPr>
              <w:rPr>
                <w:rFonts w:ascii="Aptos" w:hAnsi="Aptos" w:cs="Arial"/>
                <w:bCs/>
                <w:sz w:val="20"/>
                <w:szCs w:val="20"/>
              </w:rPr>
            </w:pPr>
            <w:r w:rsidRPr="0030468F">
              <w:rPr>
                <w:rFonts w:ascii="Aptos" w:hAnsi="Aptos" w:cs="Arial"/>
                <w:bCs/>
                <w:sz w:val="20"/>
                <w:szCs w:val="20"/>
              </w:rPr>
              <w:t>[3] International Committee on Taxonomy of Viruses Code § 3.24</w:t>
            </w:r>
          </w:p>
          <w:p w14:paraId="6008E6E7" w14:textId="77777777" w:rsidR="00403084" w:rsidRPr="0030468F" w:rsidRDefault="00403084" w:rsidP="00403084">
            <w:pPr>
              <w:rPr>
                <w:rFonts w:ascii="Aptos" w:hAnsi="Aptos" w:cs="Arial"/>
                <w:bCs/>
                <w:sz w:val="20"/>
                <w:szCs w:val="20"/>
              </w:rPr>
            </w:pPr>
            <w:r w:rsidRPr="0030468F">
              <w:rPr>
                <w:rFonts w:ascii="Aptos" w:hAnsi="Aptos" w:cs="Arial"/>
                <w:bCs/>
                <w:sz w:val="20"/>
                <w:szCs w:val="20"/>
              </w:rPr>
              <w:t>[4] Code Correction for Proposal 2020.006G to the International Committee on Taxonomy of Viruses</w:t>
            </w:r>
          </w:p>
          <w:p w14:paraId="1838279A" w14:textId="508F2261" w:rsidR="00CF59EA" w:rsidRPr="0030468F" w:rsidRDefault="00CF59EA" w:rsidP="00F911F1">
            <w:pPr>
              <w:rPr>
                <w:rFonts w:ascii="Aptos" w:hAnsi="Aptos" w:cs="Arial"/>
                <w:bCs/>
                <w:sz w:val="20"/>
                <w:szCs w:val="20"/>
              </w:rPr>
            </w:pPr>
          </w:p>
          <w:p w14:paraId="31EE6E4A" w14:textId="155FD341" w:rsidR="00CF59EA" w:rsidRPr="00CF59EA" w:rsidRDefault="00CF59EA" w:rsidP="00F911F1">
            <w:pPr>
              <w:rPr>
                <w:rFonts w:ascii="Aptos" w:hAnsi="Aptos" w:cs="Arial"/>
                <w:b/>
                <w:sz w:val="20"/>
                <w:szCs w:val="20"/>
              </w:rPr>
            </w:pPr>
          </w:p>
        </w:tc>
      </w:tr>
    </w:tbl>
    <w:p w14:paraId="2A5E12C0" w14:textId="77777777" w:rsidR="00FC2269" w:rsidRDefault="00FC2269" w:rsidP="00FC2269">
      <w:pPr>
        <w:rPr>
          <w:rFonts w:ascii="Aptos" w:hAnsi="Aptos" w:cs="Arial"/>
          <w:color w:val="808080" w:themeColor="background1" w:themeShade="80"/>
          <w:sz w:val="20"/>
        </w:rPr>
      </w:pPr>
    </w:p>
    <w:tbl>
      <w:tblPr>
        <w:tblStyle w:val="TableGrid"/>
        <w:tblW w:w="9326" w:type="dxa"/>
        <w:tblLook w:val="04A0" w:firstRow="1" w:lastRow="0" w:firstColumn="1" w:lastColumn="0" w:noHBand="0" w:noVBand="1"/>
      </w:tblPr>
      <w:tblGrid>
        <w:gridCol w:w="2263"/>
        <w:gridCol w:w="7063"/>
      </w:tblGrid>
      <w:tr w:rsidR="00FC2269" w:rsidRPr="009F7856" w14:paraId="46F1F1DA" w14:textId="77777777" w:rsidTr="005F790F">
        <w:trPr>
          <w:trHeight w:val="297"/>
        </w:trPr>
        <w:tc>
          <w:tcPr>
            <w:tcW w:w="9326" w:type="dxa"/>
            <w:gridSpan w:val="2"/>
            <w:shd w:val="clear" w:color="auto" w:fill="F2F2F2" w:themeFill="background1" w:themeFillShade="F2"/>
          </w:tcPr>
          <w:p w14:paraId="760207CB" w14:textId="0E9DCD03" w:rsidR="00FC2269" w:rsidRPr="00220A26" w:rsidRDefault="00FC2269" w:rsidP="005F790F">
            <w:pPr>
              <w:rPr>
                <w:rFonts w:ascii="Aptos" w:hAnsi="Aptos" w:cs="Arial"/>
                <w:b/>
                <w:color w:val="0000FF"/>
                <w:sz w:val="20"/>
              </w:rPr>
            </w:pPr>
            <w:r>
              <w:rPr>
                <w:rFonts w:ascii="Aptos" w:hAnsi="Aptos" w:cs="Arial"/>
                <w:b/>
                <w:sz w:val="20"/>
                <w:szCs w:val="20"/>
              </w:rPr>
              <w:t xml:space="preserve">Accompanying files: </w:t>
            </w:r>
          </w:p>
        </w:tc>
      </w:tr>
      <w:tr w:rsidR="00FC2269" w:rsidRPr="009F7856" w14:paraId="3E1F0273" w14:textId="77777777" w:rsidTr="005F790F">
        <w:trPr>
          <w:trHeight w:val="73"/>
        </w:trPr>
        <w:tc>
          <w:tcPr>
            <w:tcW w:w="2263" w:type="dxa"/>
          </w:tcPr>
          <w:p w14:paraId="4AD822D1"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7063" w:type="dxa"/>
          </w:tcPr>
          <w:p w14:paraId="60BC97F9"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393BCE61" w14:textId="77777777" w:rsidTr="00040CB0">
        <w:trPr>
          <w:trHeight w:val="71"/>
        </w:trPr>
        <w:tc>
          <w:tcPr>
            <w:tcW w:w="2263" w:type="dxa"/>
            <w:vAlign w:val="center"/>
          </w:tcPr>
          <w:p w14:paraId="46ADCB32" w14:textId="3015B4EE" w:rsidR="00FC2269" w:rsidRPr="0030468F" w:rsidRDefault="00FC2269" w:rsidP="00040CB0">
            <w:pPr>
              <w:jc w:val="both"/>
              <w:rPr>
                <w:rFonts w:ascii="Aptos" w:hAnsi="Aptos" w:cs="Arial"/>
                <w:bCs/>
                <w:color w:val="000000" w:themeColor="text1"/>
                <w:sz w:val="20"/>
                <w:szCs w:val="20"/>
              </w:rPr>
            </w:pPr>
          </w:p>
        </w:tc>
        <w:tc>
          <w:tcPr>
            <w:tcW w:w="7063" w:type="dxa"/>
            <w:vAlign w:val="center"/>
          </w:tcPr>
          <w:p w14:paraId="145919B4" w14:textId="629959C5" w:rsidR="00FC2269" w:rsidRPr="0030468F" w:rsidRDefault="00FC2269" w:rsidP="00040CB0">
            <w:pPr>
              <w:jc w:val="both"/>
              <w:rPr>
                <w:rFonts w:ascii="Aptos" w:hAnsi="Aptos" w:cs="Arial"/>
                <w:bCs/>
                <w:color w:val="000000" w:themeColor="text1"/>
                <w:sz w:val="20"/>
                <w:szCs w:val="20"/>
              </w:rPr>
            </w:pPr>
          </w:p>
        </w:tc>
      </w:tr>
      <w:tr w:rsidR="00FC2269" w:rsidRPr="009F7856" w14:paraId="7C8FC6CB" w14:textId="77777777" w:rsidTr="00040CB0">
        <w:trPr>
          <w:trHeight w:val="71"/>
        </w:trPr>
        <w:tc>
          <w:tcPr>
            <w:tcW w:w="2263" w:type="dxa"/>
            <w:vAlign w:val="center"/>
          </w:tcPr>
          <w:p w14:paraId="46693DB9" w14:textId="77777777" w:rsidR="00FC2269" w:rsidRPr="00040CB0" w:rsidRDefault="00FC2269" w:rsidP="00040CB0">
            <w:pPr>
              <w:jc w:val="both"/>
              <w:rPr>
                <w:rFonts w:ascii="Aptos" w:hAnsi="Aptos" w:cs="Arial"/>
                <w:b/>
                <w:color w:val="000000" w:themeColor="text1"/>
                <w:sz w:val="20"/>
                <w:szCs w:val="20"/>
              </w:rPr>
            </w:pPr>
          </w:p>
        </w:tc>
        <w:tc>
          <w:tcPr>
            <w:tcW w:w="7063" w:type="dxa"/>
            <w:vAlign w:val="center"/>
          </w:tcPr>
          <w:p w14:paraId="4E71BDEB" w14:textId="77777777" w:rsidR="00FC2269" w:rsidRPr="00040CB0" w:rsidRDefault="00FC2269" w:rsidP="00040CB0">
            <w:pPr>
              <w:jc w:val="both"/>
              <w:rPr>
                <w:rFonts w:ascii="Aptos" w:hAnsi="Aptos" w:cs="Arial"/>
                <w:b/>
                <w:color w:val="000000" w:themeColor="text1"/>
                <w:sz w:val="20"/>
                <w:szCs w:val="20"/>
              </w:rPr>
            </w:pPr>
          </w:p>
        </w:tc>
      </w:tr>
    </w:tbl>
    <w:p w14:paraId="52DC6B26" w14:textId="6637AC8A" w:rsidR="006C0F51" w:rsidRPr="00C503D0" w:rsidRDefault="006C0F51" w:rsidP="00C503D0">
      <w:pPr>
        <w:rPr>
          <w:color w:val="808080" w:themeColor="background1" w:themeShade="80"/>
        </w:rPr>
      </w:pPr>
    </w:p>
    <w:sectPr w:rsidR="006C0F51" w:rsidRPr="00C503D0"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9BB64" w14:textId="77777777" w:rsidR="00403865" w:rsidRDefault="00403865">
      <w:r>
        <w:separator/>
      </w:r>
    </w:p>
  </w:endnote>
  <w:endnote w:type="continuationSeparator" w:id="0">
    <w:p w14:paraId="01AAF98B" w14:textId="77777777" w:rsidR="00403865" w:rsidRDefault="0040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CA40C" w14:textId="77777777" w:rsidR="00403865" w:rsidRDefault="00403865">
      <w:r>
        <w:separator/>
      </w:r>
    </w:p>
  </w:footnote>
  <w:footnote w:type="continuationSeparator" w:id="0">
    <w:p w14:paraId="32F42DF7" w14:textId="77777777" w:rsidR="00403865" w:rsidRDefault="0040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3226"/>
    <w:rsid w:val="00017BF9"/>
    <w:rsid w:val="00023385"/>
    <w:rsid w:val="00026DC4"/>
    <w:rsid w:val="00035A87"/>
    <w:rsid w:val="000406E1"/>
    <w:rsid w:val="00040CB0"/>
    <w:rsid w:val="0004176B"/>
    <w:rsid w:val="000449DB"/>
    <w:rsid w:val="00071128"/>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71083"/>
    <w:rsid w:val="00172351"/>
    <w:rsid w:val="00190CCC"/>
    <w:rsid w:val="001D0007"/>
    <w:rsid w:val="001D3E3E"/>
    <w:rsid w:val="001E294E"/>
    <w:rsid w:val="00220A26"/>
    <w:rsid w:val="002312CE"/>
    <w:rsid w:val="0023149A"/>
    <w:rsid w:val="00233BDB"/>
    <w:rsid w:val="0023696B"/>
    <w:rsid w:val="0024086E"/>
    <w:rsid w:val="00252689"/>
    <w:rsid w:val="0025498B"/>
    <w:rsid w:val="00273642"/>
    <w:rsid w:val="00296DA3"/>
    <w:rsid w:val="002A5A83"/>
    <w:rsid w:val="002D4340"/>
    <w:rsid w:val="002E5CA7"/>
    <w:rsid w:val="002F4B43"/>
    <w:rsid w:val="0030468F"/>
    <w:rsid w:val="00327E73"/>
    <w:rsid w:val="00333392"/>
    <w:rsid w:val="00355CE0"/>
    <w:rsid w:val="00363A30"/>
    <w:rsid w:val="0037243A"/>
    <w:rsid w:val="00382FE8"/>
    <w:rsid w:val="00383ADA"/>
    <w:rsid w:val="00383BBF"/>
    <w:rsid w:val="0038593F"/>
    <w:rsid w:val="003A166F"/>
    <w:rsid w:val="003A18C5"/>
    <w:rsid w:val="003A5ED7"/>
    <w:rsid w:val="003B0883"/>
    <w:rsid w:val="003B3832"/>
    <w:rsid w:val="003C5428"/>
    <w:rsid w:val="003D717D"/>
    <w:rsid w:val="003E0AEA"/>
    <w:rsid w:val="003F2A97"/>
    <w:rsid w:val="00403084"/>
    <w:rsid w:val="00403865"/>
    <w:rsid w:val="004101AE"/>
    <w:rsid w:val="004153D2"/>
    <w:rsid w:val="00425D6C"/>
    <w:rsid w:val="0043110C"/>
    <w:rsid w:val="00437970"/>
    <w:rsid w:val="00441F0A"/>
    <w:rsid w:val="004612C4"/>
    <w:rsid w:val="0046198A"/>
    <w:rsid w:val="00471256"/>
    <w:rsid w:val="004729C5"/>
    <w:rsid w:val="0048249F"/>
    <w:rsid w:val="0048299B"/>
    <w:rsid w:val="004F2F1E"/>
    <w:rsid w:val="004F3196"/>
    <w:rsid w:val="00536426"/>
    <w:rsid w:val="00543F86"/>
    <w:rsid w:val="00546585"/>
    <w:rsid w:val="0055461D"/>
    <w:rsid w:val="0058465A"/>
    <w:rsid w:val="00590DF3"/>
    <w:rsid w:val="005A54C3"/>
    <w:rsid w:val="005B4C7D"/>
    <w:rsid w:val="006043FB"/>
    <w:rsid w:val="00607227"/>
    <w:rsid w:val="006109F7"/>
    <w:rsid w:val="00620510"/>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A5D2D"/>
    <w:rsid w:val="007B0F70"/>
    <w:rsid w:val="007B6511"/>
    <w:rsid w:val="007E0EF5"/>
    <w:rsid w:val="007E3FAE"/>
    <w:rsid w:val="007E667B"/>
    <w:rsid w:val="00806E43"/>
    <w:rsid w:val="00822B3A"/>
    <w:rsid w:val="00824208"/>
    <w:rsid w:val="008308A0"/>
    <w:rsid w:val="00852D43"/>
    <w:rsid w:val="00865726"/>
    <w:rsid w:val="008671AE"/>
    <w:rsid w:val="008815EE"/>
    <w:rsid w:val="00883A5C"/>
    <w:rsid w:val="008A22E9"/>
    <w:rsid w:val="008B43B1"/>
    <w:rsid w:val="008F1F46"/>
    <w:rsid w:val="008F51E2"/>
    <w:rsid w:val="00901EBC"/>
    <w:rsid w:val="00903048"/>
    <w:rsid w:val="009078FF"/>
    <w:rsid w:val="00923DAC"/>
    <w:rsid w:val="009457C8"/>
    <w:rsid w:val="00953FFE"/>
    <w:rsid w:val="00956156"/>
    <w:rsid w:val="00964F7C"/>
    <w:rsid w:val="009703AF"/>
    <w:rsid w:val="00974174"/>
    <w:rsid w:val="009741D1"/>
    <w:rsid w:val="00974C28"/>
    <w:rsid w:val="00976E37"/>
    <w:rsid w:val="009924D8"/>
    <w:rsid w:val="009A3B4A"/>
    <w:rsid w:val="009D3EE1"/>
    <w:rsid w:val="009F7856"/>
    <w:rsid w:val="00A10BA1"/>
    <w:rsid w:val="00A1279F"/>
    <w:rsid w:val="00A174CC"/>
    <w:rsid w:val="00A2357C"/>
    <w:rsid w:val="00A43BA2"/>
    <w:rsid w:val="00A443CA"/>
    <w:rsid w:val="00A71C40"/>
    <w:rsid w:val="00A77B8E"/>
    <w:rsid w:val="00A82FBB"/>
    <w:rsid w:val="00AA4711"/>
    <w:rsid w:val="00AA7514"/>
    <w:rsid w:val="00AC217D"/>
    <w:rsid w:val="00AD201A"/>
    <w:rsid w:val="00AD2884"/>
    <w:rsid w:val="00AD5A3A"/>
    <w:rsid w:val="00AD759B"/>
    <w:rsid w:val="00AE2E79"/>
    <w:rsid w:val="00AE4EF2"/>
    <w:rsid w:val="00AE528C"/>
    <w:rsid w:val="00AF4998"/>
    <w:rsid w:val="00AF7D04"/>
    <w:rsid w:val="00B03B7F"/>
    <w:rsid w:val="00B1187F"/>
    <w:rsid w:val="00B35CC8"/>
    <w:rsid w:val="00B47589"/>
    <w:rsid w:val="00B534C4"/>
    <w:rsid w:val="00B81129"/>
    <w:rsid w:val="00BD5C62"/>
    <w:rsid w:val="00BD6C0B"/>
    <w:rsid w:val="00BD7967"/>
    <w:rsid w:val="00BE4F5A"/>
    <w:rsid w:val="00C01B6F"/>
    <w:rsid w:val="00C15CD9"/>
    <w:rsid w:val="00C25AAB"/>
    <w:rsid w:val="00C321B1"/>
    <w:rsid w:val="00C503D0"/>
    <w:rsid w:val="00C55633"/>
    <w:rsid w:val="00C8775F"/>
    <w:rsid w:val="00C95FB7"/>
    <w:rsid w:val="00C967D4"/>
    <w:rsid w:val="00CB3319"/>
    <w:rsid w:val="00CD2C82"/>
    <w:rsid w:val="00CF59EA"/>
    <w:rsid w:val="00D04287"/>
    <w:rsid w:val="00D062BE"/>
    <w:rsid w:val="00D10857"/>
    <w:rsid w:val="00D13AD5"/>
    <w:rsid w:val="00D23567"/>
    <w:rsid w:val="00D34819"/>
    <w:rsid w:val="00D4370F"/>
    <w:rsid w:val="00D46663"/>
    <w:rsid w:val="00D52394"/>
    <w:rsid w:val="00D63E67"/>
    <w:rsid w:val="00D75DF2"/>
    <w:rsid w:val="00D77E1C"/>
    <w:rsid w:val="00DD58AA"/>
    <w:rsid w:val="00DE01F5"/>
    <w:rsid w:val="00DE5483"/>
    <w:rsid w:val="00E034BE"/>
    <w:rsid w:val="00E37077"/>
    <w:rsid w:val="00E50727"/>
    <w:rsid w:val="00E73A1E"/>
    <w:rsid w:val="00E820CC"/>
    <w:rsid w:val="00E863D4"/>
    <w:rsid w:val="00E92794"/>
    <w:rsid w:val="00E969AE"/>
    <w:rsid w:val="00ED4569"/>
    <w:rsid w:val="00EE484F"/>
    <w:rsid w:val="00EF2448"/>
    <w:rsid w:val="00F110F7"/>
    <w:rsid w:val="00F62692"/>
    <w:rsid w:val="00F63D2F"/>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NormalWeb">
    <w:name w:val="Normal (Web)"/>
    <w:basedOn w:val="Normal"/>
    <w:uiPriority w:val="99"/>
    <w:semiHidden/>
    <w:unhideWhenUsed/>
    <w:rsid w:val="00806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64-020-0709-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2</cp:revision>
  <dcterms:created xsi:type="dcterms:W3CDTF">2026-09-16T10:16:00Z</dcterms:created>
  <dcterms:modified xsi:type="dcterms:W3CDTF">2026-09-16T10:16:00Z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