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8416AC" w14:textId="7D373089"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r w:rsidR="006D428E">
        <w:rPr>
          <w:rFonts w:ascii="Aptos" w:hAnsi="Aptos"/>
        </w:rPr>
        <w:tab/>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5F396E33" w14:textId="4E0E6067" w:rsidR="00A174CC" w:rsidRDefault="00984999">
      <w:pPr>
        <w:rPr>
          <w:rFonts w:ascii="Aptos" w:hAnsi="Aptos" w:cs="Arial"/>
          <w:b/>
          <w:color w:val="000000"/>
          <w:sz w:val="20"/>
          <w:szCs w:val="20"/>
        </w:rPr>
      </w:pPr>
      <w:hyperlink r:id="rId9" w:history="1"/>
      <w:r w:rsidR="00BE4F5A" w:rsidRPr="00C95FB7">
        <w:rPr>
          <w:rFonts w:ascii="Aptos" w:hAnsi="Aptos" w:cs="Arial"/>
          <w:b/>
          <w:color w:val="000000"/>
          <w:sz w:val="20"/>
          <w:szCs w:val="20"/>
        </w:rPr>
        <w:t>Part 1</w:t>
      </w:r>
      <w:r w:rsidR="00BE4F5A">
        <w:rPr>
          <w:rFonts w:ascii="Aptos" w:hAnsi="Aptos" w:cs="Arial"/>
          <w:b/>
          <w:color w:val="000000"/>
          <w:sz w:val="20"/>
          <w:szCs w:val="20"/>
        </w:rPr>
        <w:t>a</w:t>
      </w:r>
      <w:r w:rsidR="00BE4F5A" w:rsidRPr="00C95FB7">
        <w:rPr>
          <w:rFonts w:ascii="Aptos" w:hAnsi="Aptos" w:cs="Arial"/>
          <w:b/>
          <w:color w:val="000000"/>
          <w:sz w:val="20"/>
          <w:szCs w:val="20"/>
        </w:rPr>
        <w:t>:</w:t>
      </w:r>
      <w:r w:rsidR="00BE4F5A">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E37077"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E37077" w:rsidRPr="007E667B" w:rsidRDefault="00E37077" w:rsidP="00DD58AA">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sidR="006C0F51">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6E544F7B" w:rsidR="00E37077" w:rsidRPr="001D0007" w:rsidRDefault="003B6362" w:rsidP="00DD58AA">
            <w:pPr>
              <w:rPr>
                <w:rFonts w:ascii="Aptos" w:hAnsi="Aptos" w:cs="Arial"/>
                <w:color w:val="000000" w:themeColor="text1"/>
                <w:sz w:val="20"/>
              </w:rPr>
            </w:pPr>
            <w:r>
              <w:rPr>
                <w:rFonts w:ascii="Aptos" w:hAnsi="Aptos" w:cs="Arial"/>
                <w:color w:val="000000" w:themeColor="text1"/>
                <w:sz w:val="20"/>
              </w:rPr>
              <w:t>A new suffix to be used for the name of</w:t>
            </w:r>
            <w:r w:rsidR="000505DC">
              <w:rPr>
                <w:rFonts w:ascii="Aptos" w:hAnsi="Aptos" w:cs="Arial"/>
                <w:color w:val="000000" w:themeColor="text1"/>
                <w:sz w:val="20"/>
              </w:rPr>
              <w:t xml:space="preserve"> the</w:t>
            </w:r>
            <w:r w:rsidR="00A77AB3">
              <w:rPr>
                <w:rFonts w:ascii="Aptos" w:hAnsi="Aptos" w:cs="Arial"/>
                <w:color w:val="000000" w:themeColor="text1"/>
                <w:sz w:val="20"/>
              </w:rPr>
              <w:t xml:space="preserve"> k</w:t>
            </w:r>
            <w:r w:rsidR="003E216B">
              <w:rPr>
                <w:rFonts w:ascii="Aptos" w:hAnsi="Aptos" w:cs="Arial"/>
                <w:color w:val="000000" w:themeColor="text1"/>
                <w:sz w:val="20"/>
              </w:rPr>
              <w:t xml:space="preserve">ingdom of </w:t>
            </w:r>
            <w:r>
              <w:rPr>
                <w:rFonts w:ascii="Aptos" w:hAnsi="Aptos" w:cs="Arial"/>
                <w:color w:val="000000" w:themeColor="text1"/>
                <w:sz w:val="20"/>
              </w:rPr>
              <w:t>v</w:t>
            </w:r>
            <w:r w:rsidR="003E216B">
              <w:rPr>
                <w:rFonts w:ascii="Aptos" w:hAnsi="Aptos" w:cs="Arial"/>
                <w:color w:val="000000" w:themeColor="text1"/>
                <w:sz w:val="20"/>
              </w:rPr>
              <w:t xml:space="preserve">iroids </w:t>
            </w:r>
          </w:p>
        </w:tc>
      </w:tr>
      <w:tr w:rsidR="00E37077" w:rsidRPr="00C95FB7" w14:paraId="6479468A" w14:textId="77777777" w:rsidTr="00106232">
        <w:tc>
          <w:tcPr>
            <w:tcW w:w="1853" w:type="dxa"/>
            <w:shd w:val="clear" w:color="auto" w:fill="F2F2F2" w:themeFill="background1" w:themeFillShade="F2"/>
            <w:vAlign w:val="center"/>
          </w:tcPr>
          <w:p w14:paraId="39458214" w14:textId="7ED90AF4" w:rsidR="00E37077" w:rsidRPr="00C95FB7" w:rsidRDefault="00E37077" w:rsidP="00DD58AA">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6EC3DCBA" w:rsidR="00E37077" w:rsidRPr="00AD5A3A" w:rsidRDefault="00F373B2" w:rsidP="00DD58AA">
            <w:pPr>
              <w:pStyle w:val="BodyTextIndent"/>
              <w:ind w:left="0" w:firstLine="0"/>
              <w:rPr>
                <w:rFonts w:ascii="Aptos" w:hAnsi="Aptos" w:cs="Arial"/>
                <w:bCs/>
                <w:i/>
                <w:sz w:val="20"/>
              </w:rPr>
            </w:pPr>
            <w:r>
              <w:rPr>
                <w:rFonts w:ascii="Aptos" w:hAnsi="Aptos" w:cs="Arial"/>
                <w:bCs/>
                <w:iCs/>
                <w:sz w:val="20"/>
              </w:rPr>
              <w:t>2026.003G.N.v1.Ren_Viroid_Kingdom_Suffix</w:t>
            </w:r>
            <w:r w:rsidRPr="00F110F7" w:rsidDel="00F373B2">
              <w:rPr>
                <w:rFonts w:ascii="Aptos" w:hAnsi="Aptos" w:cs="Arial"/>
                <w:bCs/>
                <w:color w:val="0070C0"/>
                <w:sz w:val="20"/>
              </w:rPr>
              <w:t xml:space="preserve"> </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838"/>
        <w:gridCol w:w="1418"/>
        <w:gridCol w:w="2976"/>
        <w:gridCol w:w="1985"/>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2B62B169"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r>
              <w:rPr>
                <w:rFonts w:ascii="Aptos" w:hAnsi="Aptos" w:cs="Arial"/>
                <w:b/>
                <w:sz w:val="20"/>
                <w:szCs w:val="20"/>
              </w:rPr>
              <w:t xml:space="preserve">:  </w:t>
            </w:r>
          </w:p>
        </w:tc>
      </w:tr>
      <w:tr w:rsidR="002D4340" w14:paraId="142871FE" w14:textId="3F439A07" w:rsidTr="004121B7">
        <w:trPr>
          <w:trHeight w:val="411"/>
        </w:trPr>
        <w:tc>
          <w:tcPr>
            <w:tcW w:w="1838" w:type="dxa"/>
            <w:shd w:val="clear" w:color="auto" w:fill="F2F2F2" w:themeFill="background1" w:themeFillShade="F2"/>
            <w:vAlign w:val="center"/>
          </w:tcPr>
          <w:p w14:paraId="52C384EB" w14:textId="440506BF" w:rsidR="002D4340" w:rsidRPr="009A3B4A" w:rsidRDefault="00F943F9" w:rsidP="004121B7">
            <w:pPr>
              <w:tabs>
                <w:tab w:val="left" w:pos="8505"/>
              </w:tabs>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418" w:type="dxa"/>
            <w:shd w:val="clear" w:color="auto" w:fill="F2F2F2" w:themeFill="background1" w:themeFillShade="F2"/>
            <w:vAlign w:val="center"/>
          </w:tcPr>
          <w:p w14:paraId="27F787B1" w14:textId="2A88FB11" w:rsidR="002D4340" w:rsidRPr="009A3B4A" w:rsidRDefault="00F943F9" w:rsidP="004121B7">
            <w:pPr>
              <w:tabs>
                <w:tab w:val="left" w:pos="8505"/>
              </w:tabs>
              <w:rPr>
                <w:rFonts w:ascii="Aptos" w:hAnsi="Aptos" w:cs="Arial"/>
                <w:b/>
                <w:sz w:val="20"/>
                <w:szCs w:val="20"/>
              </w:rPr>
            </w:pPr>
            <w:r>
              <w:rPr>
                <w:rFonts w:ascii="Aptos" w:hAnsi="Aptos" w:cs="Arial"/>
                <w:b/>
                <w:sz w:val="20"/>
                <w:szCs w:val="20"/>
              </w:rPr>
              <w:t>Surname</w:t>
            </w:r>
          </w:p>
        </w:tc>
        <w:tc>
          <w:tcPr>
            <w:tcW w:w="2976" w:type="dxa"/>
            <w:shd w:val="clear" w:color="auto" w:fill="F2F2F2" w:themeFill="background1" w:themeFillShade="F2"/>
            <w:vAlign w:val="center"/>
          </w:tcPr>
          <w:p w14:paraId="31CF02AA" w14:textId="2E417634" w:rsidR="002D4340" w:rsidRPr="009A3B4A" w:rsidRDefault="002D4340" w:rsidP="004121B7">
            <w:pPr>
              <w:tabs>
                <w:tab w:val="left" w:pos="8505"/>
              </w:tabs>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p>
        </w:tc>
        <w:tc>
          <w:tcPr>
            <w:tcW w:w="1985" w:type="dxa"/>
            <w:shd w:val="clear" w:color="auto" w:fill="F2F2F2" w:themeFill="background1" w:themeFillShade="F2"/>
            <w:vAlign w:val="center"/>
          </w:tcPr>
          <w:p w14:paraId="023CF852" w14:textId="77777777" w:rsidR="004121B7" w:rsidRDefault="002D4340" w:rsidP="00873D98">
            <w:pPr>
              <w:tabs>
                <w:tab w:val="left" w:pos="8505"/>
              </w:tabs>
              <w:rPr>
                <w:rFonts w:ascii="Aptos" w:hAnsi="Aptos" w:cs="Arial"/>
                <w:b/>
                <w:sz w:val="20"/>
                <w:szCs w:val="20"/>
              </w:rPr>
            </w:pPr>
            <w:r>
              <w:rPr>
                <w:rFonts w:ascii="Aptos" w:hAnsi="Aptos" w:cs="Arial"/>
                <w:b/>
                <w:sz w:val="20"/>
                <w:szCs w:val="20"/>
              </w:rPr>
              <w:t xml:space="preserve">Email address </w:t>
            </w:r>
          </w:p>
          <w:p w14:paraId="6DA5FEAF" w14:textId="20607AA4" w:rsidR="002D4340" w:rsidRPr="009A3B4A" w:rsidRDefault="002D4340" w:rsidP="004121B7">
            <w:pPr>
              <w:tabs>
                <w:tab w:val="left" w:pos="8505"/>
              </w:tabs>
              <w:rPr>
                <w:rFonts w:ascii="Aptos" w:hAnsi="Aptos" w:cs="Arial"/>
                <w:b/>
                <w:sz w:val="20"/>
                <w:szCs w:val="20"/>
              </w:rPr>
            </w:pPr>
          </w:p>
        </w:tc>
        <w:tc>
          <w:tcPr>
            <w:tcW w:w="1106" w:type="dxa"/>
            <w:shd w:val="clear" w:color="auto" w:fill="F2F2F2" w:themeFill="background1" w:themeFillShade="F2"/>
            <w:vAlign w:val="center"/>
          </w:tcPr>
          <w:p w14:paraId="27075D2D" w14:textId="762CFAF0" w:rsidR="00E863D4" w:rsidRDefault="002D4340" w:rsidP="004121B7">
            <w:pPr>
              <w:tabs>
                <w:tab w:val="left" w:pos="8505"/>
              </w:tabs>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2CEF9482" w:rsidR="002D4340" w:rsidRPr="00AF4998" w:rsidRDefault="002D4340" w:rsidP="004121B7">
            <w:pPr>
              <w:tabs>
                <w:tab w:val="left" w:pos="8505"/>
              </w:tabs>
              <w:rPr>
                <w:rFonts w:ascii="Aptos" w:hAnsi="Aptos" w:cs="Arial"/>
                <w:color w:val="0070C0"/>
                <w:sz w:val="20"/>
                <w:szCs w:val="20"/>
              </w:rPr>
            </w:pPr>
          </w:p>
        </w:tc>
      </w:tr>
      <w:tr w:rsidR="002D4340" w:rsidRPr="004121B7" w14:paraId="24E4F537" w14:textId="79E9BB15" w:rsidTr="004121B7">
        <w:tc>
          <w:tcPr>
            <w:tcW w:w="1838" w:type="dxa"/>
            <w:shd w:val="clear" w:color="auto" w:fill="FFFFFF" w:themeFill="background1"/>
          </w:tcPr>
          <w:p w14:paraId="6EA9DED5" w14:textId="18EA037D" w:rsidR="002D4340" w:rsidRPr="004121B7" w:rsidRDefault="00AF244A" w:rsidP="004121B7">
            <w:pPr>
              <w:tabs>
                <w:tab w:val="left" w:pos="8505"/>
              </w:tabs>
              <w:rPr>
                <w:rFonts w:ascii="Aptos" w:hAnsi="Aptos" w:cs="Arial"/>
                <w:bCs/>
                <w:color w:val="000000" w:themeColor="text1"/>
                <w:sz w:val="20"/>
                <w:szCs w:val="20"/>
                <w:lang w:val="it-IT"/>
              </w:rPr>
            </w:pPr>
            <w:r w:rsidRPr="004121B7">
              <w:rPr>
                <w:rFonts w:ascii="Aptos" w:hAnsi="Aptos" w:cs="Arial"/>
                <w:bCs/>
                <w:color w:val="000000" w:themeColor="text1"/>
                <w:sz w:val="20"/>
                <w:szCs w:val="20"/>
                <w:lang w:val="it-IT"/>
              </w:rPr>
              <w:t>Francesco</w:t>
            </w:r>
            <w:r w:rsidRPr="00CA7201">
              <w:rPr>
                <w:rFonts w:ascii="Aptos" w:hAnsi="Aptos" w:cs="Arial"/>
                <w:bCs/>
                <w:color w:val="000000" w:themeColor="text1"/>
                <w:sz w:val="20"/>
                <w:szCs w:val="20"/>
                <w:lang w:val="it-IT"/>
              </w:rPr>
              <w:t xml:space="preserve"> </w:t>
            </w:r>
          </w:p>
        </w:tc>
        <w:tc>
          <w:tcPr>
            <w:tcW w:w="1418" w:type="dxa"/>
            <w:shd w:val="clear" w:color="auto" w:fill="FFFFFF" w:themeFill="background1"/>
          </w:tcPr>
          <w:p w14:paraId="2759B022" w14:textId="74BE22F4" w:rsidR="002D4340" w:rsidRPr="004121B7" w:rsidRDefault="00AF244A" w:rsidP="004121B7">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Di Serio</w:t>
            </w:r>
          </w:p>
        </w:tc>
        <w:tc>
          <w:tcPr>
            <w:tcW w:w="2976" w:type="dxa"/>
            <w:shd w:val="clear" w:color="auto" w:fill="FFFFFF" w:themeFill="background1"/>
          </w:tcPr>
          <w:p w14:paraId="61F650AF" w14:textId="6B35F7BB" w:rsidR="00EE0855" w:rsidRPr="00CA7201" w:rsidRDefault="00EE0855" w:rsidP="004121B7">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Istituto per la Protezione</w:t>
            </w:r>
            <w:r w:rsidR="004121B7">
              <w:rPr>
                <w:rFonts w:ascii="Aptos" w:hAnsi="Aptos" w:cs="Arial"/>
                <w:bCs/>
                <w:color w:val="000000" w:themeColor="text1"/>
                <w:sz w:val="20"/>
                <w:szCs w:val="20"/>
                <w:lang w:val="it-IT"/>
              </w:rPr>
              <w:t xml:space="preserve"> </w:t>
            </w:r>
            <w:r w:rsidRPr="00CA7201">
              <w:rPr>
                <w:rFonts w:ascii="Aptos" w:hAnsi="Aptos" w:cs="Arial"/>
                <w:bCs/>
                <w:color w:val="000000" w:themeColor="text1"/>
                <w:sz w:val="20"/>
                <w:szCs w:val="20"/>
                <w:lang w:val="it-IT"/>
              </w:rPr>
              <w:t xml:space="preserve">Sostenibile delle Piante </w:t>
            </w:r>
          </w:p>
          <w:p w14:paraId="05D68F1D" w14:textId="43A41B1C" w:rsidR="002D4340" w:rsidRPr="004121B7" w:rsidRDefault="00EE0855" w:rsidP="004121B7">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Consiglio Nazionale delle Ricerche</w:t>
            </w:r>
            <w:r w:rsidR="00FC3C36" w:rsidRPr="00CA7201">
              <w:rPr>
                <w:rFonts w:ascii="Aptos" w:hAnsi="Aptos" w:cs="Arial"/>
                <w:bCs/>
                <w:color w:val="000000" w:themeColor="text1"/>
                <w:sz w:val="20"/>
                <w:szCs w:val="20"/>
                <w:lang w:val="it-IT"/>
              </w:rPr>
              <w:t xml:space="preserve">, </w:t>
            </w:r>
            <w:r w:rsidRPr="00CA7201">
              <w:rPr>
                <w:rFonts w:ascii="Aptos" w:hAnsi="Aptos" w:cs="Arial"/>
                <w:bCs/>
                <w:color w:val="000000" w:themeColor="text1"/>
                <w:sz w:val="20"/>
                <w:szCs w:val="20"/>
                <w:lang w:val="it-IT"/>
              </w:rPr>
              <w:t>Torino</w:t>
            </w:r>
            <w:r w:rsidR="00FC3C36" w:rsidRPr="00CA7201">
              <w:rPr>
                <w:rFonts w:ascii="Aptos" w:hAnsi="Aptos" w:cs="Arial"/>
                <w:bCs/>
                <w:color w:val="000000" w:themeColor="text1"/>
                <w:sz w:val="20"/>
                <w:szCs w:val="20"/>
                <w:lang w:val="it-IT"/>
              </w:rPr>
              <w:t xml:space="preserve">, </w:t>
            </w:r>
            <w:r w:rsidRPr="00CA7201">
              <w:rPr>
                <w:rFonts w:ascii="Aptos" w:hAnsi="Aptos" w:cs="Arial"/>
                <w:bCs/>
                <w:color w:val="000000" w:themeColor="text1"/>
                <w:sz w:val="20"/>
                <w:szCs w:val="20"/>
                <w:lang w:val="it-IT"/>
              </w:rPr>
              <w:t>Italy</w:t>
            </w:r>
          </w:p>
        </w:tc>
        <w:tc>
          <w:tcPr>
            <w:tcW w:w="1985" w:type="dxa"/>
            <w:shd w:val="clear" w:color="auto" w:fill="FFFFFF" w:themeFill="background1"/>
          </w:tcPr>
          <w:p w14:paraId="0D47EC4C" w14:textId="47C03F0F" w:rsidR="00EE0855" w:rsidRPr="00CA7201" w:rsidRDefault="00EE0855" w:rsidP="004121B7">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francesco.diserio@cnr.it</w:t>
            </w:r>
          </w:p>
          <w:p w14:paraId="133CF739" w14:textId="22BC9F95" w:rsidR="002D4340" w:rsidRPr="004121B7" w:rsidRDefault="002D4340" w:rsidP="004121B7">
            <w:pPr>
              <w:tabs>
                <w:tab w:val="left" w:pos="8505"/>
              </w:tabs>
              <w:rPr>
                <w:rFonts w:ascii="Aptos" w:hAnsi="Aptos" w:cs="Arial"/>
                <w:bCs/>
                <w:color w:val="000000" w:themeColor="text1"/>
                <w:sz w:val="20"/>
                <w:szCs w:val="20"/>
                <w:lang w:val="it-IT"/>
              </w:rPr>
            </w:pPr>
          </w:p>
        </w:tc>
        <w:tc>
          <w:tcPr>
            <w:tcW w:w="1106" w:type="dxa"/>
            <w:shd w:val="clear" w:color="auto" w:fill="FFFFFF" w:themeFill="background1"/>
          </w:tcPr>
          <w:p w14:paraId="16BB015A" w14:textId="69B422DE" w:rsidR="002D4340" w:rsidRPr="004121B7" w:rsidRDefault="00FC3C36" w:rsidP="004121B7">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X</w:t>
            </w:r>
          </w:p>
        </w:tc>
      </w:tr>
      <w:tr w:rsidR="002D4340" w:rsidRPr="004121B7" w14:paraId="1B668FB3" w14:textId="2C6F00EF" w:rsidTr="004121B7">
        <w:tc>
          <w:tcPr>
            <w:tcW w:w="1838" w:type="dxa"/>
          </w:tcPr>
          <w:p w14:paraId="7C1B4F79" w14:textId="37215564" w:rsidR="002D4340" w:rsidRPr="004121B7" w:rsidRDefault="00AF244A" w:rsidP="004121B7">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Michela</w:t>
            </w:r>
          </w:p>
        </w:tc>
        <w:tc>
          <w:tcPr>
            <w:tcW w:w="1418" w:type="dxa"/>
          </w:tcPr>
          <w:p w14:paraId="5E41446B" w14:textId="55315E59" w:rsidR="002D4340" w:rsidRPr="004121B7" w:rsidRDefault="00AF244A" w:rsidP="004121B7">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Chiumenti</w:t>
            </w:r>
          </w:p>
        </w:tc>
        <w:tc>
          <w:tcPr>
            <w:tcW w:w="2976" w:type="dxa"/>
          </w:tcPr>
          <w:p w14:paraId="5F892C00" w14:textId="77777777" w:rsidR="00FC3C36" w:rsidRPr="00CA7201" w:rsidRDefault="00FC3C36" w:rsidP="004121B7">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 xml:space="preserve">Istituto per la Protezione Sostenibile delle Piante </w:t>
            </w:r>
          </w:p>
          <w:p w14:paraId="3EC4C5A6" w14:textId="2CC71B27" w:rsidR="002D4340" w:rsidRPr="004121B7" w:rsidRDefault="00FC3C36" w:rsidP="004121B7">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Consiglio Nazionale delle Ricerche</w:t>
            </w:r>
            <w:r w:rsidR="0001260F">
              <w:rPr>
                <w:rFonts w:ascii="Aptos" w:hAnsi="Aptos" w:cs="Arial"/>
                <w:bCs/>
                <w:color w:val="000000" w:themeColor="text1"/>
                <w:sz w:val="20"/>
                <w:szCs w:val="20"/>
                <w:lang w:val="it-IT"/>
              </w:rPr>
              <w:t xml:space="preserve">, </w:t>
            </w:r>
            <w:r w:rsidRPr="00CA7201">
              <w:rPr>
                <w:rFonts w:ascii="Aptos" w:hAnsi="Aptos" w:cs="Arial"/>
                <w:bCs/>
                <w:color w:val="000000" w:themeColor="text1"/>
                <w:sz w:val="20"/>
                <w:szCs w:val="20"/>
                <w:lang w:val="it-IT"/>
              </w:rPr>
              <w:t>Bari</w:t>
            </w:r>
            <w:r w:rsidR="0001260F">
              <w:rPr>
                <w:rFonts w:ascii="Aptos" w:hAnsi="Aptos" w:cs="Arial"/>
                <w:bCs/>
                <w:color w:val="000000" w:themeColor="text1"/>
                <w:sz w:val="20"/>
                <w:szCs w:val="20"/>
                <w:lang w:val="it-IT"/>
              </w:rPr>
              <w:t xml:space="preserve">, </w:t>
            </w:r>
            <w:r w:rsidRPr="00CA7201">
              <w:rPr>
                <w:rFonts w:ascii="Aptos" w:hAnsi="Aptos" w:cs="Arial"/>
                <w:bCs/>
                <w:color w:val="000000" w:themeColor="text1"/>
                <w:sz w:val="20"/>
                <w:szCs w:val="20"/>
                <w:lang w:val="it-IT"/>
              </w:rPr>
              <w:t>Italy</w:t>
            </w:r>
          </w:p>
        </w:tc>
        <w:tc>
          <w:tcPr>
            <w:tcW w:w="1985" w:type="dxa"/>
          </w:tcPr>
          <w:p w14:paraId="1DDF5257" w14:textId="04D3CFB3" w:rsidR="002D4340" w:rsidRPr="004121B7" w:rsidRDefault="0001260F" w:rsidP="004121B7">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michela.chiumenti@cnr.it</w:t>
            </w:r>
          </w:p>
        </w:tc>
        <w:tc>
          <w:tcPr>
            <w:tcW w:w="1106" w:type="dxa"/>
          </w:tcPr>
          <w:p w14:paraId="398397DC" w14:textId="63F54794" w:rsidR="002D4340" w:rsidRPr="004121B7" w:rsidRDefault="002D4340" w:rsidP="004121B7">
            <w:pPr>
              <w:tabs>
                <w:tab w:val="left" w:pos="8505"/>
              </w:tabs>
              <w:rPr>
                <w:rFonts w:ascii="Aptos" w:hAnsi="Aptos" w:cs="Arial"/>
                <w:bCs/>
                <w:color w:val="000000" w:themeColor="text1"/>
                <w:sz w:val="20"/>
                <w:szCs w:val="20"/>
                <w:lang w:val="it-IT"/>
              </w:rPr>
            </w:pPr>
          </w:p>
        </w:tc>
      </w:tr>
      <w:tr w:rsidR="002D4340" w:rsidRPr="004121B7" w14:paraId="1EC2C947" w14:textId="08659965" w:rsidTr="004121B7">
        <w:tc>
          <w:tcPr>
            <w:tcW w:w="1838" w:type="dxa"/>
          </w:tcPr>
          <w:p w14:paraId="48A3936E" w14:textId="37A5AA40" w:rsidR="002D4340" w:rsidRPr="004121B7" w:rsidRDefault="00AF244A" w:rsidP="004121B7">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Shi-Fang</w:t>
            </w:r>
          </w:p>
        </w:tc>
        <w:tc>
          <w:tcPr>
            <w:tcW w:w="1418" w:type="dxa"/>
          </w:tcPr>
          <w:p w14:paraId="2BEC470C" w14:textId="0726C440" w:rsidR="002D4340" w:rsidRPr="004121B7" w:rsidRDefault="00AF244A" w:rsidP="004121B7">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Li</w:t>
            </w:r>
          </w:p>
        </w:tc>
        <w:tc>
          <w:tcPr>
            <w:tcW w:w="2976" w:type="dxa"/>
          </w:tcPr>
          <w:p w14:paraId="59C063B9" w14:textId="77777777" w:rsidR="00FC3C36" w:rsidRPr="00CA7201" w:rsidRDefault="00FC3C36" w:rsidP="004121B7">
            <w:pPr>
              <w:tabs>
                <w:tab w:val="left" w:pos="8505"/>
              </w:tabs>
              <w:rPr>
                <w:rFonts w:ascii="Aptos" w:hAnsi="Aptos" w:cs="Arial"/>
                <w:bCs/>
                <w:color w:val="000000" w:themeColor="text1"/>
                <w:sz w:val="20"/>
                <w:szCs w:val="20"/>
              </w:rPr>
            </w:pPr>
            <w:r w:rsidRPr="00CA7201">
              <w:rPr>
                <w:rFonts w:ascii="Aptos" w:hAnsi="Aptos" w:cs="Arial"/>
                <w:bCs/>
                <w:color w:val="000000" w:themeColor="text1"/>
                <w:sz w:val="20"/>
                <w:szCs w:val="20"/>
              </w:rPr>
              <w:t>Center for Biosafety</w:t>
            </w:r>
          </w:p>
          <w:p w14:paraId="44BE9EF3" w14:textId="77777777" w:rsidR="00FC3C36" w:rsidRPr="00CA7201" w:rsidRDefault="00FC3C36" w:rsidP="004121B7">
            <w:pPr>
              <w:tabs>
                <w:tab w:val="left" w:pos="8505"/>
              </w:tabs>
              <w:rPr>
                <w:rFonts w:ascii="Aptos" w:hAnsi="Aptos" w:cs="Arial"/>
                <w:bCs/>
                <w:color w:val="000000" w:themeColor="text1"/>
                <w:sz w:val="20"/>
                <w:szCs w:val="20"/>
              </w:rPr>
            </w:pPr>
            <w:r w:rsidRPr="00CA7201">
              <w:rPr>
                <w:rFonts w:ascii="Aptos" w:hAnsi="Aptos" w:cs="Arial"/>
                <w:bCs/>
                <w:color w:val="000000" w:themeColor="text1"/>
                <w:sz w:val="20"/>
                <w:szCs w:val="20"/>
              </w:rPr>
              <w:t>Chinese Academy of Inspection and Quarantine</w:t>
            </w:r>
          </w:p>
          <w:p w14:paraId="465BAECA" w14:textId="366F991B" w:rsidR="002D4340" w:rsidRPr="004121B7" w:rsidRDefault="00FC3C36" w:rsidP="004121B7">
            <w:pPr>
              <w:tabs>
                <w:tab w:val="left" w:pos="8505"/>
              </w:tabs>
              <w:rPr>
                <w:rFonts w:ascii="Aptos" w:hAnsi="Aptos" w:cs="Arial"/>
                <w:bCs/>
                <w:color w:val="000000" w:themeColor="text1"/>
                <w:sz w:val="20"/>
                <w:szCs w:val="20"/>
                <w:lang w:val="it-IT"/>
              </w:rPr>
            </w:pPr>
            <w:proofErr w:type="spellStart"/>
            <w:r w:rsidRPr="00CA7201">
              <w:rPr>
                <w:rFonts w:ascii="Aptos" w:hAnsi="Aptos" w:cs="Arial"/>
                <w:bCs/>
                <w:color w:val="000000" w:themeColor="text1"/>
                <w:sz w:val="20"/>
                <w:szCs w:val="20"/>
              </w:rPr>
              <w:t>Yazhou</w:t>
            </w:r>
            <w:proofErr w:type="spellEnd"/>
            <w:r w:rsidRPr="00CA7201">
              <w:rPr>
                <w:rFonts w:ascii="Aptos" w:hAnsi="Aptos" w:cs="Arial"/>
                <w:bCs/>
                <w:color w:val="000000" w:themeColor="text1"/>
                <w:sz w:val="20"/>
                <w:szCs w:val="20"/>
              </w:rPr>
              <w:t xml:space="preserve">, </w:t>
            </w:r>
            <w:proofErr w:type="spellStart"/>
            <w:r w:rsidRPr="00CA7201">
              <w:rPr>
                <w:rFonts w:ascii="Aptos" w:hAnsi="Aptos" w:cs="Arial"/>
                <w:bCs/>
                <w:color w:val="000000" w:themeColor="text1"/>
                <w:sz w:val="20"/>
                <w:szCs w:val="20"/>
              </w:rPr>
              <w:t>Sanya</w:t>
            </w:r>
            <w:proofErr w:type="spellEnd"/>
            <w:r w:rsidRPr="00CA7201">
              <w:rPr>
                <w:rFonts w:ascii="Aptos" w:hAnsi="Aptos" w:cs="Arial"/>
                <w:bCs/>
                <w:color w:val="000000" w:themeColor="text1"/>
                <w:sz w:val="20"/>
                <w:szCs w:val="20"/>
              </w:rPr>
              <w:t xml:space="preserve">, China </w:t>
            </w:r>
          </w:p>
        </w:tc>
        <w:tc>
          <w:tcPr>
            <w:tcW w:w="1985" w:type="dxa"/>
          </w:tcPr>
          <w:p w14:paraId="464D4E54" w14:textId="7EF6896F" w:rsidR="002D4340" w:rsidRPr="004121B7" w:rsidRDefault="0001260F" w:rsidP="004121B7">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rPr>
              <w:t>lishifang@caas.cn</w:t>
            </w:r>
          </w:p>
        </w:tc>
        <w:tc>
          <w:tcPr>
            <w:tcW w:w="1106" w:type="dxa"/>
          </w:tcPr>
          <w:p w14:paraId="3CBA77FB" w14:textId="2B04C666" w:rsidR="002D4340" w:rsidRPr="004121B7" w:rsidRDefault="002D4340" w:rsidP="004121B7">
            <w:pPr>
              <w:tabs>
                <w:tab w:val="left" w:pos="8505"/>
              </w:tabs>
              <w:rPr>
                <w:rFonts w:ascii="Aptos" w:hAnsi="Aptos" w:cs="Arial"/>
                <w:bCs/>
                <w:color w:val="000000" w:themeColor="text1"/>
                <w:sz w:val="20"/>
                <w:szCs w:val="20"/>
                <w:lang w:val="it-IT"/>
              </w:rPr>
            </w:pPr>
          </w:p>
        </w:tc>
      </w:tr>
      <w:tr w:rsidR="002D4340" w:rsidRPr="004121B7" w14:paraId="1E87AB62" w14:textId="5899AC2D" w:rsidTr="004121B7">
        <w:tc>
          <w:tcPr>
            <w:tcW w:w="1838" w:type="dxa"/>
          </w:tcPr>
          <w:p w14:paraId="31B07DB0" w14:textId="4923DED2" w:rsidR="002D4340" w:rsidRPr="004121B7" w:rsidRDefault="00AF244A" w:rsidP="004121B7">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Beatriz</w:t>
            </w:r>
          </w:p>
        </w:tc>
        <w:tc>
          <w:tcPr>
            <w:tcW w:w="1418" w:type="dxa"/>
          </w:tcPr>
          <w:p w14:paraId="007E1446" w14:textId="6B240240" w:rsidR="002D4340" w:rsidRPr="004121B7" w:rsidRDefault="00AF244A" w:rsidP="004121B7">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Navarro</w:t>
            </w:r>
          </w:p>
        </w:tc>
        <w:tc>
          <w:tcPr>
            <w:tcW w:w="2976" w:type="dxa"/>
          </w:tcPr>
          <w:p w14:paraId="339EAA1F" w14:textId="77777777" w:rsidR="00FC3C36" w:rsidRPr="00CA7201" w:rsidRDefault="00FC3C36" w:rsidP="004121B7">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 xml:space="preserve">Istituto per la Protezione Sostenibile delle Piante </w:t>
            </w:r>
          </w:p>
          <w:p w14:paraId="5AD29B0F" w14:textId="2FDDFBEB" w:rsidR="002D4340" w:rsidRPr="004121B7" w:rsidRDefault="00FC3C36" w:rsidP="004121B7">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Consiglio Nazionale delle Ricerche</w:t>
            </w:r>
            <w:r w:rsidR="00AA4371">
              <w:rPr>
                <w:rFonts w:ascii="Aptos" w:hAnsi="Aptos" w:cs="Arial"/>
                <w:bCs/>
                <w:color w:val="000000" w:themeColor="text1"/>
                <w:sz w:val="20"/>
                <w:szCs w:val="20"/>
                <w:lang w:val="it-IT"/>
              </w:rPr>
              <w:t>,</w:t>
            </w:r>
            <w:r w:rsidRPr="00CA7201">
              <w:rPr>
                <w:rFonts w:ascii="Aptos" w:hAnsi="Aptos" w:cs="Arial"/>
                <w:bCs/>
                <w:color w:val="000000" w:themeColor="text1"/>
                <w:sz w:val="20"/>
                <w:szCs w:val="20"/>
                <w:lang w:val="it-IT"/>
              </w:rPr>
              <w:t xml:space="preserve"> Bari</w:t>
            </w:r>
            <w:r w:rsidR="00AA4371">
              <w:rPr>
                <w:rFonts w:ascii="Aptos" w:hAnsi="Aptos" w:cs="Arial"/>
                <w:bCs/>
                <w:color w:val="000000" w:themeColor="text1"/>
                <w:sz w:val="20"/>
                <w:szCs w:val="20"/>
                <w:lang w:val="it-IT"/>
              </w:rPr>
              <w:t xml:space="preserve">, </w:t>
            </w:r>
            <w:r w:rsidRPr="00CA7201">
              <w:rPr>
                <w:rFonts w:ascii="Aptos" w:hAnsi="Aptos" w:cs="Arial"/>
                <w:bCs/>
                <w:color w:val="000000" w:themeColor="text1"/>
                <w:sz w:val="20"/>
                <w:szCs w:val="20"/>
                <w:lang w:val="it-IT"/>
              </w:rPr>
              <w:t>Italy</w:t>
            </w:r>
          </w:p>
        </w:tc>
        <w:tc>
          <w:tcPr>
            <w:tcW w:w="1985" w:type="dxa"/>
          </w:tcPr>
          <w:p w14:paraId="5C936B49" w14:textId="01BEC8E0" w:rsidR="002D4340" w:rsidRPr="004121B7" w:rsidRDefault="00AA4371" w:rsidP="004121B7">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beatriz.navarro@cnr.it</w:t>
            </w:r>
          </w:p>
        </w:tc>
        <w:tc>
          <w:tcPr>
            <w:tcW w:w="1106" w:type="dxa"/>
          </w:tcPr>
          <w:p w14:paraId="1A6F2BF1" w14:textId="713BF4F1" w:rsidR="002D4340" w:rsidRPr="004121B7" w:rsidRDefault="002D4340" w:rsidP="004121B7">
            <w:pPr>
              <w:tabs>
                <w:tab w:val="left" w:pos="8505"/>
              </w:tabs>
              <w:rPr>
                <w:rFonts w:ascii="Aptos" w:hAnsi="Aptos" w:cs="Arial"/>
                <w:bCs/>
                <w:color w:val="000000" w:themeColor="text1"/>
                <w:sz w:val="20"/>
                <w:szCs w:val="20"/>
                <w:lang w:val="it-IT"/>
              </w:rPr>
            </w:pPr>
          </w:p>
        </w:tc>
      </w:tr>
      <w:tr w:rsidR="002D4340" w:rsidRPr="004121B7" w14:paraId="4EB04DC5" w14:textId="35F57E1D" w:rsidTr="004121B7">
        <w:tc>
          <w:tcPr>
            <w:tcW w:w="1838" w:type="dxa"/>
          </w:tcPr>
          <w:p w14:paraId="55C69C9A" w14:textId="173934D2" w:rsidR="002D4340" w:rsidRPr="004121B7" w:rsidRDefault="00AF244A" w:rsidP="004121B7">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Vicente</w:t>
            </w:r>
          </w:p>
        </w:tc>
        <w:tc>
          <w:tcPr>
            <w:tcW w:w="1418" w:type="dxa"/>
          </w:tcPr>
          <w:p w14:paraId="4874EED5" w14:textId="5083A22B" w:rsidR="002D4340" w:rsidRPr="004121B7" w:rsidRDefault="00AF244A" w:rsidP="004121B7">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Pallás</w:t>
            </w:r>
          </w:p>
        </w:tc>
        <w:tc>
          <w:tcPr>
            <w:tcW w:w="2976" w:type="dxa"/>
          </w:tcPr>
          <w:p w14:paraId="3F729D28" w14:textId="58812275" w:rsidR="002D4340" w:rsidRPr="004121B7" w:rsidRDefault="00FC3C36" w:rsidP="004121B7">
            <w:pPr>
              <w:tabs>
                <w:tab w:val="left" w:pos="8505"/>
              </w:tabs>
              <w:rPr>
                <w:rFonts w:ascii="Aptos" w:hAnsi="Aptos" w:cs="Arial"/>
                <w:bCs/>
                <w:color w:val="000000" w:themeColor="text1"/>
                <w:sz w:val="20"/>
                <w:szCs w:val="20"/>
                <w:lang w:val="it-IT"/>
              </w:rPr>
            </w:pPr>
            <w:r w:rsidRPr="004121B7">
              <w:rPr>
                <w:rFonts w:ascii="Aptos" w:hAnsi="Aptos" w:cs="Arial"/>
                <w:bCs/>
                <w:color w:val="000000" w:themeColor="text1"/>
                <w:sz w:val="20"/>
                <w:szCs w:val="20"/>
              </w:rPr>
              <w:t xml:space="preserve">Instituto de </w:t>
            </w:r>
            <w:proofErr w:type="spellStart"/>
            <w:r w:rsidRPr="004121B7">
              <w:rPr>
                <w:rFonts w:ascii="Aptos" w:hAnsi="Aptos" w:cs="Arial"/>
                <w:bCs/>
                <w:color w:val="000000" w:themeColor="text1"/>
                <w:sz w:val="20"/>
                <w:szCs w:val="20"/>
              </w:rPr>
              <w:t>Biología</w:t>
            </w:r>
            <w:proofErr w:type="spellEnd"/>
            <w:r w:rsidRPr="004121B7">
              <w:rPr>
                <w:rFonts w:ascii="Aptos" w:hAnsi="Aptos" w:cs="Arial"/>
                <w:bCs/>
                <w:color w:val="000000" w:themeColor="text1"/>
                <w:sz w:val="20"/>
                <w:szCs w:val="20"/>
              </w:rPr>
              <w:t xml:space="preserve"> Molecular y </w:t>
            </w:r>
            <w:proofErr w:type="spellStart"/>
            <w:r w:rsidRPr="004121B7">
              <w:rPr>
                <w:rFonts w:ascii="Aptos" w:hAnsi="Aptos" w:cs="Arial"/>
                <w:bCs/>
                <w:color w:val="000000" w:themeColor="text1"/>
                <w:sz w:val="20"/>
                <w:szCs w:val="20"/>
              </w:rPr>
              <w:t>Celular</w:t>
            </w:r>
            <w:proofErr w:type="spellEnd"/>
            <w:r w:rsidRPr="004121B7">
              <w:rPr>
                <w:rFonts w:ascii="Aptos" w:hAnsi="Aptos" w:cs="Arial"/>
                <w:bCs/>
                <w:color w:val="000000" w:themeColor="text1"/>
                <w:sz w:val="20"/>
                <w:szCs w:val="20"/>
              </w:rPr>
              <w:t xml:space="preserve"> de </w:t>
            </w:r>
            <w:proofErr w:type="spellStart"/>
            <w:r w:rsidRPr="004121B7">
              <w:rPr>
                <w:rFonts w:ascii="Aptos" w:hAnsi="Aptos" w:cs="Arial"/>
                <w:bCs/>
                <w:color w:val="000000" w:themeColor="text1"/>
                <w:sz w:val="20"/>
                <w:szCs w:val="20"/>
              </w:rPr>
              <w:t>Plantas</w:t>
            </w:r>
            <w:proofErr w:type="spellEnd"/>
            <w:r w:rsidR="004706BB">
              <w:rPr>
                <w:rFonts w:ascii="Aptos" w:hAnsi="Aptos" w:cs="Arial"/>
                <w:bCs/>
                <w:color w:val="000000" w:themeColor="text1"/>
                <w:sz w:val="20"/>
                <w:szCs w:val="20"/>
              </w:rPr>
              <w:t xml:space="preserve">, </w:t>
            </w:r>
            <w:r w:rsidRPr="00CA7201">
              <w:rPr>
                <w:rFonts w:ascii="Aptos" w:hAnsi="Aptos" w:cs="Arial"/>
                <w:bCs/>
                <w:color w:val="000000" w:themeColor="text1"/>
                <w:sz w:val="20"/>
                <w:szCs w:val="20"/>
                <w:lang w:val="it-IT"/>
              </w:rPr>
              <w:t>Universidad Politécnica de Valencia-Consejo Superior de Investigaciones Científicas</w:t>
            </w:r>
            <w:r w:rsidR="00AA4371">
              <w:rPr>
                <w:rFonts w:ascii="Aptos" w:hAnsi="Aptos" w:cs="Arial"/>
                <w:bCs/>
                <w:color w:val="000000" w:themeColor="text1"/>
                <w:sz w:val="20"/>
                <w:szCs w:val="20"/>
                <w:lang w:val="it-IT"/>
              </w:rPr>
              <w:t xml:space="preserve">, </w:t>
            </w:r>
            <w:r w:rsidRPr="00CA7201">
              <w:rPr>
                <w:rFonts w:ascii="Aptos" w:hAnsi="Aptos" w:cs="Arial"/>
                <w:bCs/>
                <w:color w:val="000000" w:themeColor="text1"/>
                <w:sz w:val="20"/>
                <w:szCs w:val="20"/>
                <w:lang w:val="it-IT"/>
              </w:rPr>
              <w:t>Valencia</w:t>
            </w:r>
            <w:r w:rsidR="00AA4371">
              <w:rPr>
                <w:rFonts w:ascii="Aptos" w:hAnsi="Aptos" w:cs="Arial"/>
                <w:bCs/>
                <w:color w:val="000000" w:themeColor="text1"/>
                <w:sz w:val="20"/>
                <w:szCs w:val="20"/>
                <w:lang w:val="it-IT"/>
              </w:rPr>
              <w:t xml:space="preserve">, </w:t>
            </w:r>
            <w:r w:rsidRPr="00CA7201">
              <w:rPr>
                <w:rFonts w:ascii="Aptos" w:hAnsi="Aptos" w:cs="Arial"/>
                <w:bCs/>
                <w:color w:val="000000" w:themeColor="text1"/>
                <w:sz w:val="20"/>
                <w:szCs w:val="20"/>
                <w:lang w:val="it-IT"/>
              </w:rPr>
              <w:t xml:space="preserve">Spain </w:t>
            </w:r>
          </w:p>
        </w:tc>
        <w:tc>
          <w:tcPr>
            <w:tcW w:w="1985" w:type="dxa"/>
          </w:tcPr>
          <w:p w14:paraId="2B03DFE0" w14:textId="23600B34" w:rsidR="002D4340" w:rsidRPr="004121B7" w:rsidRDefault="00AA4371" w:rsidP="004121B7">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vpallas@ibmcp.upv.es</w:t>
            </w:r>
          </w:p>
        </w:tc>
        <w:tc>
          <w:tcPr>
            <w:tcW w:w="1106" w:type="dxa"/>
          </w:tcPr>
          <w:p w14:paraId="25F3F5E7" w14:textId="2430C31B" w:rsidR="002D4340" w:rsidRPr="004121B7" w:rsidRDefault="002D4340" w:rsidP="004121B7">
            <w:pPr>
              <w:tabs>
                <w:tab w:val="left" w:pos="8505"/>
              </w:tabs>
              <w:rPr>
                <w:rFonts w:ascii="Aptos" w:hAnsi="Aptos" w:cs="Arial"/>
                <w:bCs/>
                <w:color w:val="000000" w:themeColor="text1"/>
                <w:sz w:val="20"/>
                <w:szCs w:val="20"/>
                <w:lang w:val="it-IT"/>
              </w:rPr>
            </w:pPr>
          </w:p>
        </w:tc>
      </w:tr>
      <w:tr w:rsidR="002D4340" w:rsidRPr="004706BB" w14:paraId="2F0A23D4" w14:textId="1B2D70D1" w:rsidTr="004121B7">
        <w:trPr>
          <w:trHeight w:val="63"/>
        </w:trPr>
        <w:tc>
          <w:tcPr>
            <w:tcW w:w="1838" w:type="dxa"/>
          </w:tcPr>
          <w:p w14:paraId="5CA45DA6" w14:textId="18CF68BB" w:rsidR="002D4340" w:rsidRPr="004121B7" w:rsidRDefault="00AF244A" w:rsidP="004121B7">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 xml:space="preserve">John W. </w:t>
            </w:r>
          </w:p>
        </w:tc>
        <w:tc>
          <w:tcPr>
            <w:tcW w:w="1418" w:type="dxa"/>
          </w:tcPr>
          <w:p w14:paraId="696661A7" w14:textId="69C745BF" w:rsidR="002D4340" w:rsidRPr="004121B7" w:rsidRDefault="00AF244A" w:rsidP="004121B7">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Randles</w:t>
            </w:r>
          </w:p>
        </w:tc>
        <w:tc>
          <w:tcPr>
            <w:tcW w:w="2976" w:type="dxa"/>
          </w:tcPr>
          <w:p w14:paraId="28A99667" w14:textId="677BD71D" w:rsidR="002D4340" w:rsidRPr="004706BB" w:rsidRDefault="00FC3C36" w:rsidP="004121B7">
            <w:pPr>
              <w:tabs>
                <w:tab w:val="left" w:pos="8505"/>
              </w:tabs>
              <w:rPr>
                <w:rFonts w:ascii="Aptos" w:hAnsi="Aptos" w:cs="Arial"/>
                <w:bCs/>
                <w:color w:val="000000" w:themeColor="text1"/>
                <w:sz w:val="20"/>
                <w:szCs w:val="20"/>
              </w:rPr>
            </w:pPr>
            <w:r w:rsidRPr="00CA7201">
              <w:rPr>
                <w:rFonts w:ascii="Aptos" w:hAnsi="Aptos" w:cs="Arial"/>
                <w:bCs/>
                <w:color w:val="000000" w:themeColor="text1"/>
                <w:sz w:val="20"/>
                <w:szCs w:val="20"/>
              </w:rPr>
              <w:t>School of Agriculture, Food and Wine</w:t>
            </w:r>
            <w:r w:rsidR="004706BB">
              <w:rPr>
                <w:rFonts w:ascii="Aptos" w:hAnsi="Aptos" w:cs="Arial"/>
                <w:bCs/>
                <w:color w:val="000000" w:themeColor="text1"/>
                <w:sz w:val="20"/>
                <w:szCs w:val="20"/>
              </w:rPr>
              <w:t xml:space="preserve">, </w:t>
            </w:r>
            <w:r w:rsidRPr="004121B7">
              <w:rPr>
                <w:rFonts w:ascii="Aptos" w:hAnsi="Aptos" w:cs="Arial"/>
                <w:bCs/>
                <w:color w:val="000000" w:themeColor="text1"/>
                <w:sz w:val="20"/>
                <w:szCs w:val="20"/>
              </w:rPr>
              <w:t>The University of Adelaide</w:t>
            </w:r>
            <w:r w:rsidR="004706BB">
              <w:rPr>
                <w:rFonts w:ascii="Aptos" w:hAnsi="Aptos" w:cs="Arial"/>
                <w:bCs/>
                <w:color w:val="000000" w:themeColor="text1"/>
                <w:sz w:val="20"/>
                <w:szCs w:val="20"/>
              </w:rPr>
              <w:t xml:space="preserve">, </w:t>
            </w:r>
            <w:r w:rsidRPr="004121B7">
              <w:rPr>
                <w:rFonts w:ascii="Aptos" w:hAnsi="Aptos" w:cs="Arial"/>
                <w:bCs/>
                <w:color w:val="000000" w:themeColor="text1"/>
                <w:sz w:val="20"/>
                <w:szCs w:val="20"/>
              </w:rPr>
              <w:t>Australia</w:t>
            </w:r>
          </w:p>
        </w:tc>
        <w:tc>
          <w:tcPr>
            <w:tcW w:w="1985" w:type="dxa"/>
          </w:tcPr>
          <w:p w14:paraId="0CFBB2E1" w14:textId="2BEC0FBD" w:rsidR="002D4340" w:rsidRPr="004706BB" w:rsidRDefault="004706BB" w:rsidP="004121B7">
            <w:pPr>
              <w:tabs>
                <w:tab w:val="left" w:pos="8505"/>
              </w:tabs>
              <w:rPr>
                <w:rFonts w:ascii="Aptos" w:hAnsi="Aptos" w:cs="Arial"/>
                <w:bCs/>
                <w:color w:val="000000" w:themeColor="text1"/>
                <w:sz w:val="20"/>
                <w:szCs w:val="20"/>
              </w:rPr>
            </w:pPr>
            <w:r w:rsidRPr="004121B7">
              <w:rPr>
                <w:rFonts w:ascii="Aptos" w:hAnsi="Aptos" w:cs="Arial"/>
                <w:bCs/>
                <w:color w:val="000000" w:themeColor="text1"/>
                <w:sz w:val="20"/>
                <w:szCs w:val="20"/>
              </w:rPr>
              <w:t>john.randles@adelaide.edu.au</w:t>
            </w:r>
          </w:p>
        </w:tc>
        <w:tc>
          <w:tcPr>
            <w:tcW w:w="1106" w:type="dxa"/>
          </w:tcPr>
          <w:p w14:paraId="394DC9DC" w14:textId="7DB99887" w:rsidR="002D4340" w:rsidRPr="004706BB" w:rsidRDefault="002D4340" w:rsidP="004121B7">
            <w:pPr>
              <w:tabs>
                <w:tab w:val="left" w:pos="8505"/>
              </w:tabs>
              <w:rPr>
                <w:rFonts w:ascii="Aptos" w:hAnsi="Aptos" w:cs="Arial"/>
                <w:bCs/>
                <w:color w:val="000000" w:themeColor="text1"/>
                <w:sz w:val="20"/>
                <w:szCs w:val="20"/>
              </w:rPr>
            </w:pPr>
          </w:p>
        </w:tc>
      </w:tr>
      <w:tr w:rsidR="00FC3C36" w:rsidRPr="004121B7" w14:paraId="3A8EF745" w14:textId="77777777" w:rsidTr="004121B7">
        <w:trPr>
          <w:trHeight w:val="63"/>
        </w:trPr>
        <w:tc>
          <w:tcPr>
            <w:tcW w:w="1838" w:type="dxa"/>
          </w:tcPr>
          <w:p w14:paraId="6BB57F73" w14:textId="1EFF42A0" w:rsidR="00FC3C36" w:rsidRPr="00CA7201" w:rsidRDefault="00FC3C36" w:rsidP="004121B7">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Teruo</w:t>
            </w:r>
          </w:p>
        </w:tc>
        <w:tc>
          <w:tcPr>
            <w:tcW w:w="1418" w:type="dxa"/>
          </w:tcPr>
          <w:p w14:paraId="2CE761C1" w14:textId="41ABB59D" w:rsidR="00FC3C36" w:rsidRPr="00CA7201" w:rsidRDefault="00FC3C36" w:rsidP="004121B7">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Sano</w:t>
            </w:r>
          </w:p>
        </w:tc>
        <w:tc>
          <w:tcPr>
            <w:tcW w:w="2976" w:type="dxa"/>
          </w:tcPr>
          <w:p w14:paraId="7E246786" w14:textId="03705BE5" w:rsidR="00FC3C36" w:rsidRPr="00CA7201" w:rsidRDefault="00FC3C36" w:rsidP="004121B7">
            <w:pPr>
              <w:tabs>
                <w:tab w:val="left" w:pos="8505"/>
              </w:tabs>
              <w:rPr>
                <w:rFonts w:ascii="Aptos" w:hAnsi="Aptos" w:cs="Arial"/>
                <w:bCs/>
                <w:color w:val="000000" w:themeColor="text1"/>
                <w:sz w:val="20"/>
                <w:szCs w:val="20"/>
              </w:rPr>
            </w:pPr>
            <w:r w:rsidRPr="00CA7201">
              <w:rPr>
                <w:rFonts w:ascii="Aptos" w:hAnsi="Aptos" w:cs="Arial"/>
                <w:bCs/>
                <w:color w:val="000000" w:themeColor="text1"/>
                <w:sz w:val="20"/>
                <w:szCs w:val="20"/>
              </w:rPr>
              <w:t>Faculty of Agriculture and Life Science</w:t>
            </w:r>
            <w:r w:rsidR="004706BB">
              <w:rPr>
                <w:rFonts w:ascii="Aptos" w:hAnsi="Aptos" w:cs="Arial"/>
                <w:bCs/>
                <w:color w:val="000000" w:themeColor="text1"/>
                <w:sz w:val="20"/>
                <w:szCs w:val="20"/>
              </w:rPr>
              <w:t xml:space="preserve">, </w:t>
            </w:r>
            <w:proofErr w:type="spellStart"/>
            <w:r w:rsidRPr="00CA7201">
              <w:rPr>
                <w:rFonts w:ascii="Aptos" w:hAnsi="Aptos" w:cs="Arial"/>
                <w:bCs/>
                <w:color w:val="000000" w:themeColor="text1"/>
                <w:sz w:val="20"/>
                <w:szCs w:val="20"/>
              </w:rPr>
              <w:t>Hirosaki</w:t>
            </w:r>
            <w:proofErr w:type="spellEnd"/>
            <w:r w:rsidRPr="00CA7201">
              <w:rPr>
                <w:rFonts w:ascii="Aptos" w:hAnsi="Aptos" w:cs="Arial"/>
                <w:bCs/>
                <w:color w:val="000000" w:themeColor="text1"/>
                <w:sz w:val="20"/>
                <w:szCs w:val="20"/>
              </w:rPr>
              <w:t xml:space="preserve"> University</w:t>
            </w:r>
            <w:r w:rsidR="004706BB">
              <w:rPr>
                <w:rFonts w:ascii="Aptos" w:hAnsi="Aptos" w:cs="Arial"/>
                <w:bCs/>
                <w:color w:val="000000" w:themeColor="text1"/>
                <w:sz w:val="20"/>
                <w:szCs w:val="20"/>
              </w:rPr>
              <w:t>,</w:t>
            </w:r>
          </w:p>
          <w:p w14:paraId="439DF012" w14:textId="521D6B3D" w:rsidR="00FC3C36" w:rsidRPr="004121B7" w:rsidRDefault="00FC3C36" w:rsidP="004121B7">
            <w:pPr>
              <w:tabs>
                <w:tab w:val="left" w:pos="8505"/>
              </w:tabs>
              <w:rPr>
                <w:rFonts w:ascii="Aptos" w:hAnsi="Aptos" w:cs="Arial"/>
                <w:bCs/>
                <w:color w:val="000000" w:themeColor="text1"/>
                <w:sz w:val="20"/>
                <w:szCs w:val="20"/>
              </w:rPr>
            </w:pPr>
            <w:proofErr w:type="spellStart"/>
            <w:r w:rsidRPr="00CA7201">
              <w:rPr>
                <w:rFonts w:ascii="Aptos" w:hAnsi="Aptos" w:cs="Arial"/>
                <w:bCs/>
                <w:color w:val="000000" w:themeColor="text1"/>
                <w:sz w:val="20"/>
                <w:szCs w:val="20"/>
              </w:rPr>
              <w:t>Hirosaki</w:t>
            </w:r>
            <w:proofErr w:type="spellEnd"/>
            <w:r w:rsidR="004706BB">
              <w:rPr>
                <w:rFonts w:ascii="Aptos" w:hAnsi="Aptos" w:cs="Arial"/>
                <w:bCs/>
                <w:color w:val="000000" w:themeColor="text1"/>
                <w:sz w:val="20"/>
                <w:szCs w:val="20"/>
              </w:rPr>
              <w:t xml:space="preserve">, </w:t>
            </w:r>
            <w:r w:rsidRPr="00CA7201">
              <w:rPr>
                <w:rFonts w:ascii="Aptos" w:hAnsi="Aptos" w:cs="Arial"/>
                <w:bCs/>
                <w:color w:val="000000" w:themeColor="text1"/>
                <w:sz w:val="20"/>
                <w:szCs w:val="20"/>
              </w:rPr>
              <w:t xml:space="preserve">Japan </w:t>
            </w:r>
          </w:p>
        </w:tc>
        <w:tc>
          <w:tcPr>
            <w:tcW w:w="1985" w:type="dxa"/>
          </w:tcPr>
          <w:p w14:paraId="1D0FBCE8" w14:textId="10177E79" w:rsidR="00FC3C36" w:rsidRPr="004121B7" w:rsidRDefault="004706BB" w:rsidP="004121B7">
            <w:pPr>
              <w:tabs>
                <w:tab w:val="left" w:pos="8505"/>
              </w:tabs>
              <w:rPr>
                <w:rFonts w:ascii="Aptos" w:hAnsi="Aptos" w:cs="Arial"/>
                <w:bCs/>
                <w:color w:val="000000" w:themeColor="text1"/>
                <w:sz w:val="20"/>
                <w:szCs w:val="20"/>
              </w:rPr>
            </w:pPr>
            <w:r w:rsidRPr="00CA7201">
              <w:rPr>
                <w:rFonts w:ascii="Aptos" w:hAnsi="Aptos" w:cs="Arial"/>
                <w:bCs/>
                <w:color w:val="000000" w:themeColor="text1"/>
                <w:sz w:val="20"/>
                <w:szCs w:val="20"/>
              </w:rPr>
              <w:t>sano@hirosaki-u.ac.jp</w:t>
            </w:r>
          </w:p>
        </w:tc>
        <w:tc>
          <w:tcPr>
            <w:tcW w:w="1106" w:type="dxa"/>
          </w:tcPr>
          <w:p w14:paraId="7FCEC600" w14:textId="77777777" w:rsidR="00FC3C36" w:rsidRPr="004121B7" w:rsidRDefault="00FC3C36" w:rsidP="004121B7">
            <w:pPr>
              <w:tabs>
                <w:tab w:val="left" w:pos="8505"/>
              </w:tabs>
              <w:rPr>
                <w:rFonts w:ascii="Aptos" w:hAnsi="Aptos" w:cs="Arial"/>
                <w:bCs/>
                <w:color w:val="000000" w:themeColor="text1"/>
                <w:sz w:val="20"/>
                <w:szCs w:val="20"/>
              </w:rPr>
            </w:pPr>
          </w:p>
        </w:tc>
      </w:tr>
      <w:tr w:rsidR="00FC3C36" w:rsidRPr="004706BB" w14:paraId="557AB3EC" w14:textId="7845BEC8" w:rsidTr="004121B7">
        <w:trPr>
          <w:trHeight w:val="63"/>
        </w:trPr>
        <w:tc>
          <w:tcPr>
            <w:tcW w:w="1838" w:type="dxa"/>
          </w:tcPr>
          <w:p w14:paraId="246CA457" w14:textId="58B64E99" w:rsidR="00FC3C36" w:rsidRPr="004121B7" w:rsidRDefault="00FC3C36" w:rsidP="004121B7">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Dijana</w:t>
            </w:r>
          </w:p>
        </w:tc>
        <w:tc>
          <w:tcPr>
            <w:tcW w:w="1418" w:type="dxa"/>
          </w:tcPr>
          <w:p w14:paraId="4E4148F7" w14:textId="3D9FAFF3" w:rsidR="00FC3C36" w:rsidRPr="004121B7" w:rsidRDefault="00FC3C36" w:rsidP="004121B7">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Škorić</w:t>
            </w:r>
          </w:p>
        </w:tc>
        <w:tc>
          <w:tcPr>
            <w:tcW w:w="2976" w:type="dxa"/>
          </w:tcPr>
          <w:p w14:paraId="4BA1C26B" w14:textId="77777777" w:rsidR="00FC3C36" w:rsidRPr="00CA7201" w:rsidRDefault="00FC3C36" w:rsidP="004121B7">
            <w:pPr>
              <w:tabs>
                <w:tab w:val="left" w:pos="8505"/>
              </w:tabs>
              <w:rPr>
                <w:rFonts w:ascii="Aptos" w:hAnsi="Aptos" w:cs="Arial"/>
                <w:bCs/>
                <w:color w:val="000000" w:themeColor="text1"/>
                <w:sz w:val="20"/>
                <w:szCs w:val="20"/>
              </w:rPr>
            </w:pPr>
            <w:r w:rsidRPr="00CA7201">
              <w:rPr>
                <w:rFonts w:ascii="Aptos" w:hAnsi="Aptos" w:cs="Arial"/>
                <w:bCs/>
                <w:color w:val="000000" w:themeColor="text1"/>
                <w:sz w:val="20"/>
                <w:szCs w:val="20"/>
              </w:rPr>
              <w:t xml:space="preserve">Department of Biology, </w:t>
            </w:r>
          </w:p>
          <w:p w14:paraId="17AC6CE6" w14:textId="77777777" w:rsidR="00FC3C36" w:rsidRPr="00CA7201" w:rsidRDefault="00FC3C36" w:rsidP="004121B7">
            <w:pPr>
              <w:tabs>
                <w:tab w:val="left" w:pos="8505"/>
              </w:tabs>
              <w:rPr>
                <w:rFonts w:ascii="Aptos" w:hAnsi="Aptos" w:cs="Arial"/>
                <w:bCs/>
                <w:color w:val="000000" w:themeColor="text1"/>
                <w:sz w:val="20"/>
                <w:szCs w:val="20"/>
              </w:rPr>
            </w:pPr>
            <w:r w:rsidRPr="00CA7201">
              <w:rPr>
                <w:rFonts w:ascii="Aptos" w:hAnsi="Aptos" w:cs="Arial"/>
                <w:bCs/>
                <w:color w:val="000000" w:themeColor="text1"/>
                <w:sz w:val="20"/>
                <w:szCs w:val="20"/>
              </w:rPr>
              <w:t xml:space="preserve">Faculty of Science, </w:t>
            </w:r>
          </w:p>
          <w:p w14:paraId="76E95799" w14:textId="1F1E803F" w:rsidR="00FC3C36" w:rsidRPr="004706BB" w:rsidRDefault="00FC3C36" w:rsidP="004121B7">
            <w:pPr>
              <w:tabs>
                <w:tab w:val="left" w:pos="8505"/>
              </w:tabs>
              <w:rPr>
                <w:rFonts w:ascii="Aptos" w:hAnsi="Aptos" w:cs="Arial"/>
                <w:bCs/>
                <w:color w:val="000000" w:themeColor="text1"/>
                <w:sz w:val="20"/>
                <w:szCs w:val="20"/>
              </w:rPr>
            </w:pPr>
            <w:r w:rsidRPr="00CA7201">
              <w:rPr>
                <w:rFonts w:ascii="Aptos" w:hAnsi="Aptos" w:cs="Arial"/>
                <w:bCs/>
                <w:color w:val="000000" w:themeColor="text1"/>
                <w:sz w:val="20"/>
                <w:szCs w:val="20"/>
              </w:rPr>
              <w:t>University of Zagreb, Zagreb,</w:t>
            </w:r>
            <w:r w:rsidR="004706BB">
              <w:rPr>
                <w:rFonts w:ascii="Aptos" w:hAnsi="Aptos" w:cs="Arial"/>
                <w:bCs/>
                <w:color w:val="000000" w:themeColor="text1"/>
                <w:sz w:val="20"/>
                <w:szCs w:val="20"/>
              </w:rPr>
              <w:t xml:space="preserve"> </w:t>
            </w:r>
            <w:r w:rsidRPr="00CA7201">
              <w:rPr>
                <w:rFonts w:ascii="Aptos" w:hAnsi="Aptos" w:cs="Arial"/>
                <w:bCs/>
                <w:color w:val="000000" w:themeColor="text1"/>
                <w:sz w:val="20"/>
                <w:szCs w:val="20"/>
              </w:rPr>
              <w:t>Croatia</w:t>
            </w:r>
          </w:p>
        </w:tc>
        <w:tc>
          <w:tcPr>
            <w:tcW w:w="1985" w:type="dxa"/>
          </w:tcPr>
          <w:p w14:paraId="0CB7C515" w14:textId="77777777" w:rsidR="004706BB" w:rsidRPr="00836560" w:rsidRDefault="004706BB" w:rsidP="004121B7">
            <w:pPr>
              <w:tabs>
                <w:tab w:val="left" w:pos="8505"/>
              </w:tabs>
              <w:rPr>
                <w:rFonts w:ascii="Aptos" w:hAnsi="Aptos" w:cs="Arial"/>
                <w:bCs/>
                <w:color w:val="000000" w:themeColor="text1"/>
                <w:sz w:val="20"/>
                <w:szCs w:val="20"/>
              </w:rPr>
            </w:pPr>
            <w:r w:rsidRPr="00836560">
              <w:rPr>
                <w:rFonts w:ascii="Aptos" w:hAnsi="Aptos" w:cs="Arial"/>
                <w:bCs/>
                <w:color w:val="000000" w:themeColor="text1"/>
                <w:sz w:val="20"/>
                <w:szCs w:val="20"/>
              </w:rPr>
              <w:t>dijana.skoric@biol.pmf.unizg.hr</w:t>
            </w:r>
          </w:p>
          <w:p w14:paraId="70D2790C" w14:textId="77777777" w:rsidR="00FC3C36" w:rsidRPr="004706BB" w:rsidRDefault="00FC3C36" w:rsidP="004121B7">
            <w:pPr>
              <w:tabs>
                <w:tab w:val="left" w:pos="8505"/>
              </w:tabs>
              <w:rPr>
                <w:rFonts w:ascii="Aptos" w:hAnsi="Aptos" w:cs="Arial"/>
                <w:bCs/>
                <w:color w:val="000000" w:themeColor="text1"/>
                <w:sz w:val="20"/>
                <w:szCs w:val="20"/>
              </w:rPr>
            </w:pPr>
          </w:p>
        </w:tc>
        <w:tc>
          <w:tcPr>
            <w:tcW w:w="1106" w:type="dxa"/>
          </w:tcPr>
          <w:p w14:paraId="26B4F1E6" w14:textId="541D7C50" w:rsidR="00FC3C36" w:rsidRPr="004706BB" w:rsidRDefault="00FC3C36" w:rsidP="004121B7">
            <w:pPr>
              <w:tabs>
                <w:tab w:val="left" w:pos="8505"/>
              </w:tabs>
              <w:rPr>
                <w:rFonts w:ascii="Aptos" w:hAnsi="Aptos" w:cs="Arial"/>
                <w:bCs/>
                <w:color w:val="000000" w:themeColor="text1"/>
                <w:sz w:val="20"/>
                <w:szCs w:val="20"/>
              </w:rPr>
            </w:pPr>
          </w:p>
        </w:tc>
      </w:tr>
      <w:tr w:rsidR="00FC3C36" w:rsidRPr="00AF244A" w14:paraId="498643BC" w14:textId="77777777" w:rsidTr="004121B7">
        <w:trPr>
          <w:trHeight w:val="63"/>
        </w:trPr>
        <w:tc>
          <w:tcPr>
            <w:tcW w:w="1838" w:type="dxa"/>
          </w:tcPr>
          <w:p w14:paraId="4DF57245" w14:textId="0AB66851" w:rsidR="00FC3C36" w:rsidRPr="00CA7201" w:rsidRDefault="00FC3C36" w:rsidP="004121B7">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Georgios</w:t>
            </w:r>
          </w:p>
        </w:tc>
        <w:tc>
          <w:tcPr>
            <w:tcW w:w="1418" w:type="dxa"/>
          </w:tcPr>
          <w:p w14:paraId="5C2DAF22" w14:textId="38BB71CC" w:rsidR="00FC3C36" w:rsidRPr="00CA7201" w:rsidRDefault="00FC3C36" w:rsidP="004121B7">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Vidalakis</w:t>
            </w:r>
          </w:p>
        </w:tc>
        <w:tc>
          <w:tcPr>
            <w:tcW w:w="2976" w:type="dxa"/>
          </w:tcPr>
          <w:p w14:paraId="603D1FB9" w14:textId="77777777" w:rsidR="00FC3C36" w:rsidRPr="00CA7201" w:rsidRDefault="00FC3C36" w:rsidP="004121B7">
            <w:pPr>
              <w:tabs>
                <w:tab w:val="left" w:pos="8505"/>
              </w:tabs>
              <w:rPr>
                <w:rFonts w:ascii="Aptos" w:hAnsi="Aptos" w:cs="Arial"/>
                <w:bCs/>
                <w:color w:val="000000" w:themeColor="text1"/>
                <w:sz w:val="20"/>
                <w:szCs w:val="20"/>
              </w:rPr>
            </w:pPr>
            <w:r w:rsidRPr="00CA7201">
              <w:rPr>
                <w:rFonts w:ascii="Aptos" w:hAnsi="Aptos" w:cs="Arial"/>
                <w:bCs/>
                <w:color w:val="000000" w:themeColor="text1"/>
                <w:sz w:val="20"/>
                <w:szCs w:val="20"/>
              </w:rPr>
              <w:t xml:space="preserve">Department of Microbiology and Plant Pathology </w:t>
            </w:r>
          </w:p>
          <w:p w14:paraId="5FA4A509" w14:textId="5C748A64" w:rsidR="00FC3C36" w:rsidRPr="004121B7" w:rsidRDefault="00FC3C36" w:rsidP="004121B7">
            <w:pPr>
              <w:tabs>
                <w:tab w:val="left" w:pos="8505"/>
              </w:tabs>
              <w:rPr>
                <w:rFonts w:ascii="Aptos" w:hAnsi="Aptos" w:cs="Arial"/>
                <w:bCs/>
                <w:color w:val="000000" w:themeColor="text1"/>
                <w:sz w:val="20"/>
                <w:szCs w:val="20"/>
              </w:rPr>
            </w:pPr>
            <w:r w:rsidRPr="00CA7201">
              <w:rPr>
                <w:rFonts w:ascii="Aptos" w:hAnsi="Aptos" w:cs="Arial"/>
                <w:bCs/>
                <w:color w:val="000000" w:themeColor="text1"/>
                <w:sz w:val="20"/>
                <w:szCs w:val="20"/>
              </w:rPr>
              <w:t>University of California, Riverside</w:t>
            </w:r>
            <w:r w:rsidR="004706BB">
              <w:rPr>
                <w:rFonts w:ascii="Aptos" w:hAnsi="Aptos" w:cs="Arial"/>
                <w:bCs/>
                <w:color w:val="000000" w:themeColor="text1"/>
                <w:sz w:val="20"/>
                <w:szCs w:val="20"/>
              </w:rPr>
              <w:t xml:space="preserve">, </w:t>
            </w:r>
            <w:r w:rsidRPr="004121B7">
              <w:rPr>
                <w:rFonts w:ascii="Aptos" w:hAnsi="Aptos" w:cs="Arial"/>
                <w:bCs/>
                <w:color w:val="000000" w:themeColor="text1"/>
                <w:sz w:val="20"/>
                <w:szCs w:val="20"/>
              </w:rPr>
              <w:t xml:space="preserve">U.S.A. </w:t>
            </w:r>
          </w:p>
        </w:tc>
        <w:tc>
          <w:tcPr>
            <w:tcW w:w="1985" w:type="dxa"/>
          </w:tcPr>
          <w:p w14:paraId="4A5C2382" w14:textId="30208036" w:rsidR="00FC3C36" w:rsidRPr="00CA7201" w:rsidRDefault="004706BB" w:rsidP="004121B7">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rPr>
              <w:t>vidalg@ucr.edu</w:t>
            </w:r>
          </w:p>
        </w:tc>
        <w:tc>
          <w:tcPr>
            <w:tcW w:w="1106" w:type="dxa"/>
          </w:tcPr>
          <w:p w14:paraId="4BCB18E1" w14:textId="77777777" w:rsidR="00FC3C36" w:rsidRPr="00CA7201" w:rsidRDefault="00FC3C36" w:rsidP="004121B7">
            <w:pPr>
              <w:tabs>
                <w:tab w:val="left" w:pos="8505"/>
              </w:tabs>
              <w:rPr>
                <w:rFonts w:ascii="Aptos" w:hAnsi="Aptos" w:cs="Arial"/>
                <w:bCs/>
                <w:color w:val="000000" w:themeColor="text1"/>
                <w:sz w:val="20"/>
                <w:szCs w:val="20"/>
                <w:lang w:val="it-IT"/>
              </w:rPr>
            </w:pPr>
          </w:p>
        </w:tc>
      </w:tr>
      <w:tr w:rsidR="00FC3C36" w:rsidRPr="00AF244A" w14:paraId="1A93FDD5" w14:textId="77777777" w:rsidTr="004121B7">
        <w:trPr>
          <w:trHeight w:val="63"/>
        </w:trPr>
        <w:tc>
          <w:tcPr>
            <w:tcW w:w="1838" w:type="dxa"/>
          </w:tcPr>
          <w:p w14:paraId="083CBF26" w14:textId="12D7A927" w:rsidR="00FC3C36" w:rsidRPr="00CA7201" w:rsidRDefault="00FC3C36" w:rsidP="004121B7">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lastRenderedPageBreak/>
              <w:t>Robert A.</w:t>
            </w:r>
          </w:p>
        </w:tc>
        <w:tc>
          <w:tcPr>
            <w:tcW w:w="1418" w:type="dxa"/>
          </w:tcPr>
          <w:p w14:paraId="1D7DBF37" w14:textId="3B73840E" w:rsidR="00FC3C36" w:rsidRPr="00CA7201" w:rsidRDefault="00FC3C36" w:rsidP="004121B7">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Owens</w:t>
            </w:r>
          </w:p>
        </w:tc>
        <w:tc>
          <w:tcPr>
            <w:tcW w:w="2976" w:type="dxa"/>
          </w:tcPr>
          <w:p w14:paraId="580BCFBA" w14:textId="4ACA87E3" w:rsidR="00FC3C36" w:rsidRPr="004121B7" w:rsidRDefault="00FC3C36" w:rsidP="004121B7">
            <w:pPr>
              <w:tabs>
                <w:tab w:val="left" w:pos="8505"/>
              </w:tabs>
              <w:rPr>
                <w:rFonts w:ascii="Aptos" w:hAnsi="Aptos" w:cs="Arial"/>
                <w:bCs/>
                <w:color w:val="000000" w:themeColor="text1"/>
                <w:sz w:val="20"/>
                <w:szCs w:val="20"/>
              </w:rPr>
            </w:pPr>
            <w:r w:rsidRPr="00CA7201">
              <w:rPr>
                <w:rFonts w:ascii="Aptos" w:hAnsi="Aptos" w:cs="Arial"/>
                <w:bCs/>
                <w:color w:val="000000" w:themeColor="text1"/>
                <w:sz w:val="20"/>
                <w:szCs w:val="20"/>
              </w:rPr>
              <w:t>Molecular Plant Pathology Laboratory</w:t>
            </w:r>
            <w:r w:rsidR="0006351D">
              <w:rPr>
                <w:rFonts w:ascii="Aptos" w:hAnsi="Aptos" w:cs="Arial"/>
                <w:bCs/>
                <w:color w:val="000000" w:themeColor="text1"/>
                <w:sz w:val="20"/>
                <w:szCs w:val="20"/>
              </w:rPr>
              <w:t xml:space="preserve">, </w:t>
            </w:r>
            <w:r w:rsidRPr="00CA7201">
              <w:rPr>
                <w:rFonts w:ascii="Aptos" w:hAnsi="Aptos" w:cs="Arial"/>
                <w:bCs/>
                <w:color w:val="000000" w:themeColor="text1"/>
                <w:sz w:val="20"/>
                <w:szCs w:val="20"/>
              </w:rPr>
              <w:t>U.S. Department of Agriculture</w:t>
            </w:r>
            <w:r w:rsidR="0006351D">
              <w:rPr>
                <w:rFonts w:ascii="Aptos" w:hAnsi="Aptos" w:cs="Arial"/>
                <w:bCs/>
                <w:color w:val="000000" w:themeColor="text1"/>
                <w:sz w:val="20"/>
                <w:szCs w:val="20"/>
              </w:rPr>
              <w:t xml:space="preserve">, </w:t>
            </w:r>
            <w:r w:rsidRPr="00CA7201">
              <w:rPr>
                <w:rFonts w:ascii="Aptos" w:hAnsi="Aptos" w:cs="Arial"/>
                <w:bCs/>
                <w:color w:val="000000" w:themeColor="text1"/>
                <w:sz w:val="20"/>
                <w:szCs w:val="20"/>
              </w:rPr>
              <w:t>Beltsville,</w:t>
            </w:r>
            <w:r w:rsidR="000505DC">
              <w:rPr>
                <w:rFonts w:ascii="Aptos" w:hAnsi="Aptos" w:cs="Arial"/>
                <w:bCs/>
                <w:color w:val="000000" w:themeColor="text1"/>
                <w:sz w:val="20"/>
                <w:szCs w:val="20"/>
              </w:rPr>
              <w:t xml:space="preserve"> </w:t>
            </w:r>
            <w:r w:rsidRPr="004121B7">
              <w:rPr>
                <w:rFonts w:ascii="Aptos" w:hAnsi="Aptos" w:cs="Arial"/>
                <w:bCs/>
                <w:color w:val="000000" w:themeColor="text1"/>
                <w:sz w:val="20"/>
                <w:szCs w:val="20"/>
              </w:rPr>
              <w:t xml:space="preserve">USA </w:t>
            </w:r>
          </w:p>
          <w:p w14:paraId="7C1D7379" w14:textId="3CE58BAC" w:rsidR="00FC3C36" w:rsidRPr="00CA7201" w:rsidRDefault="000505DC" w:rsidP="004121B7">
            <w:pPr>
              <w:tabs>
                <w:tab w:val="left" w:pos="8505"/>
              </w:tabs>
              <w:rPr>
                <w:rFonts w:ascii="Aptos" w:hAnsi="Aptos" w:cs="Arial"/>
                <w:bCs/>
                <w:color w:val="000000" w:themeColor="text1"/>
                <w:sz w:val="20"/>
                <w:szCs w:val="20"/>
                <w:lang w:val="it-IT"/>
              </w:rPr>
            </w:pPr>
            <w:r>
              <w:rPr>
                <w:rFonts w:ascii="Aptos" w:hAnsi="Aptos" w:cs="Arial"/>
                <w:bCs/>
                <w:color w:val="000000" w:themeColor="text1"/>
                <w:sz w:val="20"/>
                <w:szCs w:val="20"/>
                <w:lang w:val="it-IT"/>
              </w:rPr>
              <w:t>(retired)</w:t>
            </w:r>
          </w:p>
        </w:tc>
        <w:tc>
          <w:tcPr>
            <w:tcW w:w="1985" w:type="dxa"/>
          </w:tcPr>
          <w:p w14:paraId="10E3E8A3" w14:textId="435E6E1E" w:rsidR="00FC3C36" w:rsidRPr="00CA7201" w:rsidRDefault="000505DC" w:rsidP="004121B7">
            <w:pPr>
              <w:tabs>
                <w:tab w:val="left" w:pos="8505"/>
              </w:tabs>
              <w:rPr>
                <w:rFonts w:ascii="Aptos" w:hAnsi="Aptos" w:cs="Arial"/>
                <w:bCs/>
                <w:color w:val="000000" w:themeColor="text1"/>
                <w:sz w:val="20"/>
                <w:szCs w:val="20"/>
                <w:lang w:val="it-IT"/>
              </w:rPr>
            </w:pPr>
            <w:r w:rsidRPr="00CA7201">
              <w:rPr>
                <w:rFonts w:ascii="Aptos" w:hAnsi="Aptos" w:cs="Arial"/>
                <w:bCs/>
                <w:color w:val="000000" w:themeColor="text1"/>
                <w:sz w:val="20"/>
                <w:szCs w:val="20"/>
                <w:lang w:val="it-IT"/>
              </w:rPr>
              <w:t>owensj301@</w:t>
            </w:r>
            <w:r w:rsidR="009A13C4">
              <w:rPr>
                <w:rFonts w:ascii="Aptos" w:hAnsi="Aptos" w:cs="Arial"/>
                <w:bCs/>
                <w:color w:val="000000" w:themeColor="text1"/>
                <w:sz w:val="20"/>
                <w:szCs w:val="20"/>
                <w:lang w:val="it-IT"/>
              </w:rPr>
              <w:t>hotmail</w:t>
            </w:r>
            <w:r w:rsidRPr="00CA7201">
              <w:rPr>
                <w:rFonts w:ascii="Aptos" w:hAnsi="Aptos" w:cs="Arial"/>
                <w:bCs/>
                <w:color w:val="000000" w:themeColor="text1"/>
                <w:sz w:val="20"/>
                <w:szCs w:val="20"/>
                <w:lang w:val="it-IT"/>
              </w:rPr>
              <w:t>.com</w:t>
            </w:r>
          </w:p>
        </w:tc>
        <w:tc>
          <w:tcPr>
            <w:tcW w:w="1106" w:type="dxa"/>
          </w:tcPr>
          <w:p w14:paraId="12607C7A" w14:textId="77777777" w:rsidR="00FC3C36" w:rsidRPr="00CA7201" w:rsidRDefault="00FC3C36" w:rsidP="004121B7">
            <w:pPr>
              <w:tabs>
                <w:tab w:val="left" w:pos="8505"/>
              </w:tabs>
              <w:rPr>
                <w:rFonts w:ascii="Aptos" w:hAnsi="Aptos" w:cs="Arial"/>
                <w:bCs/>
                <w:color w:val="000000" w:themeColor="text1"/>
                <w:sz w:val="20"/>
                <w:szCs w:val="20"/>
                <w:lang w:val="it-IT"/>
              </w:rPr>
            </w:pPr>
          </w:p>
        </w:tc>
      </w:tr>
    </w:tbl>
    <w:p w14:paraId="070FAC74" w14:textId="7A9A7276" w:rsidR="00A174CC" w:rsidRPr="00F9352F" w:rsidRDefault="00A174CC" w:rsidP="00F9352F">
      <w:pPr>
        <w:tabs>
          <w:tab w:val="left" w:pos="8505"/>
        </w:tabs>
        <w:rPr>
          <w:rFonts w:ascii="Aptos" w:hAnsi="Aptos" w:cs="Arial"/>
          <w:b/>
          <w:sz w:val="20"/>
          <w:szCs w:val="20"/>
          <w:lang w:val="it-IT"/>
        </w:rPr>
      </w:pPr>
    </w:p>
    <w:p w14:paraId="1382B4BD" w14:textId="41E08BB2" w:rsidR="000A7027" w:rsidRDefault="0067795B" w:rsidP="000A7027">
      <w:pPr>
        <w:spacing w:before="120" w:after="120"/>
        <w:rPr>
          <w:rFonts w:ascii="Aptos" w:hAnsi="Aptos" w:cs="Arial"/>
          <w:b/>
          <w:sz w:val="20"/>
          <w:szCs w:val="20"/>
        </w:rPr>
      </w:pPr>
      <w:r>
        <w:rPr>
          <w:rFonts w:ascii="Aptos" w:hAnsi="Aptos" w:cs="Arial"/>
          <w:b/>
          <w:sz w:val="20"/>
          <w:szCs w:val="20"/>
        </w:rPr>
        <w:t xml:space="preserve">Part 1b: </w:t>
      </w:r>
      <w:r w:rsidR="000A7027">
        <w:rPr>
          <w:rFonts w:ascii="Aptos" w:hAnsi="Aptos" w:cs="Arial"/>
          <w:b/>
          <w:sz w:val="20"/>
          <w:szCs w:val="20"/>
        </w:rPr>
        <w:t>Taxonomy Proposal Submission</w:t>
      </w:r>
      <w:r>
        <w:rPr>
          <w:rFonts w:ascii="Aptos" w:hAnsi="Aptos" w:cs="Arial"/>
          <w:b/>
          <w:sz w:val="20"/>
          <w:szCs w:val="20"/>
        </w:rPr>
        <w:t xml:space="preserve"> </w:t>
      </w:r>
    </w:p>
    <w:tbl>
      <w:tblPr>
        <w:tblStyle w:val="TableGrid"/>
        <w:tblW w:w="8505" w:type="dxa"/>
        <w:tblInd w:w="-5" w:type="dxa"/>
        <w:tblLook w:val="04A0" w:firstRow="1" w:lastRow="0" w:firstColumn="1" w:lastColumn="0" w:noHBand="0" w:noVBand="1"/>
      </w:tblPr>
      <w:tblGrid>
        <w:gridCol w:w="3965"/>
        <w:gridCol w:w="284"/>
        <w:gridCol w:w="3920"/>
        <w:gridCol w:w="336"/>
      </w:tblGrid>
      <w:tr w:rsidR="00683D0C" w14:paraId="02C75B6A" w14:textId="77777777" w:rsidTr="00683D0C">
        <w:tc>
          <w:tcPr>
            <w:tcW w:w="8505" w:type="dxa"/>
            <w:gridSpan w:val="4"/>
            <w:shd w:val="clear" w:color="auto" w:fill="F2F2F2" w:themeFill="background1" w:themeFillShade="F2"/>
          </w:tcPr>
          <w:p w14:paraId="0F928364" w14:textId="30777DAF"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D062BE" w:rsidRDefault="00D062BE" w:rsidP="000A7027">
            <w:pPr>
              <w:rPr>
                <w:rFonts w:ascii="Aptos" w:eastAsia="Times" w:hAnsi="Aptos" w:cs="Arial"/>
                <w:b/>
                <w:color w:val="000000"/>
                <w:sz w:val="20"/>
                <w:szCs w:val="20"/>
                <w:lang w:eastAsia="en-GB"/>
              </w:rPr>
            </w:pP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77777777" w:rsidR="00D062BE" w:rsidRDefault="00D062BE" w:rsidP="00DD58AA">
            <w:pPr>
              <w:rPr>
                <w:rFonts w:ascii="Aptos" w:eastAsia="Times" w:hAnsi="Aptos" w:cs="Arial"/>
                <w:b/>
                <w:color w:val="000000"/>
                <w:sz w:val="20"/>
                <w:szCs w:val="20"/>
                <w:lang w:eastAsia="en-GB"/>
              </w:rPr>
            </w:pP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30F422B4"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p>
        </w:tc>
        <w:tc>
          <w:tcPr>
            <w:tcW w:w="327" w:type="dxa"/>
          </w:tcPr>
          <w:p w14:paraId="607AF614" w14:textId="6ACBD9FC" w:rsidR="00D062BE" w:rsidRDefault="003B6362" w:rsidP="00DD58AA">
            <w:pPr>
              <w:rPr>
                <w:rFonts w:ascii="Aptos" w:eastAsia="Times" w:hAnsi="Aptos" w:cs="Arial"/>
                <w:b/>
                <w:color w:val="000000"/>
                <w:sz w:val="20"/>
                <w:szCs w:val="20"/>
                <w:lang w:eastAsia="en-GB"/>
              </w:rPr>
            </w:pPr>
            <w:r>
              <w:rPr>
                <w:rFonts w:ascii="Aptos" w:eastAsia="Times" w:hAnsi="Aptos" w:cs="Arial"/>
                <w:b/>
                <w:color w:val="000000"/>
                <w:sz w:val="20"/>
                <w:szCs w:val="20"/>
                <w:lang w:eastAsia="en-GB"/>
              </w:rPr>
              <w:t>X</w:t>
            </w: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43531B6C"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hyperlink r:id="rId10" w:history="1"/>
          </w:p>
        </w:tc>
      </w:tr>
      <w:tr w:rsidR="0072682D" w:rsidRPr="000C5189" w14:paraId="0BE0A499" w14:textId="77777777" w:rsidTr="00FC2269">
        <w:trPr>
          <w:trHeight w:val="527"/>
        </w:trPr>
        <w:tc>
          <w:tcPr>
            <w:tcW w:w="8505" w:type="dxa"/>
          </w:tcPr>
          <w:p w14:paraId="44334E47" w14:textId="01E05FD7" w:rsidR="0072682D" w:rsidRPr="000C5189" w:rsidRDefault="003B6362" w:rsidP="00DD58AA">
            <w:pPr>
              <w:rPr>
                <w:rFonts w:ascii="Aptos" w:hAnsi="Aptos" w:cs="Arial"/>
                <w:sz w:val="20"/>
                <w:szCs w:val="20"/>
              </w:rPr>
            </w:pPr>
            <w:proofErr w:type="spellStart"/>
            <w:r w:rsidRPr="004621AB">
              <w:rPr>
                <w:rFonts w:ascii="Aptos" w:hAnsi="Aptos" w:cs="Arial"/>
                <w:i/>
                <w:iCs/>
                <w:sz w:val="20"/>
                <w:szCs w:val="20"/>
              </w:rPr>
              <w:t>Avsunviroidae</w:t>
            </w:r>
            <w:proofErr w:type="spellEnd"/>
            <w:r w:rsidRPr="004621AB">
              <w:rPr>
                <w:rFonts w:ascii="Aptos" w:hAnsi="Aptos" w:cs="Arial"/>
                <w:i/>
                <w:iCs/>
                <w:sz w:val="20"/>
                <w:szCs w:val="20"/>
              </w:rPr>
              <w:t xml:space="preserve"> </w:t>
            </w:r>
            <w:r>
              <w:rPr>
                <w:rFonts w:ascii="Aptos" w:hAnsi="Aptos" w:cs="Arial"/>
                <w:sz w:val="20"/>
                <w:szCs w:val="20"/>
              </w:rPr>
              <w:t>and</w:t>
            </w:r>
            <w:r w:rsidRPr="004621AB">
              <w:rPr>
                <w:rFonts w:ascii="Aptos" w:hAnsi="Aptos" w:cs="Arial"/>
                <w:i/>
                <w:iCs/>
                <w:sz w:val="20"/>
                <w:szCs w:val="20"/>
              </w:rPr>
              <w:t xml:space="preserve"> </w:t>
            </w:r>
            <w:proofErr w:type="spellStart"/>
            <w:r w:rsidRPr="004621AB">
              <w:rPr>
                <w:rFonts w:ascii="Aptos" w:hAnsi="Aptos" w:cs="Arial"/>
                <w:i/>
                <w:iCs/>
                <w:sz w:val="20"/>
                <w:szCs w:val="20"/>
              </w:rPr>
              <w:t>Pospivir</w:t>
            </w:r>
            <w:r w:rsidR="00BE7987" w:rsidRPr="004621AB">
              <w:rPr>
                <w:rFonts w:ascii="Aptos" w:hAnsi="Aptos" w:cs="Arial"/>
                <w:i/>
                <w:iCs/>
                <w:sz w:val="20"/>
                <w:szCs w:val="20"/>
              </w:rPr>
              <w:t>oidae</w:t>
            </w:r>
            <w:proofErr w:type="spellEnd"/>
            <w:r w:rsidR="00BE7987" w:rsidRPr="004621AB">
              <w:rPr>
                <w:rFonts w:ascii="Aptos" w:hAnsi="Aptos" w:cs="Arial"/>
                <w:i/>
                <w:iCs/>
                <w:sz w:val="20"/>
                <w:szCs w:val="20"/>
              </w:rPr>
              <w:t xml:space="preserve"> </w:t>
            </w:r>
            <w:r w:rsidR="00BE7987">
              <w:rPr>
                <w:rFonts w:ascii="Aptos" w:hAnsi="Aptos" w:cs="Arial"/>
                <w:sz w:val="20"/>
                <w:szCs w:val="20"/>
              </w:rPr>
              <w:t>Study Group</w:t>
            </w: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664FE974"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77777777" w:rsidR="00BE4F5A" w:rsidRPr="00C95FB7" w:rsidRDefault="00BE4F5A" w:rsidP="00DD58AA">
            <w:pPr>
              <w:rPr>
                <w:rFonts w:ascii="Aptos" w:hAnsi="Aptos" w:cs="Arial"/>
                <w:sz w:val="20"/>
                <w:szCs w:val="20"/>
              </w:rPr>
            </w:pP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77777777" w:rsidR="00BE4F5A" w:rsidRPr="00C95FB7" w:rsidRDefault="00BE4F5A" w:rsidP="00DD58AA">
            <w:pPr>
              <w:rPr>
                <w:rFonts w:ascii="Aptos" w:hAnsi="Aptos" w:cs="Arial"/>
                <w:sz w:val="20"/>
                <w:szCs w:val="20"/>
              </w:rPr>
            </w:pP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5293117D"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F9352F">
              <w:rPr>
                <w:rFonts w:ascii="Aptos" w:hAnsi="Aptos" w:cs="Arial"/>
                <w:bCs/>
                <w:sz w:val="20"/>
                <w:szCs w:val="20"/>
              </w:rPr>
              <w:t>0</w:t>
            </w:r>
            <w:r w:rsidR="00382A09">
              <w:rPr>
                <w:rFonts w:ascii="Aptos" w:hAnsi="Aptos" w:cs="Arial"/>
                <w:bCs/>
                <w:sz w:val="20"/>
                <w:szCs w:val="20"/>
              </w:rPr>
              <w:t>9</w:t>
            </w:r>
            <w:r w:rsidR="00B45E3A">
              <w:rPr>
                <w:rFonts w:ascii="Aptos" w:hAnsi="Aptos" w:cs="Arial"/>
                <w:bCs/>
                <w:sz w:val="20"/>
                <w:szCs w:val="20"/>
              </w:rPr>
              <w:t>/09/2026</w:t>
            </w:r>
          </w:p>
        </w:tc>
      </w:tr>
    </w:tbl>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1CA86C53"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7B343A88"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1DB66107"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43CDE17E" w:rsidR="00CF59EA" w:rsidRDefault="00CF59EA" w:rsidP="00DD58AA">
      <w:pPr>
        <w:rPr>
          <w:rFonts w:ascii="Aptos" w:hAnsi="Aptos" w:cs="Arial"/>
          <w:color w:val="C00000"/>
          <w:sz w:val="20"/>
          <w:szCs w:val="20"/>
        </w:rPr>
      </w:pPr>
    </w:p>
    <w:p w14:paraId="68D95475" w14:textId="77777777" w:rsidR="00953FFE" w:rsidRDefault="00953FFE" w:rsidP="00DD58AA">
      <w:pPr>
        <w:ind w:firstLine="720"/>
        <w:rPr>
          <w:rFonts w:ascii="Aptos" w:hAnsi="Aptos" w:cs="Arial"/>
          <w:b/>
          <w:sz w:val="20"/>
          <w:szCs w:val="20"/>
        </w:rPr>
      </w:pPr>
    </w:p>
    <w:p w14:paraId="42759BC8" w14:textId="77777777" w:rsidR="00953FFE" w:rsidRDefault="00953FFE">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7C52CC55" w14:textId="32BECEBB" w:rsidR="00B1187F" w:rsidRPr="00C95FB7" w:rsidRDefault="00B1187F" w:rsidP="00953FFE">
      <w:pPr>
        <w:rPr>
          <w:rFonts w:ascii="Aptos" w:hAnsi="Aptos" w:cs="Arial"/>
          <w:color w:val="000000"/>
          <w:sz w:val="20"/>
          <w:szCs w:val="20"/>
        </w:rPr>
      </w:pPr>
      <w:r w:rsidRPr="00C95FB7">
        <w:rPr>
          <w:rFonts w:ascii="Aptos" w:hAnsi="Aptos" w:cs="Arial"/>
          <w:b/>
          <w:color w:val="000000"/>
          <w:sz w:val="20"/>
          <w:szCs w:val="20"/>
        </w:rPr>
        <w:lastRenderedPageBreak/>
        <w:t>Part 2:</w:t>
      </w:r>
      <w:r w:rsidRPr="00C95FB7">
        <w:rPr>
          <w:rFonts w:ascii="Aptos" w:hAnsi="Aptos" w:cs="Arial"/>
          <w:color w:val="000000"/>
          <w:sz w:val="20"/>
          <w:szCs w:val="20"/>
        </w:rPr>
        <w:t xml:space="preserve"> </w:t>
      </w:r>
      <w:r w:rsidR="00382FE8" w:rsidRPr="00382FE8">
        <w:rPr>
          <w:rFonts w:ascii="Aptos" w:hAnsi="Aptos" w:cs="Arial"/>
          <w:b/>
          <w:color w:val="000000"/>
          <w:sz w:val="20"/>
          <w:szCs w:val="20"/>
        </w:rPr>
        <w:t xml:space="preserve">GENERAL </w:t>
      </w:r>
      <w:r w:rsidRPr="00382FE8">
        <w:rPr>
          <w:rFonts w:ascii="Aptos" w:hAnsi="Aptos" w:cs="Arial"/>
          <w:b/>
          <w:color w:val="000000"/>
          <w:sz w:val="20"/>
          <w:szCs w:val="20"/>
        </w:rPr>
        <w:t>PROPOSAL</w:t>
      </w:r>
    </w:p>
    <w:p w14:paraId="0F75D2B7" w14:textId="729D0AC4" w:rsidR="00B1187F" w:rsidRPr="00F110F7" w:rsidRDefault="00B1187F" w:rsidP="00B1187F">
      <w:pPr>
        <w:pStyle w:val="BodyTextIndent"/>
        <w:spacing w:before="120" w:after="120"/>
        <w:ind w:left="0" w:firstLine="0"/>
        <w:rPr>
          <w:rFonts w:ascii="Aptos" w:hAnsi="Aptos" w:cs="Arial"/>
          <w:color w:val="0070C0"/>
          <w:sz w:val="20"/>
        </w:rPr>
      </w:pPr>
    </w:p>
    <w:tbl>
      <w:tblPr>
        <w:tblStyle w:val="TableGrid"/>
        <w:tblW w:w="9326" w:type="dxa"/>
        <w:tblLook w:val="04A0" w:firstRow="1" w:lastRow="0" w:firstColumn="1" w:lastColumn="0" w:noHBand="0" w:noVBand="1"/>
      </w:tblPr>
      <w:tblGrid>
        <w:gridCol w:w="9326"/>
      </w:tblGrid>
      <w:tr w:rsidR="00CF59EA" w:rsidRPr="000C5189" w14:paraId="09CB983F" w14:textId="77777777" w:rsidTr="00683D0C">
        <w:tc>
          <w:tcPr>
            <w:tcW w:w="9326" w:type="dxa"/>
            <w:shd w:val="clear" w:color="auto" w:fill="F2F2F2" w:themeFill="background1" w:themeFillShade="F2"/>
          </w:tcPr>
          <w:p w14:paraId="6CC2D754" w14:textId="5A416C06" w:rsidR="00CF59EA" w:rsidRDefault="00CF59EA" w:rsidP="00F911F1">
            <w:pPr>
              <w:rPr>
                <w:rFonts w:ascii="Aptos" w:hAnsi="Aptos" w:cs="Arial"/>
                <w:b/>
                <w:i/>
                <w:sz w:val="20"/>
                <w:szCs w:val="20"/>
              </w:rPr>
            </w:pPr>
            <w:r w:rsidRPr="000C5189">
              <w:rPr>
                <w:rFonts w:ascii="Aptos" w:hAnsi="Aptos" w:cs="Arial"/>
                <w:b/>
                <w:sz w:val="20"/>
                <w:szCs w:val="20"/>
              </w:rPr>
              <w:t>Abstract</w:t>
            </w:r>
            <w:r w:rsidR="002A5A83">
              <w:rPr>
                <w:rFonts w:ascii="Aptos" w:hAnsi="Aptos" w:cs="Arial"/>
                <w:b/>
                <w:sz w:val="20"/>
                <w:szCs w:val="20"/>
              </w:rPr>
              <w:t xml:space="preserve"> for General Proposal</w:t>
            </w:r>
            <w:r w:rsidR="006C0F51">
              <w:rPr>
                <w:rFonts w:ascii="Aptos" w:hAnsi="Aptos" w:cs="Arial"/>
                <w:b/>
                <w:sz w:val="20"/>
                <w:szCs w:val="20"/>
              </w:rPr>
              <w:t>:</w:t>
            </w:r>
            <w:r>
              <w:rPr>
                <w:rFonts w:ascii="Aptos" w:hAnsi="Aptos" w:cs="Arial"/>
                <w:b/>
                <w:sz w:val="20"/>
                <w:szCs w:val="20"/>
              </w:rPr>
              <w:t xml:space="preserve"> </w:t>
            </w:r>
          </w:p>
        </w:tc>
      </w:tr>
      <w:tr w:rsidR="00F74510" w:rsidRPr="000C5189" w14:paraId="55B81207" w14:textId="77777777" w:rsidTr="00F911F1">
        <w:tc>
          <w:tcPr>
            <w:tcW w:w="9326" w:type="dxa"/>
          </w:tcPr>
          <w:p w14:paraId="656FF181" w14:textId="42425072" w:rsidR="00C56142" w:rsidRPr="00BB4B4D" w:rsidRDefault="007E667B" w:rsidP="00360D38">
            <w:pPr>
              <w:jc w:val="both"/>
              <w:rPr>
                <w:rFonts w:ascii="Aptos" w:hAnsi="Aptos" w:cs="Arial"/>
                <w:b/>
                <w:bCs/>
                <w:i/>
                <w:sz w:val="20"/>
                <w:szCs w:val="20"/>
              </w:rPr>
            </w:pPr>
            <w:r>
              <w:rPr>
                <w:rFonts w:ascii="Aptos" w:hAnsi="Aptos" w:cs="Arial"/>
                <w:i/>
                <w:sz w:val="20"/>
                <w:szCs w:val="20"/>
              </w:rPr>
              <w:t>Brief d</w:t>
            </w:r>
            <w:r w:rsidR="0025498B" w:rsidRPr="00BE4F5A">
              <w:rPr>
                <w:rFonts w:ascii="Aptos" w:hAnsi="Aptos" w:cs="Arial"/>
                <w:i/>
                <w:sz w:val="20"/>
                <w:szCs w:val="20"/>
              </w:rPr>
              <w:t xml:space="preserve">escription of current </w:t>
            </w:r>
            <w:r w:rsidR="00AD5A3A" w:rsidRPr="00BE4F5A">
              <w:rPr>
                <w:rFonts w:ascii="Aptos" w:hAnsi="Aptos" w:cs="Arial"/>
                <w:i/>
                <w:sz w:val="20"/>
                <w:szCs w:val="20"/>
              </w:rPr>
              <w:t>situation</w:t>
            </w:r>
            <w:r w:rsidR="0025498B" w:rsidRPr="00BE4F5A">
              <w:rPr>
                <w:rFonts w:ascii="Aptos" w:hAnsi="Aptos" w:cs="Arial"/>
                <w:i/>
                <w:sz w:val="20"/>
                <w:szCs w:val="20"/>
              </w:rPr>
              <w:t xml:space="preserve">:       </w:t>
            </w:r>
          </w:p>
          <w:p w14:paraId="1290C260" w14:textId="3DB40C07" w:rsidR="00C56142" w:rsidRPr="00B76157" w:rsidRDefault="00C56142" w:rsidP="00360D38">
            <w:pPr>
              <w:jc w:val="both"/>
              <w:rPr>
                <w:rFonts w:ascii="Aptos" w:hAnsi="Aptos" w:cs="Arial"/>
                <w:iCs/>
                <w:sz w:val="20"/>
                <w:szCs w:val="20"/>
              </w:rPr>
            </w:pPr>
            <w:r w:rsidRPr="00B76157">
              <w:rPr>
                <w:rFonts w:ascii="Aptos" w:hAnsi="Aptos" w:cs="Arial"/>
                <w:iCs/>
                <w:sz w:val="20"/>
                <w:szCs w:val="20"/>
              </w:rPr>
              <w:t>ICTV uses rank-specific suffixes to ensure unambiguous taxon identification. In viroid taxonomy, however, the suffix -</w:t>
            </w:r>
            <w:proofErr w:type="spellStart"/>
            <w:r w:rsidRPr="008F3022">
              <w:rPr>
                <w:rFonts w:ascii="Aptos" w:hAnsi="Aptos" w:cs="Arial"/>
                <w:i/>
                <w:sz w:val="20"/>
                <w:szCs w:val="20"/>
              </w:rPr>
              <w:t>viroidae</w:t>
            </w:r>
            <w:proofErr w:type="spellEnd"/>
            <w:r w:rsidRPr="00B76157">
              <w:rPr>
                <w:rFonts w:ascii="Aptos" w:hAnsi="Aptos" w:cs="Arial"/>
                <w:iCs/>
                <w:sz w:val="20"/>
                <w:szCs w:val="20"/>
              </w:rPr>
              <w:t xml:space="preserve"> is assigned to both kingdoms and families, creating suffix duplication within the ICTV system. Although no viroid kingdoms currently exist, this ambiguity should be resolved before they are established.</w:t>
            </w:r>
          </w:p>
          <w:p w14:paraId="1621E6C1" w14:textId="77777777" w:rsidR="0025498B" w:rsidRPr="00BE4F5A" w:rsidRDefault="0025498B" w:rsidP="00360D38">
            <w:pPr>
              <w:jc w:val="both"/>
              <w:rPr>
                <w:rFonts w:ascii="Aptos" w:hAnsi="Aptos" w:cs="Arial"/>
                <w:i/>
                <w:sz w:val="20"/>
                <w:szCs w:val="20"/>
              </w:rPr>
            </w:pPr>
            <w:r w:rsidRPr="00BE4F5A">
              <w:rPr>
                <w:rFonts w:ascii="Aptos" w:hAnsi="Aptos" w:cs="Arial"/>
                <w:i/>
                <w:sz w:val="20"/>
                <w:szCs w:val="20"/>
              </w:rPr>
              <w:t xml:space="preserve">Proposed changes:     </w:t>
            </w:r>
          </w:p>
          <w:p w14:paraId="57FEEE08" w14:textId="77777777" w:rsidR="00144B95" w:rsidRPr="00B76157" w:rsidRDefault="00144B95" w:rsidP="00360D38">
            <w:pPr>
              <w:jc w:val="both"/>
              <w:rPr>
                <w:rFonts w:ascii="Aptos" w:hAnsi="Aptos" w:cs="Arial"/>
                <w:iCs/>
                <w:sz w:val="20"/>
                <w:szCs w:val="20"/>
              </w:rPr>
            </w:pPr>
            <w:r w:rsidRPr="00B76157">
              <w:rPr>
                <w:rFonts w:ascii="Aptos" w:hAnsi="Aptos" w:cs="Arial"/>
                <w:iCs/>
                <w:sz w:val="20"/>
                <w:szCs w:val="20"/>
              </w:rPr>
              <w:t>Assign the new suffix -</w:t>
            </w:r>
            <w:proofErr w:type="spellStart"/>
            <w:r w:rsidRPr="008F3022">
              <w:rPr>
                <w:rFonts w:ascii="Aptos" w:hAnsi="Aptos" w:cs="Arial"/>
                <w:i/>
                <w:sz w:val="20"/>
                <w:szCs w:val="20"/>
              </w:rPr>
              <w:t>viroidiae</w:t>
            </w:r>
            <w:proofErr w:type="spellEnd"/>
            <w:r w:rsidRPr="00B76157">
              <w:rPr>
                <w:rFonts w:ascii="Aptos" w:hAnsi="Aptos" w:cs="Arial"/>
                <w:iCs/>
                <w:sz w:val="20"/>
                <w:szCs w:val="20"/>
              </w:rPr>
              <w:t xml:space="preserve"> to future viroid kingdom names, while retaining -</w:t>
            </w:r>
            <w:proofErr w:type="spellStart"/>
            <w:r w:rsidRPr="008F3022">
              <w:rPr>
                <w:rFonts w:ascii="Aptos" w:hAnsi="Aptos" w:cs="Arial"/>
                <w:i/>
                <w:sz w:val="20"/>
                <w:szCs w:val="20"/>
              </w:rPr>
              <w:t>viroidae</w:t>
            </w:r>
            <w:proofErr w:type="spellEnd"/>
            <w:r w:rsidRPr="00B76157">
              <w:rPr>
                <w:rFonts w:ascii="Aptos" w:hAnsi="Aptos" w:cs="Arial"/>
                <w:iCs/>
                <w:sz w:val="20"/>
                <w:szCs w:val="20"/>
              </w:rPr>
              <w:t xml:space="preserve"> for families. This would ensure a unique suffix for each taxonomic rank without affecting existing taxon names.</w:t>
            </w:r>
          </w:p>
          <w:p w14:paraId="4EF6A972" w14:textId="16BF392B" w:rsidR="0025498B" w:rsidRPr="00BE4F5A" w:rsidRDefault="0025498B" w:rsidP="00360D38">
            <w:pPr>
              <w:jc w:val="both"/>
              <w:rPr>
                <w:rFonts w:ascii="Aptos" w:hAnsi="Aptos" w:cs="Arial"/>
                <w:i/>
                <w:sz w:val="20"/>
                <w:szCs w:val="20"/>
              </w:rPr>
            </w:pPr>
            <w:r w:rsidRPr="00BE4F5A">
              <w:rPr>
                <w:rFonts w:ascii="Aptos" w:hAnsi="Aptos" w:cs="Arial"/>
                <w:i/>
                <w:sz w:val="20"/>
                <w:szCs w:val="20"/>
              </w:rPr>
              <w:t xml:space="preserve">Justification:      </w:t>
            </w:r>
          </w:p>
          <w:p w14:paraId="16EB235B" w14:textId="0FC0B10B" w:rsidR="00F74510" w:rsidRPr="00017BF9" w:rsidRDefault="008E13E5" w:rsidP="00360D38">
            <w:pPr>
              <w:jc w:val="both"/>
              <w:rPr>
                <w:rFonts w:ascii="Aptos" w:hAnsi="Aptos" w:cs="Arial"/>
                <w:b/>
                <w:sz w:val="20"/>
                <w:szCs w:val="20"/>
              </w:rPr>
            </w:pPr>
            <w:r w:rsidRPr="00BB4B4D">
              <w:rPr>
                <w:rFonts w:ascii="Aptos" w:hAnsi="Aptos" w:cs="Arial"/>
                <w:sz w:val="20"/>
                <w:szCs w:val="20"/>
              </w:rPr>
              <w:t xml:space="preserve">The proposed change removes suffix duplication while preserving the long-established family names </w:t>
            </w:r>
            <w:proofErr w:type="spellStart"/>
            <w:r w:rsidRPr="00BB4B4D">
              <w:rPr>
                <w:rFonts w:ascii="Aptos" w:hAnsi="Aptos" w:cs="Arial"/>
                <w:i/>
                <w:iCs/>
                <w:sz w:val="20"/>
                <w:szCs w:val="20"/>
              </w:rPr>
              <w:t>Pospiviroidae</w:t>
            </w:r>
            <w:proofErr w:type="spellEnd"/>
            <w:r w:rsidRPr="00BB4B4D">
              <w:rPr>
                <w:rFonts w:ascii="Aptos" w:hAnsi="Aptos" w:cs="Arial"/>
                <w:sz w:val="20"/>
                <w:szCs w:val="20"/>
              </w:rPr>
              <w:t xml:space="preserve"> and </w:t>
            </w:r>
            <w:proofErr w:type="spellStart"/>
            <w:r w:rsidRPr="00BB4B4D">
              <w:rPr>
                <w:rFonts w:ascii="Aptos" w:hAnsi="Aptos" w:cs="Arial"/>
                <w:i/>
                <w:iCs/>
                <w:sz w:val="20"/>
                <w:szCs w:val="20"/>
              </w:rPr>
              <w:t>Avsunviroidae</w:t>
            </w:r>
            <w:proofErr w:type="spellEnd"/>
            <w:r w:rsidRPr="00BB4B4D">
              <w:rPr>
                <w:rFonts w:ascii="Aptos" w:hAnsi="Aptos" w:cs="Arial"/>
                <w:i/>
                <w:iCs/>
                <w:sz w:val="20"/>
                <w:szCs w:val="20"/>
              </w:rPr>
              <w:t>,</w:t>
            </w:r>
            <w:r w:rsidRPr="00BB4B4D">
              <w:rPr>
                <w:rFonts w:ascii="Aptos" w:hAnsi="Aptos" w:cs="Arial"/>
                <w:sz w:val="20"/>
                <w:szCs w:val="20"/>
              </w:rPr>
              <w:t xml:space="preserve"> which are widely used in </w:t>
            </w:r>
            <w:r w:rsidR="00BB4B4D" w:rsidRPr="00BB4B4D">
              <w:rPr>
                <w:rFonts w:ascii="Aptos" w:hAnsi="Aptos" w:cs="Arial"/>
                <w:sz w:val="20"/>
                <w:szCs w:val="20"/>
              </w:rPr>
              <w:t>scientific</w:t>
            </w:r>
            <w:r w:rsidRPr="00BB4B4D">
              <w:rPr>
                <w:rFonts w:ascii="Aptos" w:hAnsi="Aptos" w:cs="Arial"/>
                <w:sz w:val="20"/>
                <w:szCs w:val="20"/>
              </w:rPr>
              <w:t xml:space="preserve"> and regulatory literature</w:t>
            </w:r>
            <w:r>
              <w:rPr>
                <w:rFonts w:ascii="Aptos" w:hAnsi="Aptos" w:cs="Arial"/>
                <w:sz w:val="20"/>
                <w:szCs w:val="20"/>
              </w:rPr>
              <w:t xml:space="preserve"> and in</w:t>
            </w:r>
            <w:r w:rsidRPr="001C4C41">
              <w:rPr>
                <w:rFonts w:ascii="Aptos" w:hAnsi="Aptos" w:cs="Arial"/>
                <w:sz w:val="20"/>
                <w:szCs w:val="20"/>
              </w:rPr>
              <w:t xml:space="preserve"> databases, diagnostic resources</w:t>
            </w:r>
            <w:r>
              <w:rPr>
                <w:rFonts w:ascii="Aptos" w:hAnsi="Aptos" w:cs="Arial"/>
                <w:sz w:val="20"/>
                <w:szCs w:val="20"/>
              </w:rPr>
              <w:t xml:space="preserve"> and</w:t>
            </w:r>
            <w:r w:rsidRPr="001C4C41">
              <w:rPr>
                <w:rFonts w:ascii="Aptos" w:hAnsi="Aptos" w:cs="Arial"/>
                <w:sz w:val="20"/>
                <w:szCs w:val="20"/>
              </w:rPr>
              <w:t xml:space="preserve"> educational materials</w:t>
            </w:r>
            <w:r w:rsidRPr="00BB4B4D">
              <w:rPr>
                <w:rFonts w:ascii="Aptos" w:hAnsi="Aptos" w:cs="Arial"/>
                <w:sz w:val="20"/>
                <w:szCs w:val="20"/>
              </w:rPr>
              <w:t xml:space="preserve">. Since no viroid kingdoms currently exist, adopting </w:t>
            </w:r>
            <w:r w:rsidRPr="00BB4B4D">
              <w:rPr>
                <w:rFonts w:ascii="Aptos" w:hAnsi="Aptos" w:cs="Arial"/>
                <w:i/>
                <w:iCs/>
                <w:sz w:val="20"/>
                <w:szCs w:val="20"/>
              </w:rPr>
              <w:t>-</w:t>
            </w:r>
            <w:proofErr w:type="spellStart"/>
            <w:r w:rsidRPr="00BB4B4D">
              <w:rPr>
                <w:rFonts w:ascii="Aptos" w:hAnsi="Aptos" w:cs="Arial"/>
                <w:i/>
                <w:iCs/>
                <w:sz w:val="20"/>
                <w:szCs w:val="20"/>
              </w:rPr>
              <w:t>viroidiae</w:t>
            </w:r>
            <w:proofErr w:type="spellEnd"/>
            <w:r w:rsidRPr="00BB4B4D">
              <w:rPr>
                <w:rFonts w:ascii="Aptos" w:hAnsi="Aptos" w:cs="Arial"/>
                <w:sz w:val="20"/>
                <w:szCs w:val="20"/>
              </w:rPr>
              <w:t xml:space="preserve"> would not affect existing nomenclature. Compared with renaming the current families, this solution minimizes disruption, avoids confusion in interpreting historical literature, and better supports the ICTV principles of clarity, stability, and continuity.</w:t>
            </w:r>
          </w:p>
        </w:tc>
      </w:tr>
    </w:tbl>
    <w:p w14:paraId="11988AAF" w14:textId="77777777" w:rsidR="00F74510" w:rsidRDefault="00F74510" w:rsidP="00F74510">
      <w:pPr>
        <w:rPr>
          <w:rFonts w:ascii="Aptos" w:eastAsia="Times" w:hAnsi="Aptos" w:cs="Arial"/>
          <w:b/>
          <w:color w:val="000000"/>
          <w:sz w:val="20"/>
          <w:szCs w:val="20"/>
          <w:lang w:eastAsia="en-GB"/>
        </w:rPr>
      </w:pPr>
    </w:p>
    <w:tbl>
      <w:tblPr>
        <w:tblStyle w:val="TableGrid"/>
        <w:tblW w:w="9326" w:type="dxa"/>
        <w:tblLook w:val="04A0" w:firstRow="1" w:lastRow="0" w:firstColumn="1" w:lastColumn="0" w:noHBand="0" w:noVBand="1"/>
      </w:tblPr>
      <w:tblGrid>
        <w:gridCol w:w="9326"/>
      </w:tblGrid>
      <w:tr w:rsidR="00CF59EA" w:rsidRPr="000C5189" w14:paraId="21C09FCD" w14:textId="77777777" w:rsidTr="00683D0C">
        <w:trPr>
          <w:trHeight w:val="249"/>
        </w:trPr>
        <w:tc>
          <w:tcPr>
            <w:tcW w:w="9326" w:type="dxa"/>
            <w:shd w:val="clear" w:color="auto" w:fill="F2F2F2" w:themeFill="background1" w:themeFillShade="F2"/>
          </w:tcPr>
          <w:p w14:paraId="668BF19A" w14:textId="1ADA13C6" w:rsidR="00CF59EA" w:rsidRDefault="00CF59EA" w:rsidP="00F911F1">
            <w:pPr>
              <w:rPr>
                <w:rFonts w:ascii="Aptos" w:hAnsi="Aptos" w:cs="Arial"/>
                <w:b/>
                <w:i/>
                <w:sz w:val="20"/>
                <w:szCs w:val="20"/>
              </w:rPr>
            </w:pPr>
            <w:r w:rsidRPr="00C95FB7">
              <w:rPr>
                <w:rFonts w:ascii="Aptos" w:hAnsi="Aptos" w:cs="Arial"/>
                <w:b/>
                <w:color w:val="000000"/>
                <w:sz w:val="20"/>
              </w:rPr>
              <w:t xml:space="preserve">Text of </w:t>
            </w:r>
            <w:r w:rsidR="00220A26">
              <w:rPr>
                <w:rFonts w:ascii="Aptos" w:hAnsi="Aptos" w:cs="Arial"/>
                <w:b/>
                <w:color w:val="000000"/>
                <w:sz w:val="20"/>
              </w:rPr>
              <w:t>General P</w:t>
            </w:r>
            <w:r w:rsidRPr="00C95FB7">
              <w:rPr>
                <w:rFonts w:ascii="Aptos" w:hAnsi="Aptos" w:cs="Arial"/>
                <w:b/>
                <w:color w:val="000000"/>
                <w:sz w:val="20"/>
              </w:rPr>
              <w:t>roposal</w:t>
            </w:r>
            <w:r w:rsidR="006C0F51">
              <w:rPr>
                <w:rFonts w:ascii="Aptos" w:hAnsi="Aptos" w:cs="Arial"/>
                <w:b/>
                <w:color w:val="000000"/>
                <w:sz w:val="20"/>
              </w:rPr>
              <w:t>:</w:t>
            </w:r>
            <w:r>
              <w:rPr>
                <w:rFonts w:ascii="Aptos" w:hAnsi="Aptos" w:cs="Arial"/>
                <w:b/>
                <w:color w:val="000000"/>
                <w:sz w:val="20"/>
              </w:rPr>
              <w:t xml:space="preserve"> </w:t>
            </w:r>
          </w:p>
        </w:tc>
      </w:tr>
      <w:tr w:rsidR="00F74510" w:rsidRPr="00E90D88" w14:paraId="53F8E0E3" w14:textId="77777777" w:rsidTr="00F911F1">
        <w:trPr>
          <w:trHeight w:val="2182"/>
        </w:trPr>
        <w:tc>
          <w:tcPr>
            <w:tcW w:w="9326" w:type="dxa"/>
          </w:tcPr>
          <w:p w14:paraId="4F3BF604" w14:textId="77777777" w:rsidR="00E32BF5" w:rsidRPr="00B76157" w:rsidRDefault="00E32BF5" w:rsidP="00360D38">
            <w:pPr>
              <w:jc w:val="both"/>
              <w:rPr>
                <w:rFonts w:ascii="Aptos" w:hAnsi="Aptos" w:cs="Arial"/>
                <w:i/>
                <w:iCs/>
                <w:sz w:val="20"/>
              </w:rPr>
            </w:pPr>
            <w:r w:rsidRPr="00B76157">
              <w:rPr>
                <w:rFonts w:ascii="Aptos" w:hAnsi="Aptos" w:cs="Arial"/>
                <w:i/>
                <w:iCs/>
                <w:sz w:val="20"/>
              </w:rPr>
              <w:t>Background</w:t>
            </w:r>
          </w:p>
          <w:p w14:paraId="726E7F89" w14:textId="19FC00DF" w:rsidR="00E32BF5" w:rsidRPr="00E90D88" w:rsidRDefault="00E32BF5" w:rsidP="00360D38">
            <w:pPr>
              <w:jc w:val="both"/>
              <w:rPr>
                <w:rFonts w:ascii="Aptos" w:hAnsi="Aptos" w:cs="Arial"/>
                <w:sz w:val="20"/>
              </w:rPr>
            </w:pPr>
            <w:r w:rsidRPr="00E90D88">
              <w:rPr>
                <w:rFonts w:ascii="Aptos" w:hAnsi="Aptos" w:cs="Arial"/>
                <w:sz w:val="20"/>
              </w:rPr>
              <w:t xml:space="preserve">The ICTV taxonomy is designed to provide a clear, consistent, and unambiguous framework for the classification of viruses and subviral agents. A central feature of this framework is the use of rank-specific suffixes, which allow the taxonomic position of an entity to be recognized directly from its name. Following the introduction of higher taxonomic ranks and the subsequent extension of standardized nomenclature to viroids, satellite nucleic acids, and </w:t>
            </w:r>
            <w:proofErr w:type="spellStart"/>
            <w:r w:rsidRPr="00E90D88">
              <w:rPr>
                <w:rFonts w:ascii="Aptos" w:hAnsi="Aptos" w:cs="Arial"/>
                <w:sz w:val="20"/>
              </w:rPr>
              <w:t>viriforms</w:t>
            </w:r>
            <w:proofErr w:type="spellEnd"/>
            <w:r w:rsidRPr="00E90D88">
              <w:rPr>
                <w:rFonts w:ascii="Aptos" w:hAnsi="Aptos" w:cs="Arial"/>
                <w:sz w:val="20"/>
              </w:rPr>
              <w:t xml:space="preserve">, ICTV established a comprehensive system in which each rank is associated with a distinctive </w:t>
            </w:r>
            <w:r w:rsidRPr="008E28F1">
              <w:rPr>
                <w:rFonts w:ascii="Aptos" w:hAnsi="Aptos" w:cs="Arial"/>
                <w:sz w:val="20"/>
              </w:rPr>
              <w:t>suffix</w:t>
            </w:r>
            <w:r w:rsidR="002B05BE" w:rsidRPr="008E28F1">
              <w:rPr>
                <w:rFonts w:ascii="Aptos" w:hAnsi="Aptos" w:cs="Arial"/>
                <w:sz w:val="20"/>
              </w:rPr>
              <w:t xml:space="preserve"> </w:t>
            </w:r>
            <w:r w:rsidR="00661263" w:rsidRPr="008E28F1">
              <w:rPr>
                <w:rFonts w:ascii="Aptos" w:hAnsi="Aptos" w:cs="Arial"/>
                <w:sz w:val="20"/>
              </w:rPr>
              <w:t>[1]</w:t>
            </w:r>
            <w:r w:rsidRPr="008E28F1">
              <w:rPr>
                <w:rFonts w:ascii="Aptos" w:hAnsi="Aptos" w:cs="Arial"/>
                <w:sz w:val="20"/>
              </w:rPr>
              <w:t>.</w:t>
            </w:r>
          </w:p>
          <w:p w14:paraId="141FAAD3" w14:textId="77777777" w:rsidR="00E32BF5" w:rsidRPr="00E90D88" w:rsidRDefault="00E32BF5" w:rsidP="00360D38">
            <w:pPr>
              <w:jc w:val="both"/>
              <w:rPr>
                <w:rFonts w:ascii="Aptos" w:hAnsi="Aptos" w:cs="Arial"/>
                <w:sz w:val="20"/>
              </w:rPr>
            </w:pPr>
          </w:p>
          <w:p w14:paraId="1DE92477" w14:textId="67E1DE42" w:rsidR="00E32BF5" w:rsidRPr="00E90D88" w:rsidRDefault="00E32BF5" w:rsidP="00360D38">
            <w:pPr>
              <w:jc w:val="both"/>
              <w:rPr>
                <w:rFonts w:ascii="Aptos" w:hAnsi="Aptos" w:cs="Arial"/>
                <w:sz w:val="20"/>
              </w:rPr>
            </w:pPr>
            <w:r w:rsidRPr="00E90D88">
              <w:rPr>
                <w:rFonts w:ascii="Aptos" w:hAnsi="Aptos" w:cs="Arial"/>
                <w:sz w:val="20"/>
              </w:rPr>
              <w:t xml:space="preserve">In the current viroid nomenclature, however, the suffix </w:t>
            </w:r>
            <w:r w:rsidRPr="00E90D88">
              <w:rPr>
                <w:rFonts w:ascii="Aptos" w:hAnsi="Aptos" w:cs="Arial"/>
                <w:i/>
                <w:iCs/>
                <w:sz w:val="20"/>
              </w:rPr>
              <w:t>-</w:t>
            </w:r>
            <w:proofErr w:type="spellStart"/>
            <w:r w:rsidRPr="00E90D88">
              <w:rPr>
                <w:rFonts w:ascii="Aptos" w:hAnsi="Aptos" w:cs="Arial"/>
                <w:i/>
                <w:iCs/>
                <w:sz w:val="20"/>
              </w:rPr>
              <w:t>viroidae</w:t>
            </w:r>
            <w:proofErr w:type="spellEnd"/>
            <w:r w:rsidRPr="00E90D88">
              <w:rPr>
                <w:rFonts w:ascii="Aptos" w:hAnsi="Aptos" w:cs="Arial"/>
                <w:i/>
                <w:iCs/>
                <w:sz w:val="20"/>
              </w:rPr>
              <w:t xml:space="preserve"> </w:t>
            </w:r>
            <w:r w:rsidRPr="00E90D88">
              <w:rPr>
                <w:rFonts w:ascii="Aptos" w:hAnsi="Aptos" w:cs="Arial"/>
                <w:sz w:val="20"/>
              </w:rPr>
              <w:t>is assigned to both the kingdom and family ranks (</w:t>
            </w:r>
            <w:r w:rsidR="00E90D88">
              <w:rPr>
                <w:rFonts w:ascii="Aptos" w:hAnsi="Aptos" w:cs="Arial"/>
                <w:sz w:val="20"/>
              </w:rPr>
              <w:t xml:space="preserve">ICTV Code </w:t>
            </w:r>
            <w:r w:rsidRPr="00E90D88">
              <w:rPr>
                <w:rFonts w:ascii="Aptos" w:hAnsi="Aptos" w:cs="Arial"/>
                <w:sz w:val="20"/>
              </w:rPr>
              <w:t>§3.24). Consequently, viroids represent the only group of ICTV-classified entities for which the taxonomic rank cannot always be inferred unambiguously from the suffix alone.</w:t>
            </w:r>
          </w:p>
          <w:p w14:paraId="1428AB78" w14:textId="77777777" w:rsidR="00E32BF5" w:rsidRPr="00E90D88" w:rsidRDefault="00E32BF5" w:rsidP="00360D38">
            <w:pPr>
              <w:jc w:val="both"/>
              <w:rPr>
                <w:rFonts w:ascii="Aptos" w:hAnsi="Aptos" w:cs="Arial"/>
                <w:sz w:val="20"/>
              </w:rPr>
            </w:pPr>
          </w:p>
          <w:p w14:paraId="7746E3F2" w14:textId="77777777" w:rsidR="00E32BF5" w:rsidRPr="00E90D88" w:rsidRDefault="00E32BF5" w:rsidP="00360D38">
            <w:pPr>
              <w:jc w:val="both"/>
              <w:rPr>
                <w:rFonts w:ascii="Aptos" w:hAnsi="Aptos" w:cs="Arial"/>
                <w:sz w:val="20"/>
              </w:rPr>
            </w:pPr>
            <w:r w:rsidRPr="00E90D88">
              <w:rPr>
                <w:rFonts w:ascii="Aptos" w:hAnsi="Aptos" w:cs="Arial"/>
                <w:sz w:val="20"/>
              </w:rPr>
              <w:t>ICTV Code §3.24 currently specifies the following endings for viroid taxa:</w:t>
            </w:r>
          </w:p>
          <w:p w14:paraId="75A3B472" w14:textId="77777777" w:rsidR="00E32BF5" w:rsidRPr="00E90D88" w:rsidRDefault="00E32BF5" w:rsidP="00360D38">
            <w:pPr>
              <w:jc w:val="both"/>
              <w:rPr>
                <w:rFonts w:ascii="Aptos" w:hAnsi="Aptos" w:cs="Arial"/>
                <w:sz w:val="20"/>
              </w:rPr>
            </w:pPr>
          </w:p>
          <w:p w14:paraId="244E6B3B" w14:textId="77777777" w:rsidR="00E32BF5" w:rsidRPr="00E90D88" w:rsidRDefault="00E32BF5" w:rsidP="00360D38">
            <w:pPr>
              <w:jc w:val="both"/>
              <w:rPr>
                <w:rFonts w:ascii="Aptos" w:hAnsi="Aptos" w:cs="Arial"/>
                <w:sz w:val="20"/>
              </w:rPr>
            </w:pPr>
            <w:r w:rsidRPr="00E90D88">
              <w:rPr>
                <w:rFonts w:ascii="Aptos" w:hAnsi="Aptos" w:cs="Arial"/>
                <w:sz w:val="20"/>
              </w:rPr>
              <w:t>Viroids. The formal endings for taxon names of viroids are the suffixes "</w:t>
            </w:r>
            <w:r w:rsidRPr="00E90D88">
              <w:rPr>
                <w:rFonts w:ascii="Aptos" w:hAnsi="Aptos" w:cs="Arial"/>
                <w:i/>
                <w:iCs/>
                <w:sz w:val="20"/>
              </w:rPr>
              <w:t>-</w:t>
            </w:r>
            <w:proofErr w:type="spellStart"/>
            <w:r w:rsidRPr="00E90D88">
              <w:rPr>
                <w:rFonts w:ascii="Aptos" w:hAnsi="Aptos" w:cs="Arial"/>
                <w:i/>
                <w:iCs/>
                <w:sz w:val="20"/>
              </w:rPr>
              <w:t>viroidia</w:t>
            </w:r>
            <w:proofErr w:type="spellEnd"/>
            <w:r w:rsidRPr="00E90D88">
              <w:rPr>
                <w:rFonts w:ascii="Aptos" w:hAnsi="Aptos" w:cs="Arial"/>
                <w:sz w:val="20"/>
              </w:rPr>
              <w:t>" for realms, "-</w:t>
            </w:r>
            <w:proofErr w:type="spellStart"/>
            <w:r w:rsidRPr="00E90D88">
              <w:rPr>
                <w:rFonts w:ascii="Aptos" w:hAnsi="Aptos" w:cs="Arial"/>
                <w:i/>
                <w:iCs/>
                <w:sz w:val="20"/>
              </w:rPr>
              <w:t>viroida</w:t>
            </w:r>
            <w:proofErr w:type="spellEnd"/>
            <w:r w:rsidRPr="00E90D88">
              <w:rPr>
                <w:rFonts w:ascii="Aptos" w:hAnsi="Aptos" w:cs="Arial"/>
                <w:sz w:val="20"/>
              </w:rPr>
              <w:t xml:space="preserve">" for </w:t>
            </w:r>
            <w:proofErr w:type="spellStart"/>
            <w:r w:rsidRPr="00E90D88">
              <w:rPr>
                <w:rFonts w:ascii="Aptos" w:hAnsi="Aptos" w:cs="Arial"/>
                <w:sz w:val="20"/>
              </w:rPr>
              <w:t>subrealms</w:t>
            </w:r>
            <w:proofErr w:type="spellEnd"/>
            <w:r w:rsidRPr="00E90D88">
              <w:rPr>
                <w:rFonts w:ascii="Aptos" w:hAnsi="Aptos" w:cs="Arial"/>
                <w:sz w:val="20"/>
              </w:rPr>
              <w:t>, "-</w:t>
            </w:r>
            <w:proofErr w:type="spellStart"/>
            <w:r w:rsidRPr="00E90D88">
              <w:rPr>
                <w:rFonts w:ascii="Aptos" w:hAnsi="Aptos" w:cs="Arial"/>
                <w:i/>
                <w:iCs/>
                <w:sz w:val="20"/>
              </w:rPr>
              <w:t>viroidae</w:t>
            </w:r>
            <w:proofErr w:type="spellEnd"/>
            <w:r w:rsidRPr="00E90D88">
              <w:rPr>
                <w:rFonts w:ascii="Aptos" w:hAnsi="Aptos" w:cs="Arial"/>
                <w:sz w:val="20"/>
              </w:rPr>
              <w:t>" for kingdoms, "-</w:t>
            </w:r>
            <w:proofErr w:type="spellStart"/>
            <w:r w:rsidRPr="00E90D88">
              <w:rPr>
                <w:rFonts w:ascii="Aptos" w:hAnsi="Aptos" w:cs="Arial"/>
                <w:i/>
                <w:iCs/>
                <w:sz w:val="20"/>
              </w:rPr>
              <w:t>viroidites</w:t>
            </w:r>
            <w:proofErr w:type="spellEnd"/>
            <w:r w:rsidRPr="00E90D88">
              <w:rPr>
                <w:rFonts w:ascii="Aptos" w:hAnsi="Aptos" w:cs="Arial"/>
                <w:sz w:val="20"/>
              </w:rPr>
              <w:t>" for subkingdoms, "-</w:t>
            </w:r>
            <w:proofErr w:type="spellStart"/>
            <w:r w:rsidRPr="00E90D88">
              <w:rPr>
                <w:rFonts w:ascii="Aptos" w:hAnsi="Aptos" w:cs="Arial"/>
                <w:i/>
                <w:iCs/>
                <w:sz w:val="20"/>
              </w:rPr>
              <w:t>viroidicota</w:t>
            </w:r>
            <w:proofErr w:type="spellEnd"/>
            <w:r w:rsidRPr="00E90D88">
              <w:rPr>
                <w:rFonts w:ascii="Aptos" w:hAnsi="Aptos" w:cs="Arial"/>
                <w:sz w:val="20"/>
              </w:rPr>
              <w:t>" for phyla, "-</w:t>
            </w:r>
            <w:proofErr w:type="spellStart"/>
            <w:r w:rsidRPr="00E90D88">
              <w:rPr>
                <w:rFonts w:ascii="Aptos" w:hAnsi="Aptos" w:cs="Arial"/>
                <w:i/>
                <w:iCs/>
                <w:sz w:val="20"/>
              </w:rPr>
              <w:t>viroidicotina</w:t>
            </w:r>
            <w:proofErr w:type="spellEnd"/>
            <w:r w:rsidRPr="00E90D88">
              <w:rPr>
                <w:rFonts w:ascii="Aptos" w:hAnsi="Aptos" w:cs="Arial"/>
                <w:sz w:val="20"/>
              </w:rPr>
              <w:t>" for subphyla, "-</w:t>
            </w:r>
            <w:proofErr w:type="spellStart"/>
            <w:r w:rsidRPr="00E90D88">
              <w:rPr>
                <w:rFonts w:ascii="Aptos" w:hAnsi="Aptos" w:cs="Arial"/>
                <w:i/>
                <w:iCs/>
                <w:sz w:val="20"/>
              </w:rPr>
              <w:t>viroidicetes</w:t>
            </w:r>
            <w:proofErr w:type="spellEnd"/>
            <w:r w:rsidRPr="00E90D88">
              <w:rPr>
                <w:rFonts w:ascii="Aptos" w:hAnsi="Aptos" w:cs="Arial"/>
                <w:sz w:val="20"/>
              </w:rPr>
              <w:t>" for classes, "-</w:t>
            </w:r>
            <w:proofErr w:type="spellStart"/>
            <w:r w:rsidRPr="00E90D88">
              <w:rPr>
                <w:rFonts w:ascii="Aptos" w:hAnsi="Aptos" w:cs="Arial"/>
                <w:i/>
                <w:iCs/>
                <w:sz w:val="20"/>
              </w:rPr>
              <w:t>viroidicetidae</w:t>
            </w:r>
            <w:proofErr w:type="spellEnd"/>
            <w:r w:rsidRPr="00E90D88">
              <w:rPr>
                <w:rFonts w:ascii="Aptos" w:hAnsi="Aptos" w:cs="Arial"/>
                <w:sz w:val="20"/>
              </w:rPr>
              <w:t>" for subclasses, "-</w:t>
            </w:r>
            <w:proofErr w:type="spellStart"/>
            <w:r w:rsidRPr="00E90D88">
              <w:rPr>
                <w:rFonts w:ascii="Aptos" w:hAnsi="Aptos" w:cs="Arial"/>
                <w:i/>
                <w:iCs/>
                <w:sz w:val="20"/>
              </w:rPr>
              <w:t>viroidales</w:t>
            </w:r>
            <w:proofErr w:type="spellEnd"/>
            <w:r w:rsidRPr="00E90D88">
              <w:rPr>
                <w:rFonts w:ascii="Aptos" w:hAnsi="Aptos" w:cs="Arial"/>
                <w:sz w:val="20"/>
              </w:rPr>
              <w:t>" for orders, "-</w:t>
            </w:r>
            <w:proofErr w:type="spellStart"/>
            <w:r w:rsidRPr="00E90D88">
              <w:rPr>
                <w:rFonts w:ascii="Aptos" w:hAnsi="Aptos" w:cs="Arial"/>
                <w:i/>
                <w:iCs/>
                <w:sz w:val="20"/>
              </w:rPr>
              <w:t>viroidineae</w:t>
            </w:r>
            <w:proofErr w:type="spellEnd"/>
            <w:r w:rsidRPr="00E90D88">
              <w:rPr>
                <w:rFonts w:ascii="Aptos" w:hAnsi="Aptos" w:cs="Arial"/>
                <w:sz w:val="20"/>
              </w:rPr>
              <w:t>" for suborders, "-</w:t>
            </w:r>
            <w:proofErr w:type="spellStart"/>
            <w:r w:rsidRPr="00E90D88">
              <w:rPr>
                <w:rFonts w:ascii="Aptos" w:hAnsi="Aptos" w:cs="Arial"/>
                <w:i/>
                <w:iCs/>
                <w:sz w:val="20"/>
              </w:rPr>
              <w:t>viroidae</w:t>
            </w:r>
            <w:proofErr w:type="spellEnd"/>
            <w:r w:rsidRPr="00E90D88">
              <w:rPr>
                <w:rFonts w:ascii="Aptos" w:hAnsi="Aptos" w:cs="Arial"/>
                <w:sz w:val="20"/>
              </w:rPr>
              <w:t>" for families, "-</w:t>
            </w:r>
            <w:proofErr w:type="spellStart"/>
            <w:r w:rsidRPr="00E90D88">
              <w:rPr>
                <w:rFonts w:ascii="Aptos" w:hAnsi="Aptos" w:cs="Arial"/>
                <w:i/>
                <w:iCs/>
                <w:sz w:val="20"/>
              </w:rPr>
              <w:t>viroidinae</w:t>
            </w:r>
            <w:proofErr w:type="spellEnd"/>
            <w:r w:rsidRPr="00E90D88">
              <w:rPr>
                <w:rFonts w:ascii="Aptos" w:hAnsi="Aptos" w:cs="Arial"/>
                <w:sz w:val="20"/>
              </w:rPr>
              <w:t>" for subfamilies, and "-</w:t>
            </w:r>
            <w:r w:rsidRPr="00E90D88">
              <w:rPr>
                <w:rFonts w:ascii="Aptos" w:hAnsi="Aptos" w:cs="Arial"/>
                <w:i/>
                <w:iCs/>
                <w:sz w:val="20"/>
              </w:rPr>
              <w:t>viroid</w:t>
            </w:r>
            <w:r w:rsidRPr="00E90D88">
              <w:rPr>
                <w:rFonts w:ascii="Aptos" w:hAnsi="Aptos" w:cs="Arial"/>
                <w:sz w:val="20"/>
              </w:rPr>
              <w:t>" for genera and subgenera.</w:t>
            </w:r>
          </w:p>
          <w:p w14:paraId="6F748CF9" w14:textId="77777777" w:rsidR="00E32BF5" w:rsidRPr="00E90D88" w:rsidRDefault="00E32BF5" w:rsidP="00360D38">
            <w:pPr>
              <w:jc w:val="both"/>
              <w:rPr>
                <w:rFonts w:ascii="Aptos" w:hAnsi="Aptos" w:cs="Arial"/>
                <w:sz w:val="20"/>
              </w:rPr>
            </w:pPr>
          </w:p>
          <w:p w14:paraId="655124CA" w14:textId="77777777" w:rsidR="00E32BF5" w:rsidRPr="00E90D88" w:rsidRDefault="00E32BF5" w:rsidP="00360D38">
            <w:pPr>
              <w:jc w:val="both"/>
              <w:rPr>
                <w:rFonts w:ascii="Aptos" w:hAnsi="Aptos" w:cs="Arial"/>
                <w:sz w:val="20"/>
              </w:rPr>
            </w:pPr>
            <w:r w:rsidRPr="00E90D88">
              <w:rPr>
                <w:rFonts w:ascii="Aptos" w:hAnsi="Aptos" w:cs="Arial"/>
                <w:sz w:val="20"/>
              </w:rPr>
              <w:t>Although this duplication has not yet created practical problems because no viroid kingdom has been established, the issue should ideally be resolved before kingdom names are introduced into viroid taxonomy. Such a proactive approach would maintain the internal consistency of the ICTV nomenclature and avoid future confusion.</w:t>
            </w:r>
          </w:p>
          <w:p w14:paraId="74FD4ECB" w14:textId="77777777" w:rsidR="00E32BF5" w:rsidRPr="00E90D88" w:rsidRDefault="00E32BF5" w:rsidP="00360D38">
            <w:pPr>
              <w:jc w:val="both"/>
              <w:rPr>
                <w:rFonts w:ascii="Aptos" w:hAnsi="Aptos" w:cs="Arial"/>
                <w:sz w:val="20"/>
              </w:rPr>
            </w:pPr>
          </w:p>
          <w:p w14:paraId="7932118A" w14:textId="5CA7BC25" w:rsidR="00E32BF5" w:rsidRPr="00B76157" w:rsidRDefault="006D7F95" w:rsidP="00360D38">
            <w:pPr>
              <w:jc w:val="both"/>
              <w:rPr>
                <w:rFonts w:ascii="Aptos" w:hAnsi="Aptos" w:cs="Arial"/>
                <w:i/>
                <w:iCs/>
                <w:sz w:val="20"/>
              </w:rPr>
            </w:pPr>
            <w:r w:rsidRPr="00B76157">
              <w:rPr>
                <w:rFonts w:ascii="Aptos" w:hAnsi="Aptos" w:cs="Arial"/>
                <w:i/>
                <w:iCs/>
                <w:sz w:val="20"/>
              </w:rPr>
              <w:t>Proposed change</w:t>
            </w:r>
          </w:p>
          <w:p w14:paraId="10D7CE13" w14:textId="0BF38426" w:rsidR="00E32BF5" w:rsidRDefault="00E32BF5" w:rsidP="00360D38">
            <w:pPr>
              <w:jc w:val="both"/>
              <w:rPr>
                <w:rFonts w:ascii="Aptos" w:hAnsi="Aptos" w:cs="Arial"/>
                <w:sz w:val="20"/>
              </w:rPr>
            </w:pPr>
            <w:r w:rsidRPr="00E90D88">
              <w:rPr>
                <w:rFonts w:ascii="Aptos" w:hAnsi="Aptos" w:cs="Arial"/>
                <w:sz w:val="20"/>
              </w:rPr>
              <w:t>The objective of this proposal is to ensure that each rank within viroid taxonomy is identified by a unique suffix while preserving the stability of established taxon names</w:t>
            </w:r>
            <w:r w:rsidR="006D7F95">
              <w:rPr>
                <w:rFonts w:ascii="Aptos" w:hAnsi="Aptos" w:cs="Arial"/>
                <w:sz w:val="20"/>
              </w:rPr>
              <w:t xml:space="preserve"> b</w:t>
            </w:r>
            <w:r w:rsidR="006D7F95" w:rsidRPr="00E90D88">
              <w:rPr>
                <w:rFonts w:ascii="Aptos" w:hAnsi="Aptos" w:cs="Arial"/>
                <w:sz w:val="20"/>
              </w:rPr>
              <w:t>y assigning the new suffix -</w:t>
            </w:r>
            <w:proofErr w:type="spellStart"/>
            <w:r w:rsidR="006D7F95" w:rsidRPr="00944B1B">
              <w:rPr>
                <w:rFonts w:ascii="Aptos" w:hAnsi="Aptos" w:cs="Arial"/>
                <w:i/>
                <w:iCs/>
                <w:sz w:val="20"/>
              </w:rPr>
              <w:t>viroidiae</w:t>
            </w:r>
            <w:proofErr w:type="spellEnd"/>
            <w:r w:rsidR="006D7F95" w:rsidRPr="00E90D88">
              <w:rPr>
                <w:rFonts w:ascii="Aptos" w:hAnsi="Aptos" w:cs="Arial"/>
                <w:sz w:val="20"/>
              </w:rPr>
              <w:t xml:space="preserve"> to future </w:t>
            </w:r>
            <w:r w:rsidR="006D7F95">
              <w:rPr>
                <w:rFonts w:ascii="Aptos" w:hAnsi="Aptos" w:cs="Arial"/>
                <w:sz w:val="20"/>
              </w:rPr>
              <w:t xml:space="preserve">viroid </w:t>
            </w:r>
            <w:r w:rsidR="006D7F95" w:rsidRPr="00E90D88">
              <w:rPr>
                <w:rFonts w:ascii="Aptos" w:hAnsi="Aptos" w:cs="Arial"/>
                <w:sz w:val="20"/>
              </w:rPr>
              <w:t>kingdom names</w:t>
            </w:r>
            <w:r w:rsidRPr="00E90D88">
              <w:rPr>
                <w:rFonts w:ascii="Aptos" w:hAnsi="Aptos" w:cs="Arial"/>
                <w:sz w:val="20"/>
              </w:rPr>
              <w:t>.</w:t>
            </w:r>
          </w:p>
          <w:p w14:paraId="6C304DBD" w14:textId="77777777" w:rsidR="006D7F95" w:rsidRPr="00E90D88" w:rsidRDefault="006D7F95" w:rsidP="00360D38">
            <w:pPr>
              <w:jc w:val="both"/>
              <w:rPr>
                <w:rFonts w:ascii="Aptos" w:hAnsi="Aptos" w:cs="Arial"/>
                <w:sz w:val="20"/>
              </w:rPr>
            </w:pPr>
          </w:p>
          <w:p w14:paraId="306FD06C" w14:textId="77777777" w:rsidR="006D7F95" w:rsidRPr="00B76157" w:rsidRDefault="006D7F95" w:rsidP="00360D38">
            <w:pPr>
              <w:jc w:val="both"/>
              <w:rPr>
                <w:rFonts w:ascii="Aptos" w:hAnsi="Aptos" w:cs="Arial"/>
                <w:i/>
                <w:iCs/>
                <w:sz w:val="20"/>
              </w:rPr>
            </w:pPr>
            <w:r w:rsidRPr="00B76157">
              <w:rPr>
                <w:rFonts w:ascii="Aptos" w:hAnsi="Aptos" w:cs="Arial"/>
                <w:i/>
                <w:iCs/>
                <w:sz w:val="20"/>
              </w:rPr>
              <w:t>Justification</w:t>
            </w:r>
          </w:p>
          <w:p w14:paraId="00BECA7F" w14:textId="4807BD40" w:rsidR="00E32BF5" w:rsidRPr="00E90D88" w:rsidRDefault="00E32BF5" w:rsidP="00360D38">
            <w:pPr>
              <w:jc w:val="both"/>
              <w:rPr>
                <w:rFonts w:ascii="Aptos" w:hAnsi="Aptos" w:cs="Arial"/>
                <w:sz w:val="20"/>
              </w:rPr>
            </w:pPr>
            <w:r w:rsidRPr="00E90D88">
              <w:rPr>
                <w:rFonts w:ascii="Aptos" w:hAnsi="Aptos" w:cs="Arial"/>
                <w:sz w:val="20"/>
              </w:rPr>
              <w:t>The proposed solution is to replace the kingdom suffix -</w:t>
            </w:r>
            <w:proofErr w:type="spellStart"/>
            <w:r w:rsidRPr="00E90D88">
              <w:rPr>
                <w:rFonts w:ascii="Aptos" w:hAnsi="Aptos" w:cs="Arial"/>
                <w:i/>
                <w:iCs/>
                <w:sz w:val="20"/>
              </w:rPr>
              <w:t>viroidae</w:t>
            </w:r>
            <w:proofErr w:type="spellEnd"/>
            <w:r w:rsidRPr="00E90D88">
              <w:rPr>
                <w:rFonts w:ascii="Aptos" w:hAnsi="Aptos" w:cs="Arial"/>
                <w:sz w:val="20"/>
              </w:rPr>
              <w:t xml:space="preserve"> with -</w:t>
            </w:r>
            <w:proofErr w:type="spellStart"/>
            <w:r w:rsidRPr="00E90D88">
              <w:rPr>
                <w:rFonts w:ascii="Aptos" w:hAnsi="Aptos" w:cs="Arial"/>
                <w:i/>
                <w:iCs/>
                <w:sz w:val="20"/>
              </w:rPr>
              <w:t>viroidiae</w:t>
            </w:r>
            <w:proofErr w:type="spellEnd"/>
            <w:r w:rsidRPr="00E90D88">
              <w:rPr>
                <w:rFonts w:ascii="Aptos" w:hAnsi="Aptos" w:cs="Arial"/>
                <w:sz w:val="20"/>
              </w:rPr>
              <w:t xml:space="preserve">, thereby eliminating the sole instance of suffix duplication within the ICTV classification framework. This change would leave the currently recognized viroid family names, </w:t>
            </w:r>
            <w:proofErr w:type="spellStart"/>
            <w:r w:rsidRPr="00360D38">
              <w:rPr>
                <w:rFonts w:ascii="Aptos" w:hAnsi="Aptos" w:cs="Arial"/>
                <w:i/>
                <w:iCs/>
                <w:sz w:val="20"/>
              </w:rPr>
              <w:t>Pospiviroidae</w:t>
            </w:r>
            <w:proofErr w:type="spellEnd"/>
            <w:r w:rsidRPr="00E90D88">
              <w:rPr>
                <w:rFonts w:ascii="Aptos" w:hAnsi="Aptos" w:cs="Arial"/>
                <w:sz w:val="20"/>
              </w:rPr>
              <w:t xml:space="preserve"> and </w:t>
            </w:r>
            <w:proofErr w:type="spellStart"/>
            <w:r w:rsidRPr="00360D38">
              <w:rPr>
                <w:rFonts w:ascii="Aptos" w:hAnsi="Aptos" w:cs="Arial"/>
                <w:i/>
                <w:iCs/>
                <w:sz w:val="20"/>
              </w:rPr>
              <w:t>Avsunviroidae</w:t>
            </w:r>
            <w:proofErr w:type="spellEnd"/>
            <w:r w:rsidRPr="00E90D88">
              <w:rPr>
                <w:rFonts w:ascii="Aptos" w:hAnsi="Aptos" w:cs="Arial"/>
                <w:sz w:val="20"/>
              </w:rPr>
              <w:t>, unchanged.</w:t>
            </w:r>
          </w:p>
          <w:p w14:paraId="326B142C" w14:textId="77777777" w:rsidR="00E32BF5" w:rsidRPr="00E90D88" w:rsidRDefault="00E32BF5" w:rsidP="00360D38">
            <w:pPr>
              <w:jc w:val="both"/>
              <w:rPr>
                <w:rFonts w:ascii="Aptos" w:hAnsi="Aptos" w:cs="Arial"/>
                <w:sz w:val="20"/>
              </w:rPr>
            </w:pPr>
          </w:p>
          <w:p w14:paraId="50F1B201" w14:textId="77777777" w:rsidR="00E32BF5" w:rsidRPr="00E90D88" w:rsidRDefault="00E32BF5" w:rsidP="00360D38">
            <w:pPr>
              <w:jc w:val="both"/>
              <w:rPr>
                <w:rFonts w:ascii="Aptos" w:hAnsi="Aptos" w:cs="Arial"/>
                <w:sz w:val="20"/>
              </w:rPr>
            </w:pPr>
            <w:r w:rsidRPr="00E90D88">
              <w:rPr>
                <w:rFonts w:ascii="Aptos" w:hAnsi="Aptos" w:cs="Arial"/>
                <w:sz w:val="20"/>
              </w:rPr>
              <w:t xml:space="preserve">Preservation of existing family names is considered the most appropriate course of action because these names have been in continuous use since the establishment of the viroid classification system and are </w:t>
            </w:r>
            <w:r w:rsidRPr="00E90D88">
              <w:rPr>
                <w:rFonts w:ascii="Aptos" w:hAnsi="Aptos" w:cs="Arial"/>
                <w:sz w:val="20"/>
              </w:rPr>
              <w:lastRenderedPageBreak/>
              <w:t>deeply embedded in the scientific literature. They occur in taxonomic studies, diagnostic manuals, review articles, databases, teaching materials, and regulatory documents. Altering these names would therefore have immediate consequences for a large body of scientific information and would require reinterpretation of decades of published literature.</w:t>
            </w:r>
          </w:p>
          <w:p w14:paraId="6346A36B" w14:textId="77777777" w:rsidR="00E32BF5" w:rsidRPr="00E90D88" w:rsidRDefault="00E32BF5" w:rsidP="00360D38">
            <w:pPr>
              <w:jc w:val="both"/>
              <w:rPr>
                <w:rFonts w:ascii="Aptos" w:hAnsi="Aptos" w:cs="Arial"/>
                <w:sz w:val="20"/>
              </w:rPr>
            </w:pPr>
          </w:p>
          <w:p w14:paraId="27F83A4E" w14:textId="77777777" w:rsidR="00E32BF5" w:rsidRPr="00E90D88" w:rsidRDefault="00E32BF5" w:rsidP="00360D38">
            <w:pPr>
              <w:jc w:val="both"/>
              <w:rPr>
                <w:rFonts w:ascii="Aptos" w:hAnsi="Aptos" w:cs="Arial"/>
                <w:sz w:val="20"/>
              </w:rPr>
            </w:pPr>
            <w:r w:rsidRPr="00E90D88">
              <w:rPr>
                <w:rFonts w:ascii="Aptos" w:hAnsi="Aptos" w:cs="Arial"/>
                <w:sz w:val="20"/>
              </w:rPr>
              <w:t>In contrast, no viroid kingdoms have yet been established. Consequently, no kingdom names exist in the literature, no historical usage has accumulated, and no nomenclatural precedent would be affected by the introduction of a new kingdom suffix. The proposed modification would therefore achieve its objective while minimizing disruption to existing taxonomic practice.</w:t>
            </w:r>
          </w:p>
          <w:p w14:paraId="78E19487" w14:textId="77777777" w:rsidR="00E32BF5" w:rsidRPr="00E90D88" w:rsidRDefault="00E32BF5" w:rsidP="00360D38">
            <w:pPr>
              <w:jc w:val="both"/>
              <w:rPr>
                <w:rFonts w:ascii="Aptos" w:hAnsi="Aptos" w:cs="Arial"/>
                <w:sz w:val="20"/>
              </w:rPr>
            </w:pPr>
          </w:p>
          <w:p w14:paraId="010C0937" w14:textId="5BEC073D" w:rsidR="00E32BF5" w:rsidRPr="00E90D88" w:rsidRDefault="00E32BF5" w:rsidP="00360D38">
            <w:pPr>
              <w:jc w:val="both"/>
              <w:rPr>
                <w:rFonts w:ascii="Aptos" w:hAnsi="Aptos" w:cs="Arial"/>
                <w:sz w:val="20"/>
              </w:rPr>
            </w:pPr>
            <w:r w:rsidRPr="00E90D88">
              <w:rPr>
                <w:rFonts w:ascii="Aptos" w:hAnsi="Aptos" w:cs="Arial"/>
                <w:sz w:val="20"/>
              </w:rPr>
              <w:t xml:space="preserve">This reasoning is consistent with the principles expressed in ICTV Code §§2.1 and 2.2, which emphasize the importance of a stable and practical taxonomy, as well as with §§3.8 and 3.12, which promote clarity and the avoidance of confusion in taxon nomenclature. Assigning </w:t>
            </w:r>
            <w:r w:rsidR="00DD738B">
              <w:rPr>
                <w:rFonts w:ascii="Aptos" w:hAnsi="Aptos" w:cs="Arial"/>
                <w:sz w:val="20"/>
              </w:rPr>
              <w:t>the proposed</w:t>
            </w:r>
            <w:r w:rsidRPr="00E90D88">
              <w:rPr>
                <w:rFonts w:ascii="Aptos" w:hAnsi="Aptos" w:cs="Arial"/>
                <w:sz w:val="20"/>
              </w:rPr>
              <w:t xml:space="preserve"> suffix to </w:t>
            </w:r>
            <w:r w:rsidR="00DD738B">
              <w:rPr>
                <w:rFonts w:ascii="Aptos" w:hAnsi="Aptos" w:cs="Arial"/>
                <w:sz w:val="20"/>
              </w:rPr>
              <w:t>viroid kingdom</w:t>
            </w:r>
            <w:r w:rsidRPr="00E90D88">
              <w:rPr>
                <w:rFonts w:ascii="Aptos" w:hAnsi="Aptos" w:cs="Arial"/>
                <w:sz w:val="20"/>
              </w:rPr>
              <w:t xml:space="preserve"> improves the interpretability of taxon names</w:t>
            </w:r>
            <w:r w:rsidR="002B4D1F">
              <w:rPr>
                <w:rFonts w:ascii="Aptos" w:hAnsi="Aptos" w:cs="Arial"/>
                <w:sz w:val="20"/>
              </w:rPr>
              <w:t>,</w:t>
            </w:r>
            <w:r w:rsidRPr="00E90D88">
              <w:rPr>
                <w:rFonts w:ascii="Aptos" w:hAnsi="Aptos" w:cs="Arial"/>
                <w:sz w:val="20"/>
              </w:rPr>
              <w:t xml:space="preserve"> while preserving continuity for names that are already widely established.</w:t>
            </w:r>
          </w:p>
          <w:p w14:paraId="45CA345C" w14:textId="77777777" w:rsidR="00E32BF5" w:rsidRPr="00E90D88" w:rsidRDefault="00E32BF5" w:rsidP="00360D38">
            <w:pPr>
              <w:jc w:val="both"/>
              <w:rPr>
                <w:rFonts w:ascii="Aptos" w:hAnsi="Aptos" w:cs="Arial"/>
                <w:sz w:val="20"/>
              </w:rPr>
            </w:pPr>
          </w:p>
          <w:p w14:paraId="79477BCB" w14:textId="0C947E35" w:rsidR="00E32BF5" w:rsidRPr="00E90D88" w:rsidRDefault="00E32BF5" w:rsidP="00360D38">
            <w:pPr>
              <w:jc w:val="both"/>
              <w:rPr>
                <w:rFonts w:ascii="Aptos" w:hAnsi="Aptos" w:cs="Arial"/>
                <w:sz w:val="20"/>
              </w:rPr>
            </w:pPr>
            <w:r w:rsidRPr="00E90D88">
              <w:rPr>
                <w:rFonts w:ascii="Aptos" w:hAnsi="Aptos" w:cs="Arial"/>
                <w:sz w:val="20"/>
              </w:rPr>
              <w:t xml:space="preserve">The </w:t>
            </w:r>
            <w:proofErr w:type="spellStart"/>
            <w:r w:rsidRPr="002B4D1F">
              <w:rPr>
                <w:rFonts w:ascii="Aptos" w:hAnsi="Aptos" w:cs="Arial"/>
                <w:i/>
                <w:iCs/>
                <w:sz w:val="20"/>
              </w:rPr>
              <w:t>Avsunviroidae</w:t>
            </w:r>
            <w:proofErr w:type="spellEnd"/>
            <w:r w:rsidRPr="00E90D88">
              <w:rPr>
                <w:rFonts w:ascii="Aptos" w:hAnsi="Aptos" w:cs="Arial"/>
                <w:sz w:val="20"/>
              </w:rPr>
              <w:t xml:space="preserve"> and </w:t>
            </w:r>
            <w:proofErr w:type="spellStart"/>
            <w:r w:rsidRPr="002B4D1F">
              <w:rPr>
                <w:rFonts w:ascii="Aptos" w:hAnsi="Aptos" w:cs="Arial"/>
                <w:i/>
                <w:iCs/>
                <w:sz w:val="20"/>
              </w:rPr>
              <w:t>Pospiviroidae</w:t>
            </w:r>
            <w:proofErr w:type="spellEnd"/>
            <w:r w:rsidRPr="00E90D88">
              <w:rPr>
                <w:rFonts w:ascii="Aptos" w:hAnsi="Aptos" w:cs="Arial"/>
                <w:sz w:val="20"/>
              </w:rPr>
              <w:t xml:space="preserve"> Study Group also evaluated an alternative solution whereby the family names </w:t>
            </w:r>
            <w:proofErr w:type="spellStart"/>
            <w:r w:rsidRPr="002B4D1F">
              <w:rPr>
                <w:rFonts w:ascii="Aptos" w:hAnsi="Aptos" w:cs="Arial"/>
                <w:i/>
                <w:iCs/>
                <w:sz w:val="20"/>
              </w:rPr>
              <w:t>Pospiviroidae</w:t>
            </w:r>
            <w:proofErr w:type="spellEnd"/>
            <w:r w:rsidRPr="00E90D88">
              <w:rPr>
                <w:rFonts w:ascii="Aptos" w:hAnsi="Aptos" w:cs="Arial"/>
                <w:sz w:val="20"/>
              </w:rPr>
              <w:t xml:space="preserve"> and </w:t>
            </w:r>
            <w:proofErr w:type="spellStart"/>
            <w:r w:rsidRPr="002B4D1F">
              <w:rPr>
                <w:rFonts w:ascii="Aptos" w:hAnsi="Aptos" w:cs="Arial"/>
                <w:i/>
                <w:iCs/>
                <w:sz w:val="20"/>
              </w:rPr>
              <w:t>Avsunviroidae</w:t>
            </w:r>
            <w:proofErr w:type="spellEnd"/>
            <w:r w:rsidRPr="00E90D88">
              <w:rPr>
                <w:rFonts w:ascii="Aptos" w:hAnsi="Aptos" w:cs="Arial"/>
                <w:sz w:val="20"/>
              </w:rPr>
              <w:t xml:space="preserve"> would be changed to </w:t>
            </w:r>
            <w:proofErr w:type="spellStart"/>
            <w:r w:rsidRPr="002B4D1F">
              <w:rPr>
                <w:rFonts w:ascii="Aptos" w:hAnsi="Aptos" w:cs="Arial"/>
                <w:i/>
                <w:iCs/>
                <w:sz w:val="20"/>
              </w:rPr>
              <w:t>Pospiviroididae</w:t>
            </w:r>
            <w:proofErr w:type="spellEnd"/>
            <w:r w:rsidRPr="00E90D88">
              <w:rPr>
                <w:rFonts w:ascii="Aptos" w:hAnsi="Aptos" w:cs="Arial"/>
                <w:sz w:val="20"/>
              </w:rPr>
              <w:t xml:space="preserve"> and </w:t>
            </w:r>
            <w:proofErr w:type="spellStart"/>
            <w:r w:rsidRPr="002B4D1F">
              <w:rPr>
                <w:rFonts w:ascii="Aptos" w:hAnsi="Aptos" w:cs="Arial"/>
                <w:i/>
                <w:iCs/>
                <w:sz w:val="20"/>
              </w:rPr>
              <w:t>Avsunviroididae</w:t>
            </w:r>
            <w:proofErr w:type="spellEnd"/>
            <w:r w:rsidRPr="00E90D88">
              <w:rPr>
                <w:rFonts w:ascii="Aptos" w:hAnsi="Aptos" w:cs="Arial"/>
                <w:sz w:val="20"/>
              </w:rPr>
              <w:t>, while the suffix -</w:t>
            </w:r>
            <w:proofErr w:type="spellStart"/>
            <w:r w:rsidRPr="00360D38">
              <w:rPr>
                <w:rFonts w:ascii="Aptos" w:hAnsi="Aptos" w:cs="Arial"/>
                <w:i/>
                <w:iCs/>
                <w:sz w:val="20"/>
              </w:rPr>
              <w:t>viroidae</w:t>
            </w:r>
            <w:proofErr w:type="spellEnd"/>
            <w:r w:rsidRPr="00E90D88">
              <w:rPr>
                <w:rFonts w:ascii="Aptos" w:hAnsi="Aptos" w:cs="Arial"/>
                <w:sz w:val="20"/>
              </w:rPr>
              <w:t xml:space="preserve"> would be retained for kingdoms</w:t>
            </w:r>
            <w:r w:rsidR="002B4D1F">
              <w:rPr>
                <w:rFonts w:ascii="Aptos" w:hAnsi="Aptos" w:cs="Arial"/>
                <w:sz w:val="20"/>
              </w:rPr>
              <w:t>, which has been proposed by others</w:t>
            </w:r>
            <w:r w:rsidRPr="00E90D88">
              <w:rPr>
                <w:rFonts w:ascii="Aptos" w:hAnsi="Aptos" w:cs="Arial"/>
                <w:sz w:val="20"/>
              </w:rPr>
              <w:t>. Although this option would technically eliminate the duplication of suffixes, it would create a different and more significant source of confusion.</w:t>
            </w:r>
          </w:p>
          <w:p w14:paraId="46652643" w14:textId="77777777" w:rsidR="00E32BF5" w:rsidRPr="00E90D88" w:rsidRDefault="00E32BF5" w:rsidP="00360D38">
            <w:pPr>
              <w:jc w:val="both"/>
              <w:rPr>
                <w:rFonts w:ascii="Aptos" w:hAnsi="Aptos" w:cs="Arial"/>
                <w:sz w:val="20"/>
              </w:rPr>
            </w:pPr>
          </w:p>
          <w:p w14:paraId="3179BA92" w14:textId="4736CC0C" w:rsidR="00E32BF5" w:rsidRPr="00E90D88" w:rsidRDefault="00E32BF5" w:rsidP="00360D38">
            <w:pPr>
              <w:jc w:val="both"/>
              <w:rPr>
                <w:rFonts w:ascii="Aptos" w:hAnsi="Aptos" w:cs="Arial"/>
                <w:sz w:val="20"/>
              </w:rPr>
            </w:pPr>
            <w:r w:rsidRPr="00E90D88">
              <w:rPr>
                <w:rFonts w:ascii="Aptos" w:hAnsi="Aptos" w:cs="Arial"/>
                <w:sz w:val="20"/>
              </w:rPr>
              <w:t xml:space="preserve">Under that approach, names that have historically designated families would subsequently designate kingdoms, whereas newly created and nearly identical names would designate families. As a result, references to </w:t>
            </w:r>
            <w:proofErr w:type="spellStart"/>
            <w:r w:rsidRPr="002B4D1F">
              <w:rPr>
                <w:rFonts w:ascii="Aptos" w:hAnsi="Aptos" w:cs="Arial"/>
                <w:i/>
                <w:iCs/>
                <w:sz w:val="20"/>
              </w:rPr>
              <w:t>Pospiviroidae</w:t>
            </w:r>
            <w:proofErr w:type="spellEnd"/>
            <w:r w:rsidRPr="00E90D88">
              <w:rPr>
                <w:rFonts w:ascii="Aptos" w:hAnsi="Aptos" w:cs="Arial"/>
                <w:sz w:val="20"/>
              </w:rPr>
              <w:t xml:space="preserve"> or </w:t>
            </w:r>
            <w:proofErr w:type="spellStart"/>
            <w:r w:rsidRPr="002B4D1F">
              <w:rPr>
                <w:rFonts w:ascii="Aptos" w:hAnsi="Aptos" w:cs="Arial"/>
                <w:i/>
                <w:iCs/>
                <w:sz w:val="20"/>
              </w:rPr>
              <w:t>Avsunviroidae</w:t>
            </w:r>
            <w:proofErr w:type="spellEnd"/>
            <w:r w:rsidRPr="00E90D88">
              <w:rPr>
                <w:rFonts w:ascii="Aptos" w:hAnsi="Aptos" w:cs="Arial"/>
                <w:sz w:val="20"/>
              </w:rPr>
              <w:t xml:space="preserve"> in the literature would need to be interpreted according to the date of publication in order to determine whether the names referred to kingdoms or families. Such a situation would obscure historical continuity, complicate literature searches, and increase the risk of misinterpretation</w:t>
            </w:r>
            <w:r w:rsidR="002B4D1F">
              <w:rPr>
                <w:rFonts w:ascii="Aptos" w:hAnsi="Aptos" w:cs="Arial"/>
                <w:sz w:val="20"/>
              </w:rPr>
              <w:t>, which become particularly relevant in the case of regulatory documents</w:t>
            </w:r>
            <w:r w:rsidRPr="00E90D88">
              <w:rPr>
                <w:rFonts w:ascii="Aptos" w:hAnsi="Aptos" w:cs="Arial"/>
                <w:sz w:val="20"/>
              </w:rPr>
              <w:t>.</w:t>
            </w:r>
          </w:p>
          <w:p w14:paraId="25F751E6" w14:textId="77777777" w:rsidR="00E32BF5" w:rsidRPr="00E90D88" w:rsidRDefault="00E32BF5" w:rsidP="00360D38">
            <w:pPr>
              <w:jc w:val="both"/>
              <w:rPr>
                <w:rFonts w:ascii="Aptos" w:hAnsi="Aptos" w:cs="Arial"/>
                <w:sz w:val="20"/>
              </w:rPr>
            </w:pPr>
          </w:p>
          <w:p w14:paraId="1C0DBCBF" w14:textId="77777777" w:rsidR="00E32BF5" w:rsidRPr="00E90D88" w:rsidRDefault="00E32BF5" w:rsidP="00360D38">
            <w:pPr>
              <w:jc w:val="both"/>
              <w:rPr>
                <w:rFonts w:ascii="Aptos" w:hAnsi="Aptos" w:cs="Arial"/>
                <w:sz w:val="20"/>
              </w:rPr>
            </w:pPr>
            <w:r w:rsidRPr="00E90D88">
              <w:rPr>
                <w:rFonts w:ascii="Aptos" w:hAnsi="Aptos" w:cs="Arial"/>
                <w:sz w:val="20"/>
              </w:rPr>
              <w:t>By contrast, assigning the new suffix -</w:t>
            </w:r>
            <w:proofErr w:type="spellStart"/>
            <w:r w:rsidRPr="00944B1B">
              <w:rPr>
                <w:rFonts w:ascii="Aptos" w:hAnsi="Aptos" w:cs="Arial"/>
                <w:i/>
                <w:iCs/>
                <w:sz w:val="20"/>
              </w:rPr>
              <w:t>viroidiae</w:t>
            </w:r>
            <w:proofErr w:type="spellEnd"/>
            <w:r w:rsidRPr="00E90D88">
              <w:rPr>
                <w:rFonts w:ascii="Aptos" w:hAnsi="Aptos" w:cs="Arial"/>
                <w:sz w:val="20"/>
              </w:rPr>
              <w:t xml:space="preserve"> to future kingdom names avoids any reassignment of established taxon names and preserves the long-standing association between the names </w:t>
            </w:r>
            <w:proofErr w:type="spellStart"/>
            <w:r w:rsidRPr="00944B1B">
              <w:rPr>
                <w:rFonts w:ascii="Aptos" w:hAnsi="Aptos" w:cs="Arial"/>
                <w:i/>
                <w:iCs/>
                <w:sz w:val="20"/>
              </w:rPr>
              <w:t>Pospiviroidae</w:t>
            </w:r>
            <w:proofErr w:type="spellEnd"/>
            <w:r w:rsidRPr="00E90D88">
              <w:rPr>
                <w:rFonts w:ascii="Aptos" w:hAnsi="Aptos" w:cs="Arial"/>
                <w:sz w:val="20"/>
              </w:rPr>
              <w:t xml:space="preserve"> and </w:t>
            </w:r>
            <w:proofErr w:type="spellStart"/>
            <w:r w:rsidRPr="00944B1B">
              <w:rPr>
                <w:rFonts w:ascii="Aptos" w:hAnsi="Aptos" w:cs="Arial"/>
                <w:i/>
                <w:iCs/>
                <w:sz w:val="20"/>
              </w:rPr>
              <w:t>Avsunviroidae</w:t>
            </w:r>
            <w:proofErr w:type="spellEnd"/>
            <w:r w:rsidRPr="00944B1B">
              <w:rPr>
                <w:rFonts w:ascii="Aptos" w:hAnsi="Aptos" w:cs="Arial"/>
                <w:i/>
                <w:iCs/>
                <w:sz w:val="20"/>
              </w:rPr>
              <w:t xml:space="preserve"> </w:t>
            </w:r>
            <w:r w:rsidRPr="00E90D88">
              <w:rPr>
                <w:rFonts w:ascii="Aptos" w:hAnsi="Aptos" w:cs="Arial"/>
                <w:sz w:val="20"/>
              </w:rPr>
              <w:t>and the family rank. Although -</w:t>
            </w:r>
            <w:proofErr w:type="spellStart"/>
            <w:r w:rsidRPr="00360D38">
              <w:rPr>
                <w:rFonts w:ascii="Aptos" w:hAnsi="Aptos" w:cs="Arial"/>
                <w:i/>
                <w:iCs/>
                <w:sz w:val="20"/>
              </w:rPr>
              <w:t>viroidiae</w:t>
            </w:r>
            <w:proofErr w:type="spellEnd"/>
            <w:r w:rsidRPr="00E90D88">
              <w:rPr>
                <w:rFonts w:ascii="Aptos" w:hAnsi="Aptos" w:cs="Arial"/>
                <w:sz w:val="20"/>
              </w:rPr>
              <w:t xml:space="preserve"> does not follow exactly the pattern used for kingdom names in other ICTV-classified entities, no provision of the ICTV Code requires identical suffix construction across all categories of viruses and subviral agents. The proposed solution therefore remains fully compatible with the Code while providing a simple and effective means of eliminating ambiguity and maximizing nomenclatural stability.</w:t>
            </w:r>
          </w:p>
          <w:p w14:paraId="560EBD35" w14:textId="77777777" w:rsidR="00E32BF5" w:rsidRPr="00E90D88" w:rsidRDefault="00E32BF5" w:rsidP="00360D38">
            <w:pPr>
              <w:jc w:val="both"/>
              <w:rPr>
                <w:rFonts w:ascii="Aptos" w:hAnsi="Aptos" w:cs="Arial"/>
                <w:sz w:val="20"/>
              </w:rPr>
            </w:pPr>
          </w:p>
          <w:p w14:paraId="7CFEBF2B" w14:textId="0E7D8195" w:rsidR="0025498B" w:rsidRPr="00E90D88" w:rsidRDefault="00E32BF5" w:rsidP="00360D38">
            <w:pPr>
              <w:jc w:val="both"/>
              <w:rPr>
                <w:rFonts w:ascii="Aptos" w:hAnsi="Aptos" w:cs="Arial"/>
                <w:sz w:val="20"/>
              </w:rPr>
            </w:pPr>
            <w:r w:rsidRPr="00E90D88">
              <w:rPr>
                <w:rFonts w:ascii="Aptos" w:hAnsi="Aptos" w:cs="Arial"/>
                <w:sz w:val="20"/>
              </w:rPr>
              <w:t>Overall, the proposed amendment represents the least disruptive and most future-proof solution. It resolves the present duplication of suffixes, preserves all existing viroid family names, avoids reinterpretation of historical literature, and maintains the clarity and stability that are fundamental objectives of ICTV taxonomy.</w:t>
            </w:r>
          </w:p>
        </w:tc>
      </w:tr>
    </w:tbl>
    <w:p w14:paraId="0DD83F82" w14:textId="77777777" w:rsidR="00F74510" w:rsidRPr="00E90D88" w:rsidRDefault="00F74510" w:rsidP="00F74510">
      <w:pPr>
        <w:rPr>
          <w:rFonts w:ascii="Aptos" w:hAnsi="Aptos" w:cs="Arial"/>
          <w:sz w:val="20"/>
          <w:szCs w:val="20"/>
        </w:rPr>
      </w:pPr>
    </w:p>
    <w:tbl>
      <w:tblPr>
        <w:tblStyle w:val="TableGrid"/>
        <w:tblW w:w="9326" w:type="dxa"/>
        <w:tblLook w:val="04A0" w:firstRow="1" w:lastRow="0" w:firstColumn="1" w:lastColumn="0" w:noHBand="0" w:noVBand="1"/>
      </w:tblPr>
      <w:tblGrid>
        <w:gridCol w:w="9326"/>
      </w:tblGrid>
      <w:tr w:rsidR="00F74510" w:rsidRPr="009F7856" w14:paraId="19BE0449" w14:textId="77777777" w:rsidTr="00683D0C">
        <w:trPr>
          <w:trHeight w:val="297"/>
        </w:trPr>
        <w:tc>
          <w:tcPr>
            <w:tcW w:w="9326" w:type="dxa"/>
            <w:shd w:val="clear" w:color="auto" w:fill="F2F2F2" w:themeFill="background1" w:themeFillShade="F2"/>
          </w:tcPr>
          <w:p w14:paraId="4322665E" w14:textId="66E726FC" w:rsidR="00F74510" w:rsidRPr="00220A26" w:rsidRDefault="00F74510" w:rsidP="00CF59EA">
            <w:pPr>
              <w:rPr>
                <w:rFonts w:ascii="Aptos" w:hAnsi="Aptos" w:cs="Arial"/>
                <w:b/>
                <w:color w:val="0000FF"/>
                <w:sz w:val="20"/>
              </w:rPr>
            </w:pPr>
            <w:r w:rsidRPr="00220A26">
              <w:rPr>
                <w:rFonts w:ascii="Aptos" w:hAnsi="Aptos" w:cs="Arial"/>
                <w:b/>
                <w:sz w:val="20"/>
                <w:szCs w:val="20"/>
              </w:rPr>
              <w:t>References</w:t>
            </w:r>
            <w:r w:rsidR="006C0F51">
              <w:rPr>
                <w:rFonts w:ascii="Aptos" w:hAnsi="Aptos" w:cs="Arial"/>
                <w:b/>
                <w:sz w:val="20"/>
                <w:szCs w:val="20"/>
              </w:rPr>
              <w:t>:</w:t>
            </w:r>
          </w:p>
        </w:tc>
      </w:tr>
      <w:tr w:rsidR="00CF59EA" w:rsidRPr="009F7856" w14:paraId="2309E886" w14:textId="77777777" w:rsidTr="00F911F1">
        <w:trPr>
          <w:trHeight w:val="305"/>
        </w:trPr>
        <w:tc>
          <w:tcPr>
            <w:tcW w:w="9326" w:type="dxa"/>
          </w:tcPr>
          <w:p w14:paraId="05A17E74" w14:textId="1CFB8E47" w:rsidR="00AC6425" w:rsidRPr="00E250B8" w:rsidRDefault="00661263" w:rsidP="00AC6425">
            <w:pPr>
              <w:rPr>
                <w:rFonts w:ascii="Aptos" w:hAnsi="Aptos" w:cs="Arial"/>
                <w:bCs/>
                <w:sz w:val="20"/>
                <w:szCs w:val="20"/>
              </w:rPr>
            </w:pPr>
            <w:r w:rsidRPr="00E250B8">
              <w:rPr>
                <w:rFonts w:ascii="Aptos" w:hAnsi="Aptos" w:cs="Arial"/>
                <w:bCs/>
                <w:sz w:val="20"/>
                <w:szCs w:val="20"/>
              </w:rPr>
              <w:t xml:space="preserve">[1] </w:t>
            </w:r>
            <w:r w:rsidR="00AC6425" w:rsidRPr="00E250B8">
              <w:rPr>
                <w:rFonts w:ascii="Aptos" w:hAnsi="Aptos" w:cs="Arial"/>
                <w:bCs/>
                <w:sz w:val="20"/>
                <w:szCs w:val="20"/>
              </w:rPr>
              <w:t xml:space="preserve">ICTV 2025, The International Code of Virus Classification and Nomenclature (ICVCN; the ICTV Code. </w:t>
            </w:r>
            <w:r w:rsidR="003730F4" w:rsidRPr="00E250B8">
              <w:rPr>
                <w:rFonts w:ascii="Aptos" w:hAnsi="Aptos" w:cs="Arial"/>
                <w:bCs/>
                <w:sz w:val="20"/>
                <w:szCs w:val="20"/>
              </w:rPr>
              <w:t>https://ictv.global/about/code</w:t>
            </w:r>
          </w:p>
          <w:p w14:paraId="4F314542" w14:textId="1F7CCC7C" w:rsidR="00CF59EA" w:rsidRDefault="00CF59EA" w:rsidP="00F911F1">
            <w:pPr>
              <w:rPr>
                <w:rFonts w:ascii="Aptos" w:hAnsi="Aptos" w:cs="Arial"/>
                <w:b/>
                <w:sz w:val="20"/>
                <w:szCs w:val="20"/>
              </w:rPr>
            </w:pPr>
          </w:p>
          <w:p w14:paraId="5AC6BD7A" w14:textId="77777777" w:rsidR="00CF59EA" w:rsidRDefault="00CF59EA" w:rsidP="00F911F1">
            <w:pPr>
              <w:rPr>
                <w:rFonts w:ascii="Aptos" w:hAnsi="Aptos" w:cs="Arial"/>
                <w:b/>
                <w:sz w:val="20"/>
                <w:szCs w:val="20"/>
              </w:rPr>
            </w:pPr>
          </w:p>
          <w:p w14:paraId="1838279A" w14:textId="77777777" w:rsidR="00CF59EA" w:rsidRDefault="00CF59EA" w:rsidP="00F911F1">
            <w:pPr>
              <w:rPr>
                <w:rFonts w:ascii="Aptos" w:hAnsi="Aptos" w:cs="Arial"/>
                <w:b/>
                <w:sz w:val="20"/>
                <w:szCs w:val="20"/>
              </w:rPr>
            </w:pPr>
          </w:p>
          <w:p w14:paraId="31EE6E4A" w14:textId="155FD341" w:rsidR="00CF59EA" w:rsidRPr="00CF59EA" w:rsidRDefault="00CF59EA" w:rsidP="00F911F1">
            <w:pPr>
              <w:rPr>
                <w:rFonts w:ascii="Aptos" w:hAnsi="Aptos" w:cs="Arial"/>
                <w:b/>
                <w:sz w:val="20"/>
                <w:szCs w:val="20"/>
              </w:rPr>
            </w:pPr>
          </w:p>
        </w:tc>
      </w:tr>
    </w:tbl>
    <w:p w14:paraId="2A5E12C0" w14:textId="77777777" w:rsidR="00FC2269" w:rsidRDefault="00FC2269" w:rsidP="00FC2269">
      <w:pPr>
        <w:rPr>
          <w:rFonts w:ascii="Aptos" w:hAnsi="Aptos" w:cs="Arial"/>
          <w:color w:val="808080" w:themeColor="background1" w:themeShade="80"/>
          <w:sz w:val="20"/>
        </w:rPr>
      </w:pPr>
    </w:p>
    <w:tbl>
      <w:tblPr>
        <w:tblStyle w:val="TableGrid"/>
        <w:tblW w:w="9326" w:type="dxa"/>
        <w:tblLook w:val="04A0" w:firstRow="1" w:lastRow="0" w:firstColumn="1" w:lastColumn="0" w:noHBand="0" w:noVBand="1"/>
      </w:tblPr>
      <w:tblGrid>
        <w:gridCol w:w="2263"/>
        <w:gridCol w:w="7063"/>
      </w:tblGrid>
      <w:tr w:rsidR="00FC2269" w:rsidRPr="009F7856" w14:paraId="46F1F1DA" w14:textId="77777777" w:rsidTr="005F790F">
        <w:trPr>
          <w:trHeight w:val="297"/>
        </w:trPr>
        <w:tc>
          <w:tcPr>
            <w:tcW w:w="9326" w:type="dxa"/>
            <w:gridSpan w:val="2"/>
            <w:shd w:val="clear" w:color="auto" w:fill="F2F2F2" w:themeFill="background1" w:themeFillShade="F2"/>
          </w:tcPr>
          <w:p w14:paraId="760207CB" w14:textId="32F15FFA" w:rsidR="00FC2269" w:rsidRPr="00220A26" w:rsidRDefault="00FC2269" w:rsidP="005F790F">
            <w:pPr>
              <w:rPr>
                <w:rFonts w:ascii="Aptos" w:hAnsi="Aptos" w:cs="Arial"/>
                <w:b/>
                <w:color w:val="0000FF"/>
                <w:sz w:val="20"/>
              </w:rPr>
            </w:pPr>
            <w:r>
              <w:rPr>
                <w:rFonts w:ascii="Aptos" w:hAnsi="Aptos" w:cs="Arial"/>
                <w:b/>
                <w:sz w:val="20"/>
                <w:szCs w:val="20"/>
              </w:rPr>
              <w:t xml:space="preserve">Accompanying files: </w:t>
            </w:r>
          </w:p>
        </w:tc>
      </w:tr>
      <w:tr w:rsidR="00FC2269" w:rsidRPr="009F7856" w14:paraId="3E1F0273" w14:textId="77777777" w:rsidTr="005F790F">
        <w:trPr>
          <w:trHeight w:val="73"/>
        </w:trPr>
        <w:tc>
          <w:tcPr>
            <w:tcW w:w="2263" w:type="dxa"/>
          </w:tcPr>
          <w:p w14:paraId="4AD822D1"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7063" w:type="dxa"/>
          </w:tcPr>
          <w:p w14:paraId="60BC97F9"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393BCE61" w14:textId="77777777" w:rsidTr="00040CB0">
        <w:trPr>
          <w:trHeight w:val="71"/>
        </w:trPr>
        <w:tc>
          <w:tcPr>
            <w:tcW w:w="2263" w:type="dxa"/>
            <w:vAlign w:val="center"/>
          </w:tcPr>
          <w:p w14:paraId="46ADCB32" w14:textId="77777777" w:rsidR="00FC2269" w:rsidRPr="00040CB0" w:rsidRDefault="00FC2269" w:rsidP="00040CB0">
            <w:pPr>
              <w:jc w:val="both"/>
              <w:rPr>
                <w:rFonts w:ascii="Aptos" w:hAnsi="Aptos" w:cs="Arial"/>
                <w:b/>
                <w:color w:val="000000" w:themeColor="text1"/>
                <w:sz w:val="20"/>
                <w:szCs w:val="20"/>
              </w:rPr>
            </w:pPr>
          </w:p>
        </w:tc>
        <w:tc>
          <w:tcPr>
            <w:tcW w:w="7063" w:type="dxa"/>
            <w:vAlign w:val="center"/>
          </w:tcPr>
          <w:p w14:paraId="145919B4" w14:textId="77777777" w:rsidR="00FC2269" w:rsidRPr="00040CB0" w:rsidRDefault="00FC2269" w:rsidP="00040CB0">
            <w:pPr>
              <w:jc w:val="both"/>
              <w:rPr>
                <w:rFonts w:ascii="Aptos" w:hAnsi="Aptos" w:cs="Arial"/>
                <w:b/>
                <w:color w:val="000000" w:themeColor="text1"/>
                <w:sz w:val="20"/>
                <w:szCs w:val="20"/>
              </w:rPr>
            </w:pPr>
          </w:p>
        </w:tc>
      </w:tr>
      <w:tr w:rsidR="00FC2269" w:rsidRPr="009F7856" w14:paraId="7C8FC6CB" w14:textId="77777777" w:rsidTr="00040CB0">
        <w:trPr>
          <w:trHeight w:val="71"/>
        </w:trPr>
        <w:tc>
          <w:tcPr>
            <w:tcW w:w="2263" w:type="dxa"/>
            <w:vAlign w:val="center"/>
          </w:tcPr>
          <w:p w14:paraId="46693DB9" w14:textId="77777777" w:rsidR="00FC2269" w:rsidRPr="00040CB0" w:rsidRDefault="00FC2269" w:rsidP="00040CB0">
            <w:pPr>
              <w:jc w:val="both"/>
              <w:rPr>
                <w:rFonts w:ascii="Aptos" w:hAnsi="Aptos" w:cs="Arial"/>
                <w:b/>
                <w:color w:val="000000" w:themeColor="text1"/>
                <w:sz w:val="20"/>
                <w:szCs w:val="20"/>
              </w:rPr>
            </w:pPr>
          </w:p>
        </w:tc>
        <w:tc>
          <w:tcPr>
            <w:tcW w:w="7063" w:type="dxa"/>
            <w:vAlign w:val="center"/>
          </w:tcPr>
          <w:p w14:paraId="4E71BDEB" w14:textId="77777777" w:rsidR="00FC2269" w:rsidRPr="00040CB0" w:rsidRDefault="00FC2269" w:rsidP="00040CB0">
            <w:pPr>
              <w:jc w:val="both"/>
              <w:rPr>
                <w:rFonts w:ascii="Aptos" w:hAnsi="Aptos" w:cs="Arial"/>
                <w:b/>
                <w:color w:val="000000" w:themeColor="text1"/>
                <w:sz w:val="20"/>
                <w:szCs w:val="20"/>
              </w:rPr>
            </w:pPr>
          </w:p>
        </w:tc>
      </w:tr>
    </w:tbl>
    <w:p w14:paraId="5C9DBCBA" w14:textId="77777777" w:rsidR="00FC2269" w:rsidRDefault="00FC2269" w:rsidP="00F74510">
      <w:pPr>
        <w:rPr>
          <w:rFonts w:ascii="Aptos" w:hAnsi="Aptos"/>
          <w:sz w:val="20"/>
          <w:szCs w:val="20"/>
        </w:rPr>
      </w:pPr>
    </w:p>
    <w:tbl>
      <w:tblPr>
        <w:tblStyle w:val="TableGrid"/>
        <w:tblW w:w="9351" w:type="dxa"/>
        <w:tblLook w:val="04A0" w:firstRow="1" w:lastRow="0" w:firstColumn="1" w:lastColumn="0" w:noHBand="0" w:noVBand="1"/>
      </w:tblPr>
      <w:tblGrid>
        <w:gridCol w:w="9351"/>
      </w:tblGrid>
      <w:tr w:rsidR="006C0F51" w14:paraId="4566E682" w14:textId="77777777" w:rsidTr="006C0F51">
        <w:tc>
          <w:tcPr>
            <w:tcW w:w="9351" w:type="dxa"/>
            <w:shd w:val="clear" w:color="auto" w:fill="F2F2F2" w:themeFill="background1" w:themeFillShade="F2"/>
          </w:tcPr>
          <w:p w14:paraId="1E8DEA6C" w14:textId="3B2BA5C6" w:rsidR="006C0F51" w:rsidRPr="006C0F51" w:rsidRDefault="006C0F51" w:rsidP="006C0F51">
            <w:pPr>
              <w:pStyle w:val="BodyTextIndent"/>
              <w:spacing w:before="120" w:after="120"/>
              <w:ind w:left="0" w:firstLine="0"/>
              <w:rPr>
                <w:rFonts w:ascii="Aptos" w:hAnsi="Aptos"/>
                <w:color w:val="0070C0"/>
                <w:sz w:val="20"/>
              </w:rPr>
            </w:pPr>
            <w:r w:rsidRPr="006C0F51">
              <w:rPr>
                <w:rFonts w:ascii="Aptos" w:hAnsi="Aptos" w:cs="Arial"/>
                <w:b/>
                <w:iCs/>
                <w:sz w:val="20"/>
              </w:rPr>
              <w:t xml:space="preserve">Tables, Figures:  </w:t>
            </w:r>
          </w:p>
        </w:tc>
      </w:tr>
    </w:tbl>
    <w:p w14:paraId="0993B49E" w14:textId="0284C85D" w:rsidR="00A77B8E" w:rsidRDefault="00A77B8E" w:rsidP="00DD58AA">
      <w:pPr>
        <w:rPr>
          <w:rFonts w:ascii="Aptos" w:hAnsi="Aptos" w:cs="Arial"/>
          <w:color w:val="0000FF"/>
          <w:sz w:val="20"/>
          <w:szCs w:val="20"/>
        </w:rPr>
      </w:pPr>
    </w:p>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11D22677" w14:textId="77777777" w:rsidR="00953FFE" w:rsidRPr="00BE4F5A" w:rsidRDefault="00953FFE" w:rsidP="00DD58AA">
            <w:pPr>
              <w:rPr>
                <w:rFonts w:ascii="Aptos" w:hAnsi="Aptos" w:cs="Arial"/>
                <w:sz w:val="20"/>
                <w:szCs w:val="20"/>
              </w:rPr>
            </w:pPr>
          </w:p>
          <w:p w14:paraId="7D1B1CCD" w14:textId="7AB76FDB" w:rsidR="00953FFE" w:rsidRPr="00BE4F5A" w:rsidRDefault="00953FFE" w:rsidP="00333392">
            <w:pPr>
              <w:rPr>
                <w:rFonts w:ascii="Aptos" w:hAnsi="Aptos"/>
                <w:sz w:val="20"/>
                <w:szCs w:val="20"/>
              </w:rPr>
            </w:pPr>
            <w:r w:rsidRPr="00BE4F5A">
              <w:rPr>
                <w:rFonts w:ascii="Aptos" w:hAnsi="Aptos" w:cs="Arial"/>
                <w:sz w:val="20"/>
                <w:szCs w:val="20"/>
              </w:rPr>
              <w:t xml:space="preserve">  </w:t>
            </w:r>
            <w:r w:rsidRPr="00BE4F5A">
              <w:rPr>
                <w:rFonts w:ascii="Aptos" w:hAnsi="Aptos"/>
                <w:sz w:val="20"/>
                <w:szCs w:val="20"/>
              </w:rPr>
              <w:t xml:space="preserve">  </w:t>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263"/>
        <w:gridCol w:w="6663"/>
      </w:tblGrid>
      <w:tr w:rsidR="00FC2269" w:rsidRPr="009F7856" w14:paraId="52BE71B6" w14:textId="77777777" w:rsidTr="005F790F">
        <w:trPr>
          <w:trHeight w:val="297"/>
        </w:trPr>
        <w:tc>
          <w:tcPr>
            <w:tcW w:w="8926" w:type="dxa"/>
            <w:gridSpan w:val="2"/>
            <w:shd w:val="clear" w:color="auto" w:fill="F2F2F2" w:themeFill="background1" w:themeFillShade="F2"/>
          </w:tcPr>
          <w:p w14:paraId="0823714E" w14:textId="4128D593" w:rsidR="00E92794" w:rsidRPr="00E92794" w:rsidRDefault="00FC2269" w:rsidP="00C321B1">
            <w:pPr>
              <w:rPr>
                <w:rFonts w:ascii="Aptos" w:hAnsi="Aptos" w:cs="Arial"/>
                <w:color w:val="0070C0"/>
                <w:sz w:val="20"/>
              </w:rPr>
            </w:pPr>
            <w:r>
              <w:rPr>
                <w:rFonts w:ascii="Aptos" w:hAnsi="Aptos" w:cs="Arial"/>
                <w:b/>
                <w:sz w:val="20"/>
                <w:szCs w:val="20"/>
              </w:rPr>
              <w:t xml:space="preserve">Accompanying files: </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FC2269" w:rsidRPr="009F7856" w14:paraId="206A5E9E" w14:textId="77777777" w:rsidTr="005F790F">
        <w:trPr>
          <w:trHeight w:val="71"/>
        </w:trPr>
        <w:tc>
          <w:tcPr>
            <w:tcW w:w="2263" w:type="dxa"/>
          </w:tcPr>
          <w:p w14:paraId="1EBF10D0" w14:textId="77777777" w:rsidR="00FC2269" w:rsidRPr="00CF59EA" w:rsidRDefault="00FC2269" w:rsidP="005F790F">
            <w:pPr>
              <w:rPr>
                <w:rFonts w:ascii="Aptos" w:hAnsi="Aptos" w:cs="Arial"/>
                <w:b/>
                <w:sz w:val="20"/>
                <w:szCs w:val="20"/>
              </w:rPr>
            </w:pPr>
          </w:p>
        </w:tc>
        <w:tc>
          <w:tcPr>
            <w:tcW w:w="6663" w:type="dxa"/>
          </w:tcPr>
          <w:p w14:paraId="22F4B256" w14:textId="77777777" w:rsidR="00FC2269" w:rsidRPr="00CF59EA" w:rsidRDefault="00FC2269" w:rsidP="005F790F">
            <w:pPr>
              <w:rPr>
                <w:rFonts w:ascii="Aptos" w:hAnsi="Aptos" w:cs="Arial"/>
                <w:b/>
                <w:sz w:val="20"/>
                <w:szCs w:val="20"/>
              </w:rPr>
            </w:pPr>
          </w:p>
        </w:tc>
      </w:tr>
      <w:tr w:rsidR="00FC2269" w:rsidRPr="009F7856" w14:paraId="1669401A" w14:textId="77777777" w:rsidTr="005F790F">
        <w:trPr>
          <w:trHeight w:val="71"/>
        </w:trPr>
        <w:tc>
          <w:tcPr>
            <w:tcW w:w="2263" w:type="dxa"/>
          </w:tcPr>
          <w:p w14:paraId="2BBC90EB" w14:textId="77777777" w:rsidR="00FC2269" w:rsidRPr="00CF59EA" w:rsidRDefault="00FC2269" w:rsidP="005F790F">
            <w:pPr>
              <w:rPr>
                <w:rFonts w:ascii="Aptos" w:hAnsi="Aptos" w:cs="Arial"/>
                <w:b/>
                <w:sz w:val="20"/>
                <w:szCs w:val="20"/>
              </w:rPr>
            </w:pPr>
          </w:p>
        </w:tc>
        <w:tc>
          <w:tcPr>
            <w:tcW w:w="6663" w:type="dxa"/>
          </w:tcPr>
          <w:p w14:paraId="7C103FB7" w14:textId="77777777" w:rsidR="00FC2269" w:rsidRPr="00CF59EA" w:rsidRDefault="00FC2269" w:rsidP="005F790F">
            <w:pPr>
              <w:rPr>
                <w:rFonts w:ascii="Aptos" w:hAnsi="Aptos" w:cs="Arial"/>
                <w:b/>
                <w:sz w:val="20"/>
                <w:szCs w:val="20"/>
              </w:rPr>
            </w:pP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p w14:paraId="5556E8C1" w14:textId="694A2037" w:rsidR="00A174CC" w:rsidRPr="00F110F7" w:rsidRDefault="00A174CC" w:rsidP="00FC2269">
      <w:pPr>
        <w:rPr>
          <w:rFonts w:ascii="Aptos" w:hAnsi="Aptos"/>
          <w:color w:val="0070C0"/>
        </w:rPr>
      </w:pPr>
    </w:p>
    <w:sectPr w:rsidR="00A174CC" w:rsidRPr="00F110F7" w:rsidSect="00A82FBB">
      <w:headerReference w:type="default" r:id="rId11"/>
      <w:footerReference w:type="default" r:id="rId12"/>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E3EA16" w14:textId="77777777" w:rsidR="00984999" w:rsidRDefault="00984999">
      <w:r>
        <w:separator/>
      </w:r>
    </w:p>
  </w:endnote>
  <w:endnote w:type="continuationSeparator" w:id="0">
    <w:p w14:paraId="6B3EC302" w14:textId="77777777" w:rsidR="00984999" w:rsidRDefault="00984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altName w:val="Yu Gothic"/>
    <w:panose1 w:val="020B0604020202020204"/>
    <w:charset w:val="80"/>
    <w:family w:val="swiss"/>
    <w:pitch w:val="variable"/>
    <w:sig w:usb0="F7FFAFFF" w:usb1="E9DFFFFF" w:usb2="0000003F" w:usb3="00000000" w:csb0="003F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3CBB20" w14:textId="77777777" w:rsidR="00984999" w:rsidRDefault="00984999">
      <w:r>
        <w:separator/>
      </w:r>
    </w:p>
  </w:footnote>
  <w:footnote w:type="continuationSeparator" w:id="0">
    <w:p w14:paraId="45001F35" w14:textId="77777777" w:rsidR="00984999" w:rsidRDefault="009849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0641EEB"/>
    <w:multiLevelType w:val="multilevel"/>
    <w:tmpl w:val="A40E5A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readOnly" w:enforcement="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1260F"/>
    <w:rsid w:val="00017BF9"/>
    <w:rsid w:val="00023385"/>
    <w:rsid w:val="00035A87"/>
    <w:rsid w:val="000406E1"/>
    <w:rsid w:val="00040CB0"/>
    <w:rsid w:val="0004176B"/>
    <w:rsid w:val="000449DB"/>
    <w:rsid w:val="000505DC"/>
    <w:rsid w:val="0006351D"/>
    <w:rsid w:val="0008012E"/>
    <w:rsid w:val="000A146A"/>
    <w:rsid w:val="000A7027"/>
    <w:rsid w:val="000B1BF3"/>
    <w:rsid w:val="000B5D78"/>
    <w:rsid w:val="000B6878"/>
    <w:rsid w:val="000D182E"/>
    <w:rsid w:val="000D1EB4"/>
    <w:rsid w:val="000E54FF"/>
    <w:rsid w:val="000F51F4"/>
    <w:rsid w:val="000F7067"/>
    <w:rsid w:val="00106232"/>
    <w:rsid w:val="0011008F"/>
    <w:rsid w:val="00117C72"/>
    <w:rsid w:val="0013113D"/>
    <w:rsid w:val="001322FC"/>
    <w:rsid w:val="00144B95"/>
    <w:rsid w:val="00171083"/>
    <w:rsid w:val="00172351"/>
    <w:rsid w:val="001811C0"/>
    <w:rsid w:val="001D0007"/>
    <w:rsid w:val="001D3E3E"/>
    <w:rsid w:val="001F0548"/>
    <w:rsid w:val="001F1FDE"/>
    <w:rsid w:val="00200491"/>
    <w:rsid w:val="00220A26"/>
    <w:rsid w:val="002312CE"/>
    <w:rsid w:val="0023149A"/>
    <w:rsid w:val="0023696B"/>
    <w:rsid w:val="0024086E"/>
    <w:rsid w:val="00244533"/>
    <w:rsid w:val="0025498B"/>
    <w:rsid w:val="002641CA"/>
    <w:rsid w:val="00273642"/>
    <w:rsid w:val="00296DA3"/>
    <w:rsid w:val="002A5A83"/>
    <w:rsid w:val="002B05BE"/>
    <w:rsid w:val="002B4D1F"/>
    <w:rsid w:val="002D4340"/>
    <w:rsid w:val="002D4AE6"/>
    <w:rsid w:val="002F221B"/>
    <w:rsid w:val="00327E73"/>
    <w:rsid w:val="003319A1"/>
    <w:rsid w:val="00333392"/>
    <w:rsid w:val="00345AC6"/>
    <w:rsid w:val="00355CE0"/>
    <w:rsid w:val="00360D38"/>
    <w:rsid w:val="00363A30"/>
    <w:rsid w:val="0037243A"/>
    <w:rsid w:val="003730F4"/>
    <w:rsid w:val="00382A09"/>
    <w:rsid w:val="00382FE8"/>
    <w:rsid w:val="00383BBF"/>
    <w:rsid w:val="0038593F"/>
    <w:rsid w:val="00387DAE"/>
    <w:rsid w:val="003A166F"/>
    <w:rsid w:val="003A18C5"/>
    <w:rsid w:val="003A5ED7"/>
    <w:rsid w:val="003B0883"/>
    <w:rsid w:val="003B3832"/>
    <w:rsid w:val="003B6362"/>
    <w:rsid w:val="003C5428"/>
    <w:rsid w:val="003E0AEA"/>
    <w:rsid w:val="003E216B"/>
    <w:rsid w:val="003F2A97"/>
    <w:rsid w:val="004121B7"/>
    <w:rsid w:val="0043110C"/>
    <w:rsid w:val="00437970"/>
    <w:rsid w:val="004621AB"/>
    <w:rsid w:val="004706BB"/>
    <w:rsid w:val="00471256"/>
    <w:rsid w:val="00493230"/>
    <w:rsid w:val="004B6AFB"/>
    <w:rsid w:val="004C03A7"/>
    <w:rsid w:val="004F2F1E"/>
    <w:rsid w:val="004F3196"/>
    <w:rsid w:val="0050524B"/>
    <w:rsid w:val="0051103B"/>
    <w:rsid w:val="00536426"/>
    <w:rsid w:val="00543F86"/>
    <w:rsid w:val="0055461D"/>
    <w:rsid w:val="0058465A"/>
    <w:rsid w:val="00590DF3"/>
    <w:rsid w:val="005A54C3"/>
    <w:rsid w:val="005B4C7D"/>
    <w:rsid w:val="006043FB"/>
    <w:rsid w:val="00607227"/>
    <w:rsid w:val="006109F7"/>
    <w:rsid w:val="00635C9F"/>
    <w:rsid w:val="0064750E"/>
    <w:rsid w:val="00647814"/>
    <w:rsid w:val="00661263"/>
    <w:rsid w:val="0067795B"/>
    <w:rsid w:val="00683D0C"/>
    <w:rsid w:val="0069192D"/>
    <w:rsid w:val="006B7AB8"/>
    <w:rsid w:val="006C0F51"/>
    <w:rsid w:val="006D18F6"/>
    <w:rsid w:val="006D428E"/>
    <w:rsid w:val="006D56B0"/>
    <w:rsid w:val="006D7F95"/>
    <w:rsid w:val="006F33B7"/>
    <w:rsid w:val="00707B9D"/>
    <w:rsid w:val="00723577"/>
    <w:rsid w:val="0072682D"/>
    <w:rsid w:val="00736440"/>
    <w:rsid w:val="00737875"/>
    <w:rsid w:val="00740A3F"/>
    <w:rsid w:val="00741880"/>
    <w:rsid w:val="00751167"/>
    <w:rsid w:val="00777DFC"/>
    <w:rsid w:val="007A39A9"/>
    <w:rsid w:val="007B0F70"/>
    <w:rsid w:val="007B3C21"/>
    <w:rsid w:val="007B6511"/>
    <w:rsid w:val="007E0EF5"/>
    <w:rsid w:val="007E3FAE"/>
    <w:rsid w:val="007E667B"/>
    <w:rsid w:val="007F6390"/>
    <w:rsid w:val="00822B3A"/>
    <w:rsid w:val="00824208"/>
    <w:rsid w:val="008308A0"/>
    <w:rsid w:val="00852D43"/>
    <w:rsid w:val="00865726"/>
    <w:rsid w:val="00873D98"/>
    <w:rsid w:val="00876592"/>
    <w:rsid w:val="008815EE"/>
    <w:rsid w:val="00883A5C"/>
    <w:rsid w:val="008A1D34"/>
    <w:rsid w:val="008A22E9"/>
    <w:rsid w:val="008B43B1"/>
    <w:rsid w:val="008E13E5"/>
    <w:rsid w:val="008E28F1"/>
    <w:rsid w:val="008F3022"/>
    <w:rsid w:val="008F51E2"/>
    <w:rsid w:val="0090080D"/>
    <w:rsid w:val="00901EBC"/>
    <w:rsid w:val="00903048"/>
    <w:rsid w:val="009078FF"/>
    <w:rsid w:val="00944B1B"/>
    <w:rsid w:val="009457C8"/>
    <w:rsid w:val="00953FFE"/>
    <w:rsid w:val="00954FAB"/>
    <w:rsid w:val="00957E6A"/>
    <w:rsid w:val="00964F7C"/>
    <w:rsid w:val="009703AF"/>
    <w:rsid w:val="00974174"/>
    <w:rsid w:val="009741D1"/>
    <w:rsid w:val="00974C28"/>
    <w:rsid w:val="00976E37"/>
    <w:rsid w:val="00984999"/>
    <w:rsid w:val="009A13C4"/>
    <w:rsid w:val="009A3B4A"/>
    <w:rsid w:val="009F7856"/>
    <w:rsid w:val="00A10BA1"/>
    <w:rsid w:val="00A174CC"/>
    <w:rsid w:val="00A231BF"/>
    <w:rsid w:val="00A2357C"/>
    <w:rsid w:val="00A443CA"/>
    <w:rsid w:val="00A71C40"/>
    <w:rsid w:val="00A77AB3"/>
    <w:rsid w:val="00A77B8E"/>
    <w:rsid w:val="00A819D1"/>
    <w:rsid w:val="00A82FBB"/>
    <w:rsid w:val="00A96BCF"/>
    <w:rsid w:val="00AA2759"/>
    <w:rsid w:val="00AA4371"/>
    <w:rsid w:val="00AA4711"/>
    <w:rsid w:val="00AC6425"/>
    <w:rsid w:val="00AD201A"/>
    <w:rsid w:val="00AD2884"/>
    <w:rsid w:val="00AD5A3A"/>
    <w:rsid w:val="00AD759B"/>
    <w:rsid w:val="00AE2E79"/>
    <w:rsid w:val="00AE528C"/>
    <w:rsid w:val="00AF244A"/>
    <w:rsid w:val="00AF4998"/>
    <w:rsid w:val="00B03B7F"/>
    <w:rsid w:val="00B1187F"/>
    <w:rsid w:val="00B20E87"/>
    <w:rsid w:val="00B30827"/>
    <w:rsid w:val="00B35CC8"/>
    <w:rsid w:val="00B42EDB"/>
    <w:rsid w:val="00B45E3A"/>
    <w:rsid w:val="00B47589"/>
    <w:rsid w:val="00B76157"/>
    <w:rsid w:val="00B93254"/>
    <w:rsid w:val="00BB4B4D"/>
    <w:rsid w:val="00BD6C0B"/>
    <w:rsid w:val="00BD7967"/>
    <w:rsid w:val="00BE4F5A"/>
    <w:rsid w:val="00BE7987"/>
    <w:rsid w:val="00C1048D"/>
    <w:rsid w:val="00C2605F"/>
    <w:rsid w:val="00C321B1"/>
    <w:rsid w:val="00C45971"/>
    <w:rsid w:val="00C473EB"/>
    <w:rsid w:val="00C55633"/>
    <w:rsid w:val="00C56142"/>
    <w:rsid w:val="00C76D5F"/>
    <w:rsid w:val="00C8775F"/>
    <w:rsid w:val="00C91FA1"/>
    <w:rsid w:val="00C935D3"/>
    <w:rsid w:val="00C95FB7"/>
    <w:rsid w:val="00C97BF1"/>
    <w:rsid w:val="00CA6CFB"/>
    <w:rsid w:val="00CA7201"/>
    <w:rsid w:val="00CC2DDE"/>
    <w:rsid w:val="00CD2C82"/>
    <w:rsid w:val="00CF59EA"/>
    <w:rsid w:val="00D04287"/>
    <w:rsid w:val="00D062BE"/>
    <w:rsid w:val="00D10857"/>
    <w:rsid w:val="00D13AD5"/>
    <w:rsid w:val="00D23567"/>
    <w:rsid w:val="00D33B8F"/>
    <w:rsid w:val="00D46663"/>
    <w:rsid w:val="00D77E1C"/>
    <w:rsid w:val="00D82F16"/>
    <w:rsid w:val="00DD58AA"/>
    <w:rsid w:val="00DD6E57"/>
    <w:rsid w:val="00DD738B"/>
    <w:rsid w:val="00DE01F5"/>
    <w:rsid w:val="00DE22CF"/>
    <w:rsid w:val="00DF0937"/>
    <w:rsid w:val="00E034BE"/>
    <w:rsid w:val="00E250B8"/>
    <w:rsid w:val="00E32310"/>
    <w:rsid w:val="00E32BF5"/>
    <w:rsid w:val="00E37077"/>
    <w:rsid w:val="00E413D8"/>
    <w:rsid w:val="00E50727"/>
    <w:rsid w:val="00E650A0"/>
    <w:rsid w:val="00E67D01"/>
    <w:rsid w:val="00E767C6"/>
    <w:rsid w:val="00E863D4"/>
    <w:rsid w:val="00E90D88"/>
    <w:rsid w:val="00E92794"/>
    <w:rsid w:val="00E969AE"/>
    <w:rsid w:val="00EC769A"/>
    <w:rsid w:val="00ED1E9A"/>
    <w:rsid w:val="00ED411A"/>
    <w:rsid w:val="00ED4569"/>
    <w:rsid w:val="00EE0855"/>
    <w:rsid w:val="00EE484F"/>
    <w:rsid w:val="00EF2448"/>
    <w:rsid w:val="00F110F7"/>
    <w:rsid w:val="00F373B2"/>
    <w:rsid w:val="00F62692"/>
    <w:rsid w:val="00F711CE"/>
    <w:rsid w:val="00F74510"/>
    <w:rsid w:val="00F9028E"/>
    <w:rsid w:val="00F911F1"/>
    <w:rsid w:val="00F9352F"/>
    <w:rsid w:val="00F943F9"/>
    <w:rsid w:val="00FA1DC3"/>
    <w:rsid w:val="00FB1A2E"/>
    <w:rsid w:val="00FB300C"/>
    <w:rsid w:val="00FC2269"/>
    <w:rsid w:val="00FC3C36"/>
    <w:rsid w:val="00FD444F"/>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paragraph" w:styleId="Heading3">
    <w:name w:val="heading 3"/>
    <w:basedOn w:val="Normal"/>
    <w:next w:val="Normal"/>
    <w:link w:val="Heading3Char"/>
    <w:uiPriority w:val="9"/>
    <w:semiHidden/>
    <w:unhideWhenUsed/>
    <w:qFormat/>
    <w:rsid w:val="00AC6425"/>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character" w:customStyle="1" w:styleId="Heading3Char">
    <w:name w:val="Heading 3 Char"/>
    <w:basedOn w:val="DefaultParagraphFont"/>
    <w:link w:val="Heading3"/>
    <w:uiPriority w:val="9"/>
    <w:semiHidden/>
    <w:rsid w:val="00AC6425"/>
    <w:rPr>
      <w:rFonts w:asciiTheme="majorHAnsi" w:eastAsiaTheme="majorEastAsia" w:hAnsiTheme="majorHAnsi" w:cstheme="majorBidi"/>
      <w:color w:val="1F3763" w:themeColor="accent1" w:themeShade="7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ictv.global/sc" TargetMode="External"/><Relationship Id="rId4" Type="http://schemas.openxmlformats.org/officeDocument/2006/relationships/settings" Target="settings.xml"/><Relationship Id="rId9" Type="http://schemas.openxmlformats.org/officeDocument/2006/relationships/hyperlink" Target="https://ictv.global/taxonomy/template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1560</Words>
  <Characters>8898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Peter Simmonds</cp:lastModifiedBy>
  <cp:revision>3</cp:revision>
  <dcterms:created xsi:type="dcterms:W3CDTF">2026-09-16T10:37:00Z</dcterms:created>
  <dcterms:modified xsi:type="dcterms:W3CDTF">2026-09-16T10:38:00Z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